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46B6" w14:textId="77777777" w:rsidR="00FB30E8" w:rsidRPr="00A50891" w:rsidRDefault="00FB30E8" w:rsidP="0087337B">
      <w:pPr>
        <w:spacing w:line="360" w:lineRule="auto"/>
        <w:rPr>
          <w:sz w:val="24"/>
          <w:szCs w:val="24"/>
          <w:lang w:val="en-GB"/>
        </w:rPr>
      </w:pPr>
    </w:p>
    <w:p w14:paraId="1A4729D9" w14:textId="77777777" w:rsidR="00D4712E" w:rsidRPr="00D4712E" w:rsidRDefault="00D4712E" w:rsidP="00D4712E">
      <w:pPr>
        <w:spacing w:line="360" w:lineRule="auto"/>
        <w:rPr>
          <w:b/>
          <w:bCs/>
          <w:sz w:val="28"/>
          <w:szCs w:val="28"/>
          <w:lang w:val="en-GB"/>
        </w:rPr>
      </w:pPr>
      <w:r w:rsidRPr="00D4712E">
        <w:rPr>
          <w:b/>
          <w:bCs/>
          <w:sz w:val="28"/>
          <w:szCs w:val="28"/>
          <w:lang w:val="en-GB"/>
        </w:rPr>
        <w:t>Foetal Protection Laws: paving the way for the criminalisation of abortion</w:t>
      </w:r>
    </w:p>
    <w:p w14:paraId="588975DE" w14:textId="0795BFD9" w:rsidR="00FB30E8" w:rsidRPr="00A50891" w:rsidRDefault="00FB30E8" w:rsidP="0087337B">
      <w:pPr>
        <w:spacing w:line="360" w:lineRule="auto"/>
        <w:rPr>
          <w:sz w:val="24"/>
          <w:szCs w:val="24"/>
          <w:lang w:val="en-GB"/>
        </w:rPr>
      </w:pPr>
      <w:r w:rsidRPr="00A50891">
        <w:rPr>
          <w:sz w:val="24"/>
          <w:szCs w:val="24"/>
          <w:lang w:val="en-GB"/>
        </w:rPr>
        <w:t xml:space="preserve">  </w:t>
      </w:r>
      <w:r w:rsidRPr="00A50891">
        <w:rPr>
          <w:sz w:val="24"/>
          <w:szCs w:val="24"/>
          <w:lang w:val="en-GB"/>
        </w:rPr>
        <w:tab/>
      </w:r>
      <w:r w:rsidRPr="00A50891">
        <w:rPr>
          <w:sz w:val="24"/>
          <w:szCs w:val="24"/>
          <w:lang w:val="en-GB"/>
        </w:rPr>
        <w:tab/>
      </w:r>
      <w:r w:rsidRPr="00A50891">
        <w:rPr>
          <w:sz w:val="24"/>
          <w:szCs w:val="24"/>
          <w:lang w:val="en-GB"/>
        </w:rPr>
        <w:tab/>
      </w:r>
      <w:r w:rsidRPr="00A50891">
        <w:rPr>
          <w:sz w:val="24"/>
          <w:szCs w:val="24"/>
          <w:lang w:val="en-GB"/>
        </w:rPr>
        <w:tab/>
      </w:r>
      <w:r w:rsidRPr="00A50891">
        <w:rPr>
          <w:sz w:val="24"/>
          <w:szCs w:val="24"/>
          <w:lang w:val="en-GB"/>
        </w:rPr>
        <w:tab/>
      </w:r>
      <w:r w:rsidRPr="00A50891">
        <w:rPr>
          <w:sz w:val="24"/>
          <w:szCs w:val="24"/>
          <w:lang w:val="en-GB"/>
        </w:rPr>
        <w:tab/>
      </w:r>
    </w:p>
    <w:p w14:paraId="2C7B9C6B" w14:textId="12E1D18C" w:rsidR="00FB30E8" w:rsidRPr="0099154B" w:rsidRDefault="00D4712E" w:rsidP="0087337B">
      <w:pPr>
        <w:spacing w:line="36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Emma Milne</w:t>
      </w:r>
      <w:r w:rsidR="000E2C47">
        <w:rPr>
          <w:rStyle w:val="FootnoteReference"/>
          <w:b/>
          <w:bCs/>
          <w:sz w:val="24"/>
          <w:szCs w:val="24"/>
          <w:lang w:val="en-GB"/>
        </w:rPr>
        <w:footnoteReference w:id="1"/>
      </w:r>
    </w:p>
    <w:p w14:paraId="035C74B2" w14:textId="286A2A97" w:rsidR="000E2C47" w:rsidRPr="00D4712E" w:rsidRDefault="000E2C47" w:rsidP="00D4712E">
      <w:pPr>
        <w:spacing w:line="360" w:lineRule="auto"/>
        <w:rPr>
          <w:b/>
          <w:bCs/>
          <w:sz w:val="24"/>
          <w:szCs w:val="24"/>
          <w:lang w:val="en-GB"/>
        </w:rPr>
      </w:pPr>
    </w:p>
    <w:p w14:paraId="28EC3398" w14:textId="77777777" w:rsidR="00D4712E" w:rsidRPr="00D4712E" w:rsidRDefault="00D4712E" w:rsidP="00D4712E">
      <w:pPr>
        <w:spacing w:line="360" w:lineRule="auto"/>
        <w:rPr>
          <w:sz w:val="24"/>
          <w:szCs w:val="24"/>
        </w:rPr>
      </w:pPr>
      <w:r w:rsidRPr="00D4712E">
        <w:rPr>
          <w:sz w:val="24"/>
          <w:szCs w:val="24"/>
        </w:rPr>
        <w:t xml:space="preserve">The overturn of </w:t>
      </w:r>
      <w:r w:rsidRPr="00D4712E">
        <w:rPr>
          <w:i/>
          <w:iCs/>
          <w:sz w:val="24"/>
          <w:szCs w:val="24"/>
        </w:rPr>
        <w:t xml:space="preserve">Roe v Wade </w:t>
      </w:r>
      <w:r w:rsidRPr="00D4712E">
        <w:rPr>
          <w:sz w:val="24"/>
          <w:szCs w:val="24"/>
        </w:rPr>
        <w:t xml:space="preserve">is a tragedy for women’s rights and ability to control their own bodies. However, it is a tragedy that was foreseen and predicted by feminist scholars long ago, in part, due to the creation and then expansion of </w:t>
      </w:r>
      <w:proofErr w:type="spellStart"/>
      <w:r w:rsidRPr="00D4712E">
        <w:rPr>
          <w:sz w:val="24"/>
          <w:szCs w:val="24"/>
        </w:rPr>
        <w:t>foetal</w:t>
      </w:r>
      <w:proofErr w:type="spellEnd"/>
      <w:r w:rsidRPr="00D4712E">
        <w:rPr>
          <w:sz w:val="24"/>
          <w:szCs w:val="24"/>
        </w:rPr>
        <w:t xml:space="preserve"> protection laws. </w:t>
      </w:r>
    </w:p>
    <w:p w14:paraId="088424B1" w14:textId="77777777" w:rsidR="00D4712E" w:rsidRPr="00D4712E" w:rsidRDefault="00D4712E" w:rsidP="00D4712E">
      <w:pPr>
        <w:spacing w:line="360" w:lineRule="auto"/>
        <w:rPr>
          <w:sz w:val="24"/>
          <w:szCs w:val="24"/>
        </w:rPr>
      </w:pPr>
    </w:p>
    <w:p w14:paraId="50803EF1" w14:textId="77777777" w:rsidR="00D4712E" w:rsidRPr="00D4712E" w:rsidRDefault="00D4712E" w:rsidP="00D4712E">
      <w:pPr>
        <w:pStyle w:val="Heading1"/>
        <w:spacing w:line="360" w:lineRule="auto"/>
        <w:rPr>
          <w:sz w:val="24"/>
          <w:szCs w:val="24"/>
        </w:rPr>
      </w:pPr>
      <w:r w:rsidRPr="00D4712E">
        <w:rPr>
          <w:sz w:val="24"/>
          <w:szCs w:val="24"/>
        </w:rPr>
        <w:t xml:space="preserve">‘Protecting’ the </w:t>
      </w:r>
      <w:proofErr w:type="spellStart"/>
      <w:r w:rsidRPr="00D4712E">
        <w:rPr>
          <w:sz w:val="24"/>
          <w:szCs w:val="24"/>
        </w:rPr>
        <w:t>foetus</w:t>
      </w:r>
      <w:proofErr w:type="spellEnd"/>
      <w:r w:rsidRPr="00D4712E">
        <w:rPr>
          <w:sz w:val="24"/>
          <w:szCs w:val="24"/>
        </w:rPr>
        <w:t xml:space="preserve"> through the criminal law</w:t>
      </w:r>
    </w:p>
    <w:p w14:paraId="62FB7692" w14:textId="77777777" w:rsidR="00D4712E" w:rsidRPr="00D4712E" w:rsidRDefault="00D4712E" w:rsidP="00D4712E">
      <w:pPr>
        <w:spacing w:line="360" w:lineRule="auto"/>
        <w:rPr>
          <w:rFonts w:cs="Arial"/>
          <w:sz w:val="24"/>
          <w:szCs w:val="24"/>
        </w:rPr>
      </w:pPr>
      <w:proofErr w:type="spellStart"/>
      <w:r w:rsidRPr="00D4712E">
        <w:rPr>
          <w:sz w:val="24"/>
          <w:szCs w:val="24"/>
        </w:rPr>
        <w:t>Foetal</w:t>
      </w:r>
      <w:proofErr w:type="spellEnd"/>
      <w:r w:rsidRPr="00D4712E">
        <w:rPr>
          <w:sz w:val="24"/>
          <w:szCs w:val="24"/>
        </w:rPr>
        <w:t xml:space="preserve"> protection laws provide the </w:t>
      </w:r>
      <w:proofErr w:type="spellStart"/>
      <w:r w:rsidRPr="00D4712E">
        <w:rPr>
          <w:sz w:val="24"/>
          <w:szCs w:val="24"/>
        </w:rPr>
        <w:t>foetus</w:t>
      </w:r>
      <w:proofErr w:type="spellEnd"/>
      <w:r w:rsidRPr="00D4712E">
        <w:rPr>
          <w:sz w:val="24"/>
          <w:szCs w:val="24"/>
        </w:rPr>
        <w:t xml:space="preserve"> with legal rights and protection under the criminal law. The first state in the USA to introduce criminal protection for the </w:t>
      </w:r>
      <w:proofErr w:type="spellStart"/>
      <w:r w:rsidRPr="00D4712E">
        <w:rPr>
          <w:sz w:val="24"/>
          <w:szCs w:val="24"/>
        </w:rPr>
        <w:t>foetus</w:t>
      </w:r>
      <w:proofErr w:type="spellEnd"/>
      <w:r w:rsidRPr="00D4712E">
        <w:rPr>
          <w:sz w:val="24"/>
          <w:szCs w:val="24"/>
        </w:rPr>
        <w:t xml:space="preserve"> was California. In 1970, following the attack of </w:t>
      </w:r>
      <w:r w:rsidRPr="00D4712E">
        <w:rPr>
          <w:rFonts w:cs="Arial"/>
          <w:sz w:val="24"/>
          <w:szCs w:val="24"/>
        </w:rPr>
        <w:t xml:space="preserve">Teresa Keeler, while she was pregnant, </w:t>
      </w:r>
      <w:r w:rsidRPr="00D4712E">
        <w:rPr>
          <w:sz w:val="24"/>
          <w:szCs w:val="24"/>
        </w:rPr>
        <w:t>by her ex-husband, resulting in her baby being stillborn, the state legislature</w:t>
      </w:r>
      <w:r w:rsidRPr="00D4712E">
        <w:rPr>
          <w:rFonts w:cs="Arial"/>
          <w:sz w:val="24"/>
          <w:szCs w:val="24"/>
        </w:rPr>
        <w:t xml:space="preserve"> changed the </w:t>
      </w:r>
      <w:hyperlink r:id="rId11" w:history="1">
        <w:r w:rsidRPr="00D4712E">
          <w:rPr>
            <w:rStyle w:val="Hyperlink"/>
            <w:rFonts w:eastAsiaTheme="minorEastAsia" w:cs="Arial"/>
            <w:sz w:val="24"/>
            <w:szCs w:val="24"/>
          </w:rPr>
          <w:t>penal code</w:t>
        </w:r>
      </w:hyperlink>
      <w:r w:rsidRPr="00D4712E">
        <w:rPr>
          <w:rFonts w:cs="Arial"/>
          <w:sz w:val="24"/>
          <w:szCs w:val="24"/>
        </w:rPr>
        <w:t xml:space="preserve"> to include a </w:t>
      </w:r>
      <w:proofErr w:type="spellStart"/>
      <w:r w:rsidRPr="00D4712E">
        <w:rPr>
          <w:rFonts w:cs="Arial"/>
          <w:sz w:val="24"/>
          <w:szCs w:val="24"/>
        </w:rPr>
        <w:t>foetus</w:t>
      </w:r>
      <w:proofErr w:type="spellEnd"/>
      <w:r w:rsidRPr="00D4712E">
        <w:rPr>
          <w:rFonts w:cs="Arial"/>
          <w:sz w:val="24"/>
          <w:szCs w:val="24"/>
        </w:rPr>
        <w:t xml:space="preserve"> as a possible victim of unlawful killing. Prior to this change to homicide, only people who have been born alive could be victims of crimes, so excluding a </w:t>
      </w:r>
      <w:proofErr w:type="spellStart"/>
      <w:r w:rsidRPr="00D4712E">
        <w:rPr>
          <w:rFonts w:cs="Arial"/>
          <w:sz w:val="24"/>
          <w:szCs w:val="24"/>
        </w:rPr>
        <w:t>foetus</w:t>
      </w:r>
      <w:proofErr w:type="spellEnd"/>
      <w:r w:rsidRPr="00D4712E">
        <w:rPr>
          <w:rFonts w:cs="Arial"/>
          <w:sz w:val="24"/>
          <w:szCs w:val="24"/>
        </w:rPr>
        <w:t xml:space="preserve"> who dies before being born.</w:t>
      </w:r>
    </w:p>
    <w:p w14:paraId="6400A2C4" w14:textId="77777777" w:rsidR="00D4712E" w:rsidRPr="00D4712E" w:rsidRDefault="00D4712E" w:rsidP="00D4712E">
      <w:pPr>
        <w:spacing w:line="360" w:lineRule="auto"/>
        <w:rPr>
          <w:rFonts w:cs="Arial"/>
          <w:sz w:val="24"/>
          <w:szCs w:val="24"/>
        </w:rPr>
      </w:pPr>
    </w:p>
    <w:p w14:paraId="07713058" w14:textId="77777777" w:rsidR="00D4712E" w:rsidRPr="00D4712E" w:rsidRDefault="00D4712E" w:rsidP="00D4712E">
      <w:pPr>
        <w:spacing w:line="360" w:lineRule="auto"/>
        <w:rPr>
          <w:rFonts w:cs="Arial"/>
          <w:sz w:val="24"/>
          <w:szCs w:val="24"/>
        </w:rPr>
      </w:pPr>
      <w:r w:rsidRPr="00D4712E">
        <w:rPr>
          <w:rFonts w:cs="Arial"/>
          <w:sz w:val="24"/>
          <w:szCs w:val="24"/>
        </w:rPr>
        <w:t xml:space="preserve">Today, at least </w:t>
      </w:r>
      <w:hyperlink r:id="rId12" w:history="1">
        <w:r w:rsidRPr="00D4712E">
          <w:rPr>
            <w:rStyle w:val="Hyperlink"/>
            <w:rFonts w:eastAsiaTheme="minorEastAsia" w:cs="Arial"/>
            <w:sz w:val="24"/>
            <w:szCs w:val="24"/>
          </w:rPr>
          <w:t xml:space="preserve">38 states have </w:t>
        </w:r>
        <w:proofErr w:type="spellStart"/>
        <w:r w:rsidRPr="00D4712E">
          <w:rPr>
            <w:rStyle w:val="Hyperlink"/>
            <w:rFonts w:eastAsiaTheme="minorEastAsia" w:cs="Arial"/>
            <w:sz w:val="24"/>
            <w:szCs w:val="24"/>
          </w:rPr>
          <w:t>foetal</w:t>
        </w:r>
        <w:proofErr w:type="spellEnd"/>
        <w:r w:rsidRPr="00D4712E">
          <w:rPr>
            <w:rStyle w:val="Hyperlink"/>
            <w:rFonts w:eastAsiaTheme="minorEastAsia" w:cs="Arial"/>
            <w:sz w:val="24"/>
            <w:szCs w:val="24"/>
          </w:rPr>
          <w:t xml:space="preserve"> protection laws</w:t>
        </w:r>
      </w:hyperlink>
      <w:r w:rsidRPr="00D4712E">
        <w:rPr>
          <w:rFonts w:cs="Arial"/>
          <w:sz w:val="24"/>
          <w:szCs w:val="24"/>
        </w:rPr>
        <w:t xml:space="preserve">, with at least 29 states applying their laws to the earliest stages of pregnancy. Across US states, </w:t>
      </w:r>
      <w:proofErr w:type="spellStart"/>
      <w:r w:rsidRPr="00D4712E">
        <w:rPr>
          <w:rFonts w:cs="Arial"/>
          <w:sz w:val="24"/>
          <w:szCs w:val="24"/>
        </w:rPr>
        <w:t>foetuses</w:t>
      </w:r>
      <w:proofErr w:type="spellEnd"/>
      <w:r w:rsidRPr="00D4712E">
        <w:rPr>
          <w:rFonts w:cs="Arial"/>
          <w:sz w:val="24"/>
          <w:szCs w:val="24"/>
        </w:rPr>
        <w:t xml:space="preserve"> are now included in </w:t>
      </w:r>
      <w:hyperlink r:id="rId13" w:history="1">
        <w:r w:rsidRPr="00D4712E">
          <w:rPr>
            <w:rStyle w:val="Hyperlink"/>
            <w:rFonts w:eastAsiaTheme="minorEastAsia" w:cs="Arial"/>
            <w:sz w:val="24"/>
            <w:szCs w:val="24"/>
          </w:rPr>
          <w:t>homicide laws</w:t>
        </w:r>
      </w:hyperlink>
      <w:r w:rsidRPr="00D4712E">
        <w:rPr>
          <w:rFonts w:cs="Arial"/>
          <w:sz w:val="24"/>
          <w:szCs w:val="24"/>
        </w:rPr>
        <w:t xml:space="preserve">, are protected through specific ‘feticide’ laws, through </w:t>
      </w:r>
      <w:hyperlink r:id="rId14" w:history="1">
        <w:r w:rsidRPr="00D4712E">
          <w:rPr>
            <w:rStyle w:val="Hyperlink"/>
            <w:rFonts w:eastAsiaTheme="minorEastAsia" w:cs="Arial"/>
            <w:sz w:val="24"/>
            <w:szCs w:val="24"/>
          </w:rPr>
          <w:t>child protection laws</w:t>
        </w:r>
      </w:hyperlink>
      <w:r w:rsidRPr="00D4712E">
        <w:rPr>
          <w:rFonts w:cs="Arial"/>
          <w:sz w:val="24"/>
          <w:szCs w:val="24"/>
        </w:rPr>
        <w:t>, including child neglect, and through other offences such ‘</w:t>
      </w:r>
      <w:r w:rsidRPr="00D4712E">
        <w:rPr>
          <w:sz w:val="24"/>
          <w:szCs w:val="24"/>
        </w:rPr>
        <w:t xml:space="preserve">chemical endangerment of a child’ – exposing a ‘child’ to a controlled substance, including </w:t>
      </w:r>
      <w:hyperlink r:id="rId15" w:history="1">
        <w:r w:rsidRPr="00D4712E">
          <w:rPr>
            <w:rStyle w:val="Hyperlink"/>
            <w:rFonts w:eastAsiaTheme="minorEastAsia"/>
            <w:sz w:val="24"/>
            <w:szCs w:val="24"/>
          </w:rPr>
          <w:t>prescription medication</w:t>
        </w:r>
      </w:hyperlink>
      <w:r w:rsidRPr="00D4712E">
        <w:rPr>
          <w:sz w:val="24"/>
          <w:szCs w:val="24"/>
        </w:rPr>
        <w:t>.</w:t>
      </w:r>
    </w:p>
    <w:p w14:paraId="1C584C1B" w14:textId="77777777" w:rsidR="00D4712E" w:rsidRPr="00D4712E" w:rsidRDefault="00D4712E" w:rsidP="00D4712E">
      <w:pPr>
        <w:spacing w:line="360" w:lineRule="auto"/>
        <w:rPr>
          <w:sz w:val="24"/>
          <w:szCs w:val="24"/>
        </w:rPr>
      </w:pPr>
    </w:p>
    <w:p w14:paraId="026C5AC4" w14:textId="77777777" w:rsidR="00D4712E" w:rsidRPr="00D4712E" w:rsidRDefault="00D4712E" w:rsidP="00D4712E">
      <w:pPr>
        <w:pStyle w:val="Heading1"/>
        <w:spacing w:line="360" w:lineRule="auto"/>
        <w:rPr>
          <w:sz w:val="24"/>
          <w:szCs w:val="24"/>
        </w:rPr>
      </w:pPr>
      <w:r w:rsidRPr="00D4712E">
        <w:rPr>
          <w:sz w:val="24"/>
          <w:szCs w:val="24"/>
        </w:rPr>
        <w:t>The road to hell is paved with good intentions</w:t>
      </w:r>
    </w:p>
    <w:p w14:paraId="11E2B21A" w14:textId="7980DA3A" w:rsidR="00D4712E" w:rsidRPr="00D4712E" w:rsidRDefault="00D4712E" w:rsidP="00D4712E">
      <w:pPr>
        <w:spacing w:line="360" w:lineRule="auto"/>
        <w:rPr>
          <w:rFonts w:cs="Arial"/>
          <w:sz w:val="24"/>
          <w:szCs w:val="24"/>
        </w:rPr>
      </w:pPr>
      <w:r w:rsidRPr="00D4712E">
        <w:rPr>
          <w:sz w:val="24"/>
          <w:szCs w:val="24"/>
        </w:rPr>
        <w:t xml:space="preserve">Protecting a </w:t>
      </w:r>
      <w:proofErr w:type="spellStart"/>
      <w:r w:rsidRPr="00D4712E">
        <w:rPr>
          <w:sz w:val="24"/>
          <w:szCs w:val="24"/>
        </w:rPr>
        <w:t>foetus</w:t>
      </w:r>
      <w:proofErr w:type="spellEnd"/>
      <w:r w:rsidRPr="00D4712E">
        <w:rPr>
          <w:sz w:val="24"/>
          <w:szCs w:val="24"/>
        </w:rPr>
        <w:t xml:space="preserve"> may seem like a good idea, particularly in situations such as that faced by </w:t>
      </w:r>
      <w:r w:rsidRPr="00D4712E">
        <w:rPr>
          <w:rFonts w:cs="Arial"/>
          <w:sz w:val="24"/>
          <w:szCs w:val="24"/>
        </w:rPr>
        <w:t xml:space="preserve">Teresa Keeler. Many </w:t>
      </w:r>
      <w:proofErr w:type="spellStart"/>
      <w:r w:rsidRPr="00D4712E">
        <w:rPr>
          <w:rFonts w:cs="Arial"/>
          <w:sz w:val="24"/>
          <w:szCs w:val="24"/>
        </w:rPr>
        <w:t>foetal</w:t>
      </w:r>
      <w:proofErr w:type="spellEnd"/>
      <w:r w:rsidRPr="00D4712E">
        <w:rPr>
          <w:rFonts w:cs="Arial"/>
          <w:sz w:val="24"/>
          <w:szCs w:val="24"/>
        </w:rPr>
        <w:t xml:space="preserve"> protection laws across the US were enacted to protect pregnant women and their unborn babies from attack by third parties, often abusive male </w:t>
      </w:r>
      <w:r w:rsidR="00CC36F6" w:rsidRPr="00D4712E">
        <w:rPr>
          <w:rFonts w:cs="Arial"/>
          <w:sz w:val="24"/>
          <w:szCs w:val="24"/>
        </w:rPr>
        <w:t>partners,</w:t>
      </w:r>
      <w:r w:rsidRPr="00D4712E">
        <w:rPr>
          <w:rFonts w:cs="Arial"/>
          <w:sz w:val="24"/>
          <w:szCs w:val="24"/>
        </w:rPr>
        <w:t xml:space="preserve"> or ex-partners. However, the consequences of considering </w:t>
      </w:r>
      <w:proofErr w:type="spellStart"/>
      <w:r w:rsidRPr="00D4712E">
        <w:rPr>
          <w:rFonts w:cs="Arial"/>
          <w:sz w:val="24"/>
          <w:szCs w:val="24"/>
        </w:rPr>
        <w:t>foetuses</w:t>
      </w:r>
      <w:proofErr w:type="spellEnd"/>
      <w:r w:rsidRPr="00D4712E">
        <w:rPr>
          <w:rFonts w:cs="Arial"/>
          <w:sz w:val="24"/>
          <w:szCs w:val="24"/>
        </w:rPr>
        <w:t xml:space="preserve"> as victim under the criminal law have been devastating for women. Women across the US have faced imprisonment and </w:t>
      </w:r>
      <w:r w:rsidRPr="00D4712E">
        <w:rPr>
          <w:rFonts w:cs="Arial"/>
          <w:sz w:val="24"/>
          <w:szCs w:val="24"/>
        </w:rPr>
        <w:lastRenderedPageBreak/>
        <w:t xml:space="preserve">criminal investigation because they are pregnant. For example, </w:t>
      </w:r>
      <w:hyperlink r:id="rId16" w:history="1">
        <w:r w:rsidRPr="00D4712E">
          <w:rPr>
            <w:rStyle w:val="Hyperlink"/>
            <w:rFonts w:eastAsiaTheme="minorEastAsia" w:cs="Arial"/>
            <w:sz w:val="24"/>
            <w:szCs w:val="24"/>
          </w:rPr>
          <w:t>Christine Taylor</w:t>
        </w:r>
      </w:hyperlink>
      <w:r w:rsidRPr="00D4712E">
        <w:rPr>
          <w:rFonts w:cs="Arial"/>
          <w:sz w:val="24"/>
          <w:szCs w:val="24"/>
        </w:rPr>
        <w:t xml:space="preserve"> was arrested after she fell down the stairs while pregnant, as the hospital were concerned she had attempted to ‘kill’ her </w:t>
      </w:r>
      <w:proofErr w:type="spellStart"/>
      <w:r w:rsidRPr="00D4712E">
        <w:rPr>
          <w:rFonts w:cs="Arial"/>
          <w:sz w:val="24"/>
          <w:szCs w:val="24"/>
        </w:rPr>
        <w:t>foetus</w:t>
      </w:r>
      <w:proofErr w:type="spellEnd"/>
      <w:r w:rsidRPr="00D4712E">
        <w:rPr>
          <w:rFonts w:cs="Arial"/>
          <w:sz w:val="24"/>
          <w:szCs w:val="24"/>
        </w:rPr>
        <w:t>.</w:t>
      </w:r>
      <w:r w:rsidRPr="00D4712E">
        <w:rPr>
          <w:sz w:val="24"/>
          <w:szCs w:val="24"/>
        </w:rPr>
        <w:t xml:space="preserve"> </w:t>
      </w:r>
      <w:hyperlink r:id="rId17" w:history="1">
        <w:proofErr w:type="spellStart"/>
        <w:r w:rsidRPr="00D4712E">
          <w:rPr>
            <w:rStyle w:val="Hyperlink"/>
            <w:rFonts w:eastAsiaTheme="minorEastAsia" w:cs="Arial"/>
            <w:sz w:val="24"/>
            <w:szCs w:val="24"/>
          </w:rPr>
          <w:t>Marshae</w:t>
        </w:r>
        <w:proofErr w:type="spellEnd"/>
        <w:r w:rsidRPr="00D4712E">
          <w:rPr>
            <w:rStyle w:val="Hyperlink"/>
            <w:rFonts w:eastAsiaTheme="minorEastAsia" w:cs="Arial"/>
            <w:sz w:val="24"/>
            <w:szCs w:val="24"/>
          </w:rPr>
          <w:t xml:space="preserve"> Jones</w:t>
        </w:r>
      </w:hyperlink>
      <w:r w:rsidRPr="00D4712E">
        <w:rPr>
          <w:rFonts w:cs="Arial"/>
          <w:sz w:val="24"/>
          <w:szCs w:val="24"/>
        </w:rPr>
        <w:t xml:space="preserve"> was charged with manslaughter after she was shot in the abdomen by another woman, resulting in her </w:t>
      </w:r>
      <w:proofErr w:type="spellStart"/>
      <w:r w:rsidRPr="00D4712E">
        <w:rPr>
          <w:rFonts w:cs="Arial"/>
          <w:sz w:val="24"/>
          <w:szCs w:val="24"/>
        </w:rPr>
        <w:t>foetus</w:t>
      </w:r>
      <w:proofErr w:type="spellEnd"/>
      <w:r w:rsidRPr="00D4712E">
        <w:rPr>
          <w:rFonts w:cs="Arial"/>
          <w:sz w:val="24"/>
          <w:szCs w:val="24"/>
        </w:rPr>
        <w:t xml:space="preserve"> dying. </w:t>
      </w:r>
      <w:hyperlink r:id="rId18" w:history="1">
        <w:r w:rsidRPr="00D4712E">
          <w:rPr>
            <w:rStyle w:val="Hyperlink"/>
            <w:rFonts w:eastAsiaTheme="minorEastAsia" w:cs="Arial"/>
            <w:sz w:val="24"/>
            <w:szCs w:val="24"/>
          </w:rPr>
          <w:t>Melissa Ann Rowland</w:t>
        </w:r>
      </w:hyperlink>
      <w:r w:rsidRPr="00D4712E">
        <w:rPr>
          <w:rFonts w:cs="Arial"/>
          <w:sz w:val="24"/>
          <w:szCs w:val="24"/>
        </w:rPr>
        <w:t xml:space="preserve"> was charged with murder after one of her twins was stillborn following her refusal to undergo a caesarean section. </w:t>
      </w:r>
      <w:hyperlink r:id="rId19" w:history="1">
        <w:r w:rsidRPr="00D4712E">
          <w:rPr>
            <w:rStyle w:val="Hyperlink"/>
            <w:rFonts w:eastAsiaTheme="minorEastAsia" w:cs="Arial"/>
            <w:sz w:val="24"/>
            <w:szCs w:val="24"/>
          </w:rPr>
          <w:t xml:space="preserve">Bei </w:t>
        </w:r>
        <w:proofErr w:type="spellStart"/>
        <w:r w:rsidRPr="00D4712E">
          <w:rPr>
            <w:rStyle w:val="Hyperlink"/>
            <w:rFonts w:eastAsiaTheme="minorEastAsia" w:cs="Arial"/>
            <w:sz w:val="24"/>
            <w:szCs w:val="24"/>
          </w:rPr>
          <w:t>Bei</w:t>
        </w:r>
        <w:proofErr w:type="spellEnd"/>
        <w:r w:rsidRPr="00D4712E">
          <w:rPr>
            <w:rStyle w:val="Hyperlink"/>
            <w:rFonts w:eastAsiaTheme="minorEastAsia" w:cs="Arial"/>
            <w:sz w:val="24"/>
            <w:szCs w:val="24"/>
          </w:rPr>
          <w:t xml:space="preserve"> Shuai</w:t>
        </w:r>
      </w:hyperlink>
      <w:r w:rsidRPr="00D4712E">
        <w:rPr>
          <w:rFonts w:cs="Arial"/>
          <w:sz w:val="24"/>
          <w:szCs w:val="24"/>
        </w:rPr>
        <w:t xml:space="preserve"> was initially prosecuted for murder, and then convicted of a lesser crime, after her attempt to die by suicide failed, but did result in the death of her </w:t>
      </w:r>
      <w:proofErr w:type="spellStart"/>
      <w:r w:rsidRPr="00D4712E">
        <w:rPr>
          <w:rFonts w:cs="Arial"/>
          <w:sz w:val="24"/>
          <w:szCs w:val="24"/>
        </w:rPr>
        <w:t>foetus</w:t>
      </w:r>
      <w:proofErr w:type="spellEnd"/>
      <w:r w:rsidRPr="00D4712E">
        <w:rPr>
          <w:rFonts w:cs="Arial"/>
          <w:sz w:val="24"/>
          <w:szCs w:val="24"/>
        </w:rPr>
        <w:t xml:space="preserve">. </w:t>
      </w:r>
      <w:hyperlink r:id="rId20" w:history="1">
        <w:r w:rsidRPr="00D4712E">
          <w:rPr>
            <w:rStyle w:val="Hyperlink"/>
            <w:rFonts w:eastAsiaTheme="minorEastAsia" w:cs="Arial"/>
            <w:sz w:val="24"/>
            <w:szCs w:val="24"/>
          </w:rPr>
          <w:t xml:space="preserve">Tammy </w:t>
        </w:r>
        <w:proofErr w:type="spellStart"/>
        <w:r w:rsidRPr="00D4712E">
          <w:rPr>
            <w:rStyle w:val="Hyperlink"/>
            <w:rFonts w:eastAsiaTheme="minorEastAsia" w:cs="Arial"/>
            <w:sz w:val="24"/>
            <w:szCs w:val="24"/>
          </w:rPr>
          <w:t>Loertscher</w:t>
        </w:r>
        <w:proofErr w:type="spellEnd"/>
      </w:hyperlink>
      <w:r w:rsidRPr="00D4712E">
        <w:rPr>
          <w:rFonts w:cs="Arial"/>
          <w:sz w:val="24"/>
          <w:szCs w:val="24"/>
        </w:rPr>
        <w:t xml:space="preserve"> was imprisoned after she informed medical professionals providing her prenatal care that she had previously used drugs. </w:t>
      </w:r>
    </w:p>
    <w:p w14:paraId="40D738F5" w14:textId="77777777" w:rsidR="00D4712E" w:rsidRPr="00D4712E" w:rsidRDefault="00D4712E" w:rsidP="00D4712E">
      <w:pPr>
        <w:spacing w:line="360" w:lineRule="auto"/>
        <w:rPr>
          <w:rFonts w:cs="Arial"/>
          <w:sz w:val="24"/>
          <w:szCs w:val="24"/>
        </w:rPr>
      </w:pPr>
    </w:p>
    <w:p w14:paraId="1BB0F19D" w14:textId="77777777" w:rsidR="00D4712E" w:rsidRPr="00D4712E" w:rsidRDefault="00D4712E" w:rsidP="00D4712E">
      <w:pPr>
        <w:spacing w:line="360" w:lineRule="auto"/>
        <w:rPr>
          <w:rFonts w:cs="Arial"/>
          <w:sz w:val="24"/>
          <w:szCs w:val="24"/>
        </w:rPr>
      </w:pPr>
      <w:r w:rsidRPr="00D4712E">
        <w:rPr>
          <w:rFonts w:cs="Arial"/>
          <w:sz w:val="24"/>
          <w:szCs w:val="24"/>
        </w:rPr>
        <w:t xml:space="preserve">The </w:t>
      </w:r>
      <w:hyperlink r:id="rId21" w:history="1">
        <w:r w:rsidRPr="00D4712E">
          <w:rPr>
            <w:rStyle w:val="Hyperlink"/>
            <w:rFonts w:eastAsiaTheme="minorEastAsia" w:cs="Arial"/>
            <w:sz w:val="24"/>
            <w:szCs w:val="24"/>
          </w:rPr>
          <w:t>National Advocates for Pregnant Women</w:t>
        </w:r>
      </w:hyperlink>
      <w:r w:rsidRPr="00D4712E">
        <w:rPr>
          <w:rFonts w:cs="Arial"/>
          <w:sz w:val="24"/>
          <w:szCs w:val="24"/>
        </w:rPr>
        <w:t xml:space="preserve"> estimate that at least 1,700 women have been </w:t>
      </w:r>
      <w:proofErr w:type="spellStart"/>
      <w:r w:rsidRPr="00D4712E">
        <w:rPr>
          <w:rFonts w:cs="Arial"/>
          <w:sz w:val="24"/>
          <w:szCs w:val="24"/>
        </w:rPr>
        <w:t>criminalised</w:t>
      </w:r>
      <w:proofErr w:type="spellEnd"/>
      <w:r w:rsidRPr="00D4712E">
        <w:rPr>
          <w:rFonts w:cs="Arial"/>
          <w:sz w:val="24"/>
          <w:szCs w:val="24"/>
        </w:rPr>
        <w:t xml:space="preserve"> since 1973 due to being pregnant; they believe that this number will increase now </w:t>
      </w:r>
      <w:r w:rsidRPr="00D4712E">
        <w:rPr>
          <w:rFonts w:cs="Arial"/>
          <w:i/>
          <w:iCs/>
          <w:sz w:val="24"/>
          <w:szCs w:val="24"/>
        </w:rPr>
        <w:t>Roe v Wade</w:t>
      </w:r>
      <w:r w:rsidRPr="00D4712E">
        <w:rPr>
          <w:rFonts w:cs="Arial"/>
          <w:sz w:val="24"/>
          <w:szCs w:val="24"/>
        </w:rPr>
        <w:t xml:space="preserve"> has been overturned. Women who are most likely to face </w:t>
      </w:r>
      <w:proofErr w:type="spellStart"/>
      <w:r w:rsidRPr="00D4712E">
        <w:rPr>
          <w:rFonts w:cs="Arial"/>
          <w:sz w:val="24"/>
          <w:szCs w:val="24"/>
        </w:rPr>
        <w:t>criminalisation</w:t>
      </w:r>
      <w:proofErr w:type="spellEnd"/>
      <w:r w:rsidRPr="00D4712E">
        <w:rPr>
          <w:rFonts w:cs="Arial"/>
          <w:sz w:val="24"/>
          <w:szCs w:val="24"/>
        </w:rPr>
        <w:t xml:space="preserve"> are incredibly vulnerable, living in poverty and hardship. Women from </w:t>
      </w:r>
      <w:hyperlink r:id="rId22" w:history="1">
        <w:proofErr w:type="spellStart"/>
        <w:r w:rsidRPr="00D4712E">
          <w:rPr>
            <w:rStyle w:val="Hyperlink"/>
            <w:rFonts w:eastAsiaTheme="minorEastAsia" w:cs="Arial"/>
            <w:sz w:val="24"/>
            <w:szCs w:val="24"/>
          </w:rPr>
          <w:t>minoritised</w:t>
        </w:r>
        <w:proofErr w:type="spellEnd"/>
        <w:r w:rsidRPr="00D4712E">
          <w:rPr>
            <w:rStyle w:val="Hyperlink"/>
            <w:rFonts w:eastAsiaTheme="minorEastAsia" w:cs="Arial"/>
            <w:sz w:val="24"/>
            <w:szCs w:val="24"/>
          </w:rPr>
          <w:t xml:space="preserve"> ethnic communities</w:t>
        </w:r>
      </w:hyperlink>
      <w:r w:rsidRPr="00D4712E">
        <w:rPr>
          <w:rFonts w:cs="Arial"/>
          <w:sz w:val="24"/>
          <w:szCs w:val="24"/>
        </w:rPr>
        <w:t xml:space="preserve"> are also far more likely to be </w:t>
      </w:r>
      <w:proofErr w:type="spellStart"/>
      <w:r w:rsidRPr="00D4712E">
        <w:rPr>
          <w:rFonts w:cs="Arial"/>
          <w:sz w:val="24"/>
          <w:szCs w:val="24"/>
        </w:rPr>
        <w:t>criminalised</w:t>
      </w:r>
      <w:proofErr w:type="spellEnd"/>
      <w:r w:rsidRPr="00D4712E">
        <w:rPr>
          <w:rFonts w:cs="Arial"/>
          <w:sz w:val="24"/>
          <w:szCs w:val="24"/>
        </w:rPr>
        <w:t xml:space="preserve"> than white women; thus these laws represent multiple levels of discrimination. </w:t>
      </w:r>
    </w:p>
    <w:p w14:paraId="6E31C902" w14:textId="77777777" w:rsidR="00D4712E" w:rsidRPr="00D4712E" w:rsidRDefault="00D4712E" w:rsidP="00D4712E">
      <w:pPr>
        <w:spacing w:line="360" w:lineRule="auto"/>
        <w:rPr>
          <w:rFonts w:cs="Arial"/>
          <w:sz w:val="24"/>
          <w:szCs w:val="24"/>
        </w:rPr>
      </w:pPr>
    </w:p>
    <w:p w14:paraId="06F93BAE" w14:textId="77777777" w:rsidR="00D4712E" w:rsidRPr="00D4712E" w:rsidRDefault="00D4712E" w:rsidP="00D4712E">
      <w:pPr>
        <w:spacing w:line="360" w:lineRule="auto"/>
        <w:rPr>
          <w:rFonts w:cs="Arial"/>
          <w:sz w:val="24"/>
          <w:szCs w:val="24"/>
        </w:rPr>
      </w:pPr>
      <w:r w:rsidRPr="00D4712E">
        <w:rPr>
          <w:rFonts w:cs="Arial"/>
          <w:sz w:val="24"/>
          <w:szCs w:val="24"/>
        </w:rPr>
        <w:t xml:space="preserve">The irony is that all evidence suggests that </w:t>
      </w:r>
      <w:proofErr w:type="spellStart"/>
      <w:r w:rsidRPr="00D4712E">
        <w:rPr>
          <w:rFonts w:cs="Arial"/>
          <w:sz w:val="24"/>
          <w:szCs w:val="24"/>
        </w:rPr>
        <w:t>foetal</w:t>
      </w:r>
      <w:proofErr w:type="spellEnd"/>
      <w:r w:rsidRPr="00D4712E">
        <w:rPr>
          <w:rFonts w:cs="Arial"/>
          <w:sz w:val="24"/>
          <w:szCs w:val="24"/>
        </w:rPr>
        <w:t xml:space="preserve"> protection laws </w:t>
      </w:r>
      <w:proofErr w:type="gramStart"/>
      <w:r w:rsidRPr="00D4712E">
        <w:rPr>
          <w:rFonts w:cs="Arial"/>
          <w:sz w:val="24"/>
          <w:szCs w:val="24"/>
        </w:rPr>
        <w:t>actually hurt</w:t>
      </w:r>
      <w:proofErr w:type="gramEnd"/>
      <w:r w:rsidRPr="00D4712E">
        <w:rPr>
          <w:rFonts w:cs="Arial"/>
          <w:sz w:val="24"/>
          <w:szCs w:val="24"/>
        </w:rPr>
        <w:t xml:space="preserve"> </w:t>
      </w:r>
      <w:proofErr w:type="spellStart"/>
      <w:r w:rsidRPr="00D4712E">
        <w:rPr>
          <w:rFonts w:cs="Arial"/>
          <w:sz w:val="24"/>
          <w:szCs w:val="24"/>
        </w:rPr>
        <w:t>foetuses</w:t>
      </w:r>
      <w:proofErr w:type="spellEnd"/>
      <w:r w:rsidRPr="00D4712E">
        <w:rPr>
          <w:rFonts w:cs="Arial"/>
          <w:sz w:val="24"/>
          <w:szCs w:val="24"/>
        </w:rPr>
        <w:t xml:space="preserve">, rather than providing great protection. Pregnant women who fear they will be reported to the police </w:t>
      </w:r>
      <w:hyperlink r:id="rId23" w:history="1">
        <w:r w:rsidRPr="00D4712E">
          <w:rPr>
            <w:rStyle w:val="Hyperlink"/>
            <w:rFonts w:eastAsiaTheme="minorEastAsia" w:cs="Arial"/>
            <w:sz w:val="24"/>
            <w:szCs w:val="24"/>
          </w:rPr>
          <w:t>avoid accessing medical care</w:t>
        </w:r>
      </w:hyperlink>
      <w:r w:rsidRPr="00D4712E">
        <w:rPr>
          <w:rFonts w:cs="Arial"/>
          <w:sz w:val="24"/>
          <w:szCs w:val="24"/>
        </w:rPr>
        <w:t xml:space="preserve">. Lack of prenatal care is a leading factor in </w:t>
      </w:r>
      <w:hyperlink r:id="rId24" w:history="1">
        <w:r w:rsidRPr="00D4712E">
          <w:rPr>
            <w:rStyle w:val="Hyperlink"/>
            <w:rFonts w:eastAsiaTheme="minorEastAsia" w:cs="Arial"/>
            <w:sz w:val="24"/>
            <w:szCs w:val="24"/>
          </w:rPr>
          <w:t>poor pregnancy outcomes</w:t>
        </w:r>
      </w:hyperlink>
      <w:r w:rsidRPr="00D4712E">
        <w:rPr>
          <w:rFonts w:cs="Arial"/>
          <w:sz w:val="24"/>
          <w:szCs w:val="24"/>
        </w:rPr>
        <w:t xml:space="preserve">. There is also evidence that women have sought legal abortions to </w:t>
      </w:r>
      <w:hyperlink r:id="rId25" w:history="1">
        <w:r w:rsidRPr="00D4712E">
          <w:rPr>
            <w:rStyle w:val="Hyperlink"/>
            <w:rFonts w:eastAsiaTheme="minorEastAsia" w:cs="Arial"/>
            <w:sz w:val="24"/>
            <w:szCs w:val="24"/>
          </w:rPr>
          <w:t>escape prosecution</w:t>
        </w:r>
      </w:hyperlink>
      <w:r w:rsidRPr="00D4712E">
        <w:rPr>
          <w:rFonts w:cs="Arial"/>
          <w:sz w:val="24"/>
          <w:szCs w:val="24"/>
        </w:rPr>
        <w:t xml:space="preserve"> under </w:t>
      </w:r>
      <w:proofErr w:type="spellStart"/>
      <w:r w:rsidRPr="00D4712E">
        <w:rPr>
          <w:rFonts w:cs="Arial"/>
          <w:sz w:val="24"/>
          <w:szCs w:val="24"/>
        </w:rPr>
        <w:t>foetal</w:t>
      </w:r>
      <w:proofErr w:type="spellEnd"/>
      <w:r w:rsidRPr="00D4712E">
        <w:rPr>
          <w:rFonts w:cs="Arial"/>
          <w:sz w:val="24"/>
          <w:szCs w:val="24"/>
        </w:rPr>
        <w:t xml:space="preserve"> protection laws.</w:t>
      </w:r>
    </w:p>
    <w:p w14:paraId="22732FB2" w14:textId="77777777" w:rsidR="00D4712E" w:rsidRPr="00D4712E" w:rsidRDefault="00D4712E" w:rsidP="00D4712E">
      <w:pPr>
        <w:spacing w:line="360" w:lineRule="auto"/>
        <w:rPr>
          <w:rFonts w:cs="Arial"/>
          <w:sz w:val="24"/>
          <w:szCs w:val="24"/>
        </w:rPr>
      </w:pPr>
    </w:p>
    <w:p w14:paraId="37F97CF5" w14:textId="77777777" w:rsidR="00D4712E" w:rsidRPr="00D4712E" w:rsidRDefault="00D4712E" w:rsidP="00D4712E">
      <w:pPr>
        <w:spacing w:line="360" w:lineRule="auto"/>
        <w:rPr>
          <w:rFonts w:cs="Arial"/>
          <w:sz w:val="24"/>
          <w:szCs w:val="24"/>
        </w:rPr>
      </w:pPr>
      <w:r w:rsidRPr="00D4712E">
        <w:rPr>
          <w:rFonts w:cs="Arial"/>
          <w:sz w:val="24"/>
          <w:szCs w:val="24"/>
        </w:rPr>
        <w:t xml:space="preserve">We can also see a direct line between the creation of </w:t>
      </w:r>
      <w:proofErr w:type="spellStart"/>
      <w:r w:rsidRPr="00D4712E">
        <w:rPr>
          <w:rFonts w:cs="Arial"/>
          <w:sz w:val="24"/>
          <w:szCs w:val="24"/>
        </w:rPr>
        <w:t>foetal</w:t>
      </w:r>
      <w:proofErr w:type="spellEnd"/>
      <w:r w:rsidRPr="00D4712E">
        <w:rPr>
          <w:rFonts w:cs="Arial"/>
          <w:sz w:val="24"/>
          <w:szCs w:val="24"/>
        </w:rPr>
        <w:t xml:space="preserve"> homicide laws and the overturning of </w:t>
      </w:r>
      <w:r w:rsidRPr="00D4712E">
        <w:rPr>
          <w:rFonts w:cs="Arial"/>
          <w:i/>
          <w:iCs/>
          <w:sz w:val="24"/>
          <w:szCs w:val="24"/>
        </w:rPr>
        <w:t>Roe v Wade</w:t>
      </w:r>
      <w:r w:rsidRPr="00D4712E">
        <w:rPr>
          <w:rFonts w:cs="Arial"/>
          <w:sz w:val="24"/>
          <w:szCs w:val="24"/>
        </w:rPr>
        <w:t xml:space="preserve">. Feminists warned that </w:t>
      </w:r>
      <w:proofErr w:type="spellStart"/>
      <w:r w:rsidRPr="00D4712E">
        <w:rPr>
          <w:rFonts w:cs="Arial"/>
          <w:sz w:val="24"/>
          <w:szCs w:val="24"/>
        </w:rPr>
        <w:t>recognising</w:t>
      </w:r>
      <w:proofErr w:type="spellEnd"/>
      <w:r w:rsidRPr="00D4712E">
        <w:rPr>
          <w:rFonts w:cs="Arial"/>
          <w:sz w:val="24"/>
          <w:szCs w:val="24"/>
        </w:rPr>
        <w:t xml:space="preserve"> the </w:t>
      </w:r>
      <w:proofErr w:type="spellStart"/>
      <w:r w:rsidRPr="00D4712E">
        <w:rPr>
          <w:rFonts w:cs="Arial"/>
          <w:sz w:val="24"/>
          <w:szCs w:val="24"/>
        </w:rPr>
        <w:t>foetus</w:t>
      </w:r>
      <w:proofErr w:type="spellEnd"/>
      <w:r w:rsidRPr="00D4712E">
        <w:rPr>
          <w:rFonts w:cs="Arial"/>
          <w:sz w:val="24"/>
          <w:szCs w:val="24"/>
        </w:rPr>
        <w:t xml:space="preserve"> as a </w:t>
      </w:r>
      <w:r w:rsidRPr="00D4712E">
        <w:rPr>
          <w:sz w:val="24"/>
          <w:szCs w:val="24"/>
        </w:rPr>
        <w:t xml:space="preserve">legal ‘person’ through </w:t>
      </w:r>
      <w:proofErr w:type="spellStart"/>
      <w:r w:rsidRPr="00D4712E">
        <w:rPr>
          <w:sz w:val="24"/>
          <w:szCs w:val="24"/>
        </w:rPr>
        <w:t>foetal</w:t>
      </w:r>
      <w:proofErr w:type="spellEnd"/>
      <w:r w:rsidRPr="00D4712E">
        <w:rPr>
          <w:sz w:val="24"/>
          <w:szCs w:val="24"/>
        </w:rPr>
        <w:t xml:space="preserve"> protection laws opened the door to the end of abortion rights: presenting the </w:t>
      </w:r>
      <w:proofErr w:type="spellStart"/>
      <w:r w:rsidRPr="00D4712E">
        <w:rPr>
          <w:sz w:val="24"/>
          <w:szCs w:val="24"/>
        </w:rPr>
        <w:t>foetus</w:t>
      </w:r>
      <w:proofErr w:type="spellEnd"/>
      <w:r w:rsidRPr="00D4712E">
        <w:rPr>
          <w:sz w:val="24"/>
          <w:szCs w:val="24"/>
        </w:rPr>
        <w:t xml:space="preserve"> as an autonomous entity with </w:t>
      </w:r>
      <w:hyperlink r:id="rId26" w:history="1">
        <w:r w:rsidRPr="00D4712E">
          <w:rPr>
            <w:rStyle w:val="Hyperlink"/>
            <w:rFonts w:eastAsiaTheme="minorEastAsia"/>
            <w:sz w:val="24"/>
            <w:szCs w:val="24"/>
          </w:rPr>
          <w:t>rights equivalent to that of the pregnant woman and so adverse to her</w:t>
        </w:r>
      </w:hyperlink>
      <w:r w:rsidRPr="00D4712E">
        <w:rPr>
          <w:sz w:val="24"/>
          <w:szCs w:val="24"/>
        </w:rPr>
        <w:t xml:space="preserve">. Furthermore, if it is deemed a third party commits a crime by harming or killing a </w:t>
      </w:r>
      <w:proofErr w:type="spellStart"/>
      <w:r w:rsidRPr="00D4712E">
        <w:rPr>
          <w:sz w:val="24"/>
          <w:szCs w:val="24"/>
        </w:rPr>
        <w:t>foetus</w:t>
      </w:r>
      <w:proofErr w:type="spellEnd"/>
      <w:r w:rsidRPr="00D4712E">
        <w:rPr>
          <w:sz w:val="24"/>
          <w:szCs w:val="24"/>
        </w:rPr>
        <w:t xml:space="preserve">, it is easier to argue that a woman </w:t>
      </w:r>
      <w:hyperlink r:id="rId27" w:history="1">
        <w:r w:rsidRPr="00D4712E">
          <w:rPr>
            <w:rStyle w:val="Hyperlink"/>
            <w:rFonts w:eastAsiaTheme="minorEastAsia"/>
            <w:sz w:val="24"/>
            <w:szCs w:val="24"/>
          </w:rPr>
          <w:t xml:space="preserve">‘murders’ a </w:t>
        </w:r>
        <w:proofErr w:type="spellStart"/>
        <w:r w:rsidRPr="00D4712E">
          <w:rPr>
            <w:rStyle w:val="Hyperlink"/>
            <w:rFonts w:eastAsiaTheme="minorEastAsia"/>
            <w:sz w:val="24"/>
            <w:szCs w:val="24"/>
          </w:rPr>
          <w:t>foetus</w:t>
        </w:r>
        <w:proofErr w:type="spellEnd"/>
      </w:hyperlink>
      <w:r w:rsidRPr="00D4712E">
        <w:rPr>
          <w:sz w:val="24"/>
          <w:szCs w:val="24"/>
        </w:rPr>
        <w:t xml:space="preserve"> if she has an abortion.</w:t>
      </w:r>
    </w:p>
    <w:p w14:paraId="793B8CCE" w14:textId="77777777" w:rsidR="00D4712E" w:rsidRPr="00D4712E" w:rsidRDefault="00D4712E" w:rsidP="00D4712E">
      <w:pPr>
        <w:spacing w:line="360" w:lineRule="auto"/>
        <w:rPr>
          <w:sz w:val="24"/>
          <w:szCs w:val="24"/>
        </w:rPr>
      </w:pPr>
    </w:p>
    <w:p w14:paraId="7C95B7D0" w14:textId="77777777" w:rsidR="00D4712E" w:rsidRPr="00D4712E" w:rsidRDefault="00D4712E" w:rsidP="00D4712E">
      <w:pPr>
        <w:pStyle w:val="Heading1"/>
        <w:spacing w:line="360" w:lineRule="auto"/>
        <w:rPr>
          <w:sz w:val="24"/>
          <w:szCs w:val="24"/>
        </w:rPr>
      </w:pPr>
      <w:r w:rsidRPr="00D4712E">
        <w:rPr>
          <w:sz w:val="24"/>
          <w:szCs w:val="24"/>
        </w:rPr>
        <w:t>Is England &amp; Wales next?</w:t>
      </w:r>
    </w:p>
    <w:p w14:paraId="16B9A5DE" w14:textId="77777777" w:rsidR="00D4712E" w:rsidRPr="00D4712E" w:rsidRDefault="00D4712E" w:rsidP="00D4712E">
      <w:pPr>
        <w:spacing w:line="360" w:lineRule="auto"/>
        <w:rPr>
          <w:sz w:val="24"/>
          <w:szCs w:val="24"/>
        </w:rPr>
      </w:pPr>
      <w:r w:rsidRPr="00D4712E">
        <w:rPr>
          <w:sz w:val="24"/>
          <w:szCs w:val="24"/>
        </w:rPr>
        <w:lastRenderedPageBreak/>
        <w:t xml:space="preserve">In contrast to the US, in England and Wales a </w:t>
      </w:r>
      <w:proofErr w:type="spellStart"/>
      <w:r w:rsidRPr="00D4712E">
        <w:rPr>
          <w:sz w:val="24"/>
          <w:szCs w:val="24"/>
        </w:rPr>
        <w:t>foetus</w:t>
      </w:r>
      <w:proofErr w:type="spellEnd"/>
      <w:r w:rsidRPr="00D4712E">
        <w:rPr>
          <w:sz w:val="24"/>
          <w:szCs w:val="24"/>
        </w:rPr>
        <w:t xml:space="preserve"> is not considered a legal person and so does not have the same level of protection under the criminal law. However, in England and Wales women can and do face criminal prosecution for self-abortions. The criminal offence of </w:t>
      </w:r>
      <w:hyperlink r:id="rId28" w:history="1">
        <w:r w:rsidRPr="00D4712E">
          <w:rPr>
            <w:rStyle w:val="Hyperlink"/>
            <w:rFonts w:eastAsiaTheme="minorEastAsia"/>
            <w:sz w:val="24"/>
            <w:szCs w:val="24"/>
          </w:rPr>
          <w:t>procuring a miscarriage</w:t>
        </w:r>
      </w:hyperlink>
      <w:r w:rsidRPr="00D4712E">
        <w:rPr>
          <w:sz w:val="24"/>
          <w:szCs w:val="24"/>
        </w:rPr>
        <w:t xml:space="preserve"> </w:t>
      </w:r>
      <w:proofErr w:type="spellStart"/>
      <w:r w:rsidRPr="00D4712E">
        <w:rPr>
          <w:sz w:val="24"/>
          <w:szCs w:val="24"/>
        </w:rPr>
        <w:t>criminalises</w:t>
      </w:r>
      <w:proofErr w:type="spellEnd"/>
      <w:r w:rsidRPr="00D4712E">
        <w:rPr>
          <w:sz w:val="24"/>
          <w:szCs w:val="24"/>
        </w:rPr>
        <w:t xml:space="preserve"> abortion at any stage of gestation. Abortion is only legal if it is conducted in line with the </w:t>
      </w:r>
      <w:hyperlink r:id="rId29" w:history="1">
        <w:r w:rsidRPr="00D4712E">
          <w:rPr>
            <w:rStyle w:val="Hyperlink"/>
            <w:rFonts w:eastAsiaTheme="minorEastAsia"/>
            <w:sz w:val="24"/>
            <w:szCs w:val="24"/>
          </w:rPr>
          <w:t>Abortion Act 1967</w:t>
        </w:r>
      </w:hyperlink>
      <w:r w:rsidRPr="00D4712E">
        <w:rPr>
          <w:sz w:val="24"/>
          <w:szCs w:val="24"/>
        </w:rPr>
        <w:t xml:space="preserve">. However, the Abortion Act only provides a legal </w:t>
      </w:r>
      <w:proofErr w:type="spellStart"/>
      <w:r w:rsidRPr="00D4712E">
        <w:rPr>
          <w:sz w:val="24"/>
          <w:szCs w:val="24"/>
        </w:rPr>
        <w:t>defence</w:t>
      </w:r>
      <w:proofErr w:type="spellEnd"/>
      <w:r w:rsidRPr="00D4712E">
        <w:rPr>
          <w:sz w:val="24"/>
          <w:szCs w:val="24"/>
        </w:rPr>
        <w:t xml:space="preserve"> to doctors who adhere to the requirements of the legislation. Women who self-abort have no legal </w:t>
      </w:r>
      <w:proofErr w:type="spellStart"/>
      <w:r w:rsidRPr="00D4712E">
        <w:rPr>
          <w:sz w:val="24"/>
          <w:szCs w:val="24"/>
        </w:rPr>
        <w:t>defence</w:t>
      </w:r>
      <w:proofErr w:type="spellEnd"/>
      <w:r w:rsidRPr="00D4712E">
        <w:rPr>
          <w:sz w:val="24"/>
          <w:szCs w:val="24"/>
        </w:rPr>
        <w:t xml:space="preserve"> and are always committing a crime, regardless of the stage of gestational development of her pregnancy. Therefore, a woman who orders abortion pills illegally via the internet, or who takes abortion medication she has obtained legally in ways other than as directed (for example, she takes the medication a month after it has been proscribed) may face life imprisonment, the maximum sentence for the offence. Women have been </w:t>
      </w:r>
      <w:hyperlink r:id="rId30" w:history="1">
        <w:r w:rsidRPr="00D4712E">
          <w:rPr>
            <w:rStyle w:val="Hyperlink"/>
            <w:rFonts w:eastAsiaTheme="minorEastAsia"/>
            <w:sz w:val="24"/>
            <w:szCs w:val="24"/>
          </w:rPr>
          <w:t>imprisoned for illegally ending their pregnancies</w:t>
        </w:r>
      </w:hyperlink>
      <w:r w:rsidRPr="00D4712E">
        <w:rPr>
          <w:sz w:val="24"/>
          <w:szCs w:val="24"/>
        </w:rPr>
        <w:t xml:space="preserve">, and </w:t>
      </w:r>
      <w:hyperlink r:id="rId31" w:history="1">
        <w:r w:rsidRPr="00D4712E">
          <w:rPr>
            <w:rStyle w:val="Hyperlink"/>
            <w:rFonts w:eastAsiaTheme="minorEastAsia"/>
            <w:sz w:val="24"/>
            <w:szCs w:val="24"/>
          </w:rPr>
          <w:t>two further women</w:t>
        </w:r>
      </w:hyperlink>
      <w:r w:rsidRPr="00D4712E">
        <w:rPr>
          <w:sz w:val="24"/>
          <w:szCs w:val="24"/>
        </w:rPr>
        <w:t xml:space="preserve"> are currently facing prosecution. The archaic criminal law that makes abortion illegal in England and Wales needs to be repealed to give women the right to </w:t>
      </w:r>
      <w:hyperlink r:id="rId32" w:history="1">
        <w:r w:rsidRPr="00D4712E">
          <w:rPr>
            <w:rStyle w:val="Hyperlink"/>
            <w:rFonts w:eastAsiaTheme="minorEastAsia"/>
            <w:sz w:val="24"/>
            <w:szCs w:val="24"/>
          </w:rPr>
          <w:t>control their own bodies</w:t>
        </w:r>
      </w:hyperlink>
      <w:r w:rsidRPr="00D4712E">
        <w:rPr>
          <w:sz w:val="24"/>
          <w:szCs w:val="24"/>
        </w:rPr>
        <w:t>.</w:t>
      </w:r>
    </w:p>
    <w:p w14:paraId="6B1D0080" w14:textId="77777777" w:rsidR="00D4712E" w:rsidRPr="00D4712E" w:rsidRDefault="00D4712E" w:rsidP="00D4712E">
      <w:pPr>
        <w:spacing w:line="360" w:lineRule="auto"/>
        <w:rPr>
          <w:sz w:val="24"/>
          <w:szCs w:val="24"/>
        </w:rPr>
      </w:pPr>
    </w:p>
    <w:p w14:paraId="52A919F2" w14:textId="7E64C1FC" w:rsidR="00D4712E" w:rsidRPr="00D4712E" w:rsidRDefault="00D4712E" w:rsidP="00D4712E">
      <w:pPr>
        <w:spacing w:line="360" w:lineRule="auto"/>
        <w:rPr>
          <w:sz w:val="24"/>
          <w:szCs w:val="24"/>
        </w:rPr>
      </w:pPr>
      <w:r w:rsidRPr="00D4712E">
        <w:rPr>
          <w:sz w:val="24"/>
          <w:szCs w:val="24"/>
        </w:rPr>
        <w:t xml:space="preserve">However, in England and Wales the threat to women’s rights goes beyond the continued </w:t>
      </w:r>
      <w:proofErr w:type="spellStart"/>
      <w:r w:rsidRPr="00D4712E">
        <w:rPr>
          <w:sz w:val="24"/>
          <w:szCs w:val="24"/>
        </w:rPr>
        <w:t>criminalisation</w:t>
      </w:r>
      <w:proofErr w:type="spellEnd"/>
      <w:r w:rsidRPr="00D4712E">
        <w:rPr>
          <w:sz w:val="24"/>
          <w:szCs w:val="24"/>
        </w:rPr>
        <w:t xml:space="preserve"> of abortion. </w:t>
      </w:r>
      <w:hyperlink r:id="rId33" w:history="1">
        <w:r w:rsidRPr="00D4712E">
          <w:rPr>
            <w:rStyle w:val="Hyperlink"/>
            <w:rFonts w:eastAsiaTheme="minorEastAsia"/>
            <w:sz w:val="24"/>
            <w:szCs w:val="24"/>
          </w:rPr>
          <w:t>My research</w:t>
        </w:r>
      </w:hyperlink>
      <w:r w:rsidRPr="00D4712E">
        <w:rPr>
          <w:sz w:val="24"/>
          <w:szCs w:val="24"/>
        </w:rPr>
        <w:t xml:space="preserve"> illustrates there is evidence that offences such as procuring a miscarriage are being used as </w:t>
      </w:r>
      <w:hyperlink r:id="rId34" w:history="1">
        <w:r w:rsidRPr="00D4712E">
          <w:rPr>
            <w:rStyle w:val="Hyperlink"/>
            <w:rFonts w:eastAsiaTheme="minorEastAsia"/>
            <w:sz w:val="24"/>
            <w:szCs w:val="24"/>
          </w:rPr>
          <w:t xml:space="preserve">proxies for </w:t>
        </w:r>
        <w:proofErr w:type="spellStart"/>
        <w:r w:rsidRPr="00D4712E">
          <w:rPr>
            <w:rStyle w:val="Hyperlink"/>
            <w:rFonts w:eastAsiaTheme="minorEastAsia"/>
            <w:sz w:val="24"/>
            <w:szCs w:val="24"/>
          </w:rPr>
          <w:t>foetal</w:t>
        </w:r>
        <w:proofErr w:type="spellEnd"/>
        <w:r w:rsidRPr="00D4712E">
          <w:rPr>
            <w:rStyle w:val="Hyperlink"/>
            <w:rFonts w:eastAsiaTheme="minorEastAsia"/>
            <w:sz w:val="24"/>
            <w:szCs w:val="24"/>
          </w:rPr>
          <w:t xml:space="preserve"> homicide laws</w:t>
        </w:r>
      </w:hyperlink>
      <w:r w:rsidRPr="00D4712E">
        <w:rPr>
          <w:sz w:val="24"/>
          <w:szCs w:val="24"/>
        </w:rPr>
        <w:t xml:space="preserve">. Officially a </w:t>
      </w:r>
      <w:proofErr w:type="spellStart"/>
      <w:r w:rsidRPr="00D4712E">
        <w:rPr>
          <w:sz w:val="24"/>
          <w:szCs w:val="24"/>
        </w:rPr>
        <w:t>foetus</w:t>
      </w:r>
      <w:proofErr w:type="spellEnd"/>
      <w:r w:rsidRPr="00D4712E">
        <w:rPr>
          <w:sz w:val="24"/>
          <w:szCs w:val="24"/>
        </w:rPr>
        <w:t xml:space="preserve"> has limited protection under the criminal law</w:t>
      </w:r>
      <w:proofErr w:type="gramStart"/>
      <w:r w:rsidRPr="00D4712E">
        <w:rPr>
          <w:sz w:val="24"/>
          <w:szCs w:val="24"/>
        </w:rPr>
        <w:t>, in reality, pregnant</w:t>
      </w:r>
      <w:proofErr w:type="gramEnd"/>
      <w:r w:rsidRPr="00D4712E">
        <w:rPr>
          <w:sz w:val="24"/>
          <w:szCs w:val="24"/>
        </w:rPr>
        <w:t xml:space="preserve"> women are being </w:t>
      </w:r>
      <w:proofErr w:type="spellStart"/>
      <w:r w:rsidRPr="00D4712E">
        <w:rPr>
          <w:sz w:val="24"/>
          <w:szCs w:val="24"/>
        </w:rPr>
        <w:t>criminalised</w:t>
      </w:r>
      <w:proofErr w:type="spellEnd"/>
      <w:r w:rsidRPr="00D4712E">
        <w:rPr>
          <w:sz w:val="24"/>
          <w:szCs w:val="24"/>
        </w:rPr>
        <w:t xml:space="preserve"> using archaic offences for perceived ‘poor’ mothe</w:t>
      </w:r>
      <w:r w:rsidR="00CC36F6">
        <w:rPr>
          <w:sz w:val="24"/>
          <w:szCs w:val="24"/>
        </w:rPr>
        <w:t>ring</w:t>
      </w:r>
      <w:r w:rsidRPr="00D4712E">
        <w:rPr>
          <w:sz w:val="24"/>
          <w:szCs w:val="24"/>
        </w:rPr>
        <w:t xml:space="preserve">. Such use of the criminal law challenges not only women’s rights while pregnant, but also the legality of abortion, as illustrated by developments of law across US states. If we </w:t>
      </w:r>
      <w:proofErr w:type="gramStart"/>
      <w:r w:rsidRPr="00D4712E">
        <w:rPr>
          <w:sz w:val="24"/>
          <w:szCs w:val="24"/>
        </w:rPr>
        <w:t>continue on</w:t>
      </w:r>
      <w:proofErr w:type="gramEnd"/>
      <w:r w:rsidRPr="00D4712E">
        <w:rPr>
          <w:sz w:val="24"/>
          <w:szCs w:val="24"/>
        </w:rPr>
        <w:t xml:space="preserve"> this path in England and Wales, then it is a matter of when, not if, we lose access to legal abortion. </w:t>
      </w:r>
      <w:r w:rsidRPr="00D4712E">
        <w:rPr>
          <w:i/>
          <w:iCs/>
          <w:sz w:val="24"/>
          <w:szCs w:val="24"/>
        </w:rPr>
        <w:t>Roe v Wade</w:t>
      </w:r>
      <w:r w:rsidRPr="00D4712E">
        <w:rPr>
          <w:sz w:val="24"/>
          <w:szCs w:val="24"/>
        </w:rPr>
        <w:t xml:space="preserve"> needs to be seen as a warning to the world: underestimate the impact of giving the </w:t>
      </w:r>
      <w:proofErr w:type="spellStart"/>
      <w:r w:rsidRPr="00D4712E">
        <w:rPr>
          <w:sz w:val="24"/>
          <w:szCs w:val="24"/>
        </w:rPr>
        <w:t>foetus</w:t>
      </w:r>
      <w:proofErr w:type="spellEnd"/>
      <w:r w:rsidRPr="00D4712E">
        <w:rPr>
          <w:sz w:val="24"/>
          <w:szCs w:val="24"/>
        </w:rPr>
        <w:t xml:space="preserve"> legal protection through the criminal law at the peril of women’s rights. </w:t>
      </w:r>
    </w:p>
    <w:p w14:paraId="3C554509" w14:textId="77777777" w:rsidR="00D4712E" w:rsidRPr="00D4712E" w:rsidRDefault="00D4712E" w:rsidP="00D4712E">
      <w:pPr>
        <w:spacing w:line="360" w:lineRule="auto"/>
        <w:rPr>
          <w:sz w:val="24"/>
          <w:szCs w:val="24"/>
        </w:rPr>
      </w:pPr>
    </w:p>
    <w:p w14:paraId="2E46483B" w14:textId="77777777" w:rsidR="00D4712E" w:rsidRPr="00D4712E" w:rsidRDefault="00D4712E" w:rsidP="00D4712E">
      <w:pPr>
        <w:spacing w:line="360" w:lineRule="auto"/>
        <w:rPr>
          <w:sz w:val="24"/>
          <w:szCs w:val="24"/>
        </w:rPr>
      </w:pPr>
    </w:p>
    <w:p w14:paraId="594DD0BB" w14:textId="77777777" w:rsidR="00D4712E" w:rsidRPr="00D4712E" w:rsidRDefault="00D4712E" w:rsidP="00D4712E">
      <w:pPr>
        <w:spacing w:line="360" w:lineRule="auto"/>
        <w:rPr>
          <w:sz w:val="24"/>
          <w:szCs w:val="24"/>
        </w:rPr>
      </w:pPr>
    </w:p>
    <w:p w14:paraId="194D72D9" w14:textId="77777777" w:rsidR="00D4712E" w:rsidRPr="00D4712E" w:rsidRDefault="00D4712E" w:rsidP="00D4712E">
      <w:pPr>
        <w:spacing w:line="360" w:lineRule="auto"/>
        <w:rPr>
          <w:sz w:val="24"/>
          <w:szCs w:val="24"/>
        </w:rPr>
      </w:pPr>
    </w:p>
    <w:p w14:paraId="2126E514" w14:textId="5ACBBF18" w:rsidR="00420415" w:rsidRPr="00D4712E" w:rsidRDefault="00420415" w:rsidP="00D4712E">
      <w:pPr>
        <w:spacing w:line="360" w:lineRule="auto"/>
        <w:rPr>
          <w:sz w:val="24"/>
          <w:szCs w:val="24"/>
        </w:rPr>
      </w:pPr>
    </w:p>
    <w:sectPr w:rsidR="00420415" w:rsidRPr="00D4712E" w:rsidSect="00B9660A">
      <w:headerReference w:type="even" r:id="rId35"/>
      <w:headerReference w:type="default" r:id="rId36"/>
      <w:footerReference w:type="even" r:id="rId37"/>
      <w:footerReference w:type="default" r:id="rId38"/>
      <w:footnotePr>
        <w:numFmt w:val="chicago"/>
      </w:footnotePr>
      <w:pgSz w:w="11906" w:h="16838" w:code="9"/>
      <w:pgMar w:top="1440" w:right="1440" w:bottom="1440" w:left="1440" w:header="709" w:footer="7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6A3E" w14:textId="77777777" w:rsidR="00281C24" w:rsidRDefault="00281C24">
      <w:r>
        <w:separator/>
      </w:r>
    </w:p>
  </w:endnote>
  <w:endnote w:type="continuationSeparator" w:id="0">
    <w:p w14:paraId="0D51A6BD" w14:textId="77777777" w:rsidR="00281C24" w:rsidRDefault="0028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61012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A829DD9" w14:textId="77777777" w:rsidR="00B9660A" w:rsidRDefault="00B9660A">
        <w:pPr>
          <w:pStyle w:val="Footer"/>
          <w:jc w:val="center"/>
        </w:pPr>
      </w:p>
      <w:p w14:paraId="6FD443B0" w14:textId="31964EFE" w:rsidR="00B9660A" w:rsidRDefault="00B9660A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>__________________________________________________________________________________</w:t>
        </w:r>
      </w:p>
      <w:p w14:paraId="6E612237" w14:textId="0E0E3953" w:rsidR="00B9660A" w:rsidRDefault="00B9660A">
        <w:pPr>
          <w:pStyle w:val="Footer"/>
          <w:jc w:val="center"/>
          <w:rPr>
            <w:sz w:val="22"/>
            <w:szCs w:val="22"/>
          </w:rPr>
        </w:pPr>
      </w:p>
      <w:p w14:paraId="26F33518" w14:textId="0F647069" w:rsidR="00B9660A" w:rsidRPr="00B9660A" w:rsidRDefault="00B9660A">
        <w:pPr>
          <w:pStyle w:val="Footer"/>
          <w:jc w:val="center"/>
          <w:rPr>
            <w:sz w:val="22"/>
            <w:szCs w:val="22"/>
          </w:rPr>
        </w:pPr>
        <w:r w:rsidRPr="00B9660A">
          <w:rPr>
            <w:sz w:val="22"/>
            <w:szCs w:val="22"/>
          </w:rPr>
          <w:fldChar w:fldCharType="begin"/>
        </w:r>
        <w:r w:rsidRPr="00B9660A">
          <w:rPr>
            <w:sz w:val="22"/>
            <w:szCs w:val="22"/>
          </w:rPr>
          <w:instrText xml:space="preserve"> PAGE   \* MERGEFORMAT </w:instrText>
        </w:r>
        <w:r w:rsidRPr="00B9660A">
          <w:rPr>
            <w:sz w:val="22"/>
            <w:szCs w:val="22"/>
          </w:rPr>
          <w:fldChar w:fldCharType="separate"/>
        </w:r>
        <w:r w:rsidR="008842C7">
          <w:rPr>
            <w:noProof/>
            <w:sz w:val="22"/>
            <w:szCs w:val="22"/>
          </w:rPr>
          <w:t>10</w:t>
        </w:r>
        <w:r w:rsidRPr="00B9660A">
          <w:rPr>
            <w:noProof/>
            <w:sz w:val="22"/>
            <w:szCs w:val="22"/>
          </w:rPr>
          <w:fldChar w:fldCharType="end"/>
        </w:r>
      </w:p>
    </w:sdtContent>
  </w:sdt>
  <w:p w14:paraId="09A01368" w14:textId="77777777" w:rsidR="0064571A" w:rsidRDefault="00645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39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972F3" w14:textId="77777777" w:rsidR="00B9660A" w:rsidRDefault="00B9660A">
        <w:pPr>
          <w:pStyle w:val="Footer"/>
          <w:jc w:val="center"/>
        </w:pPr>
      </w:p>
      <w:p w14:paraId="7A5A9129" w14:textId="7B208FA5" w:rsidR="00B9660A" w:rsidRDefault="00B9660A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>__________________________________________________________________________________</w:t>
        </w:r>
      </w:p>
      <w:p w14:paraId="2B339CA9" w14:textId="1B6B8DEE" w:rsidR="00B9660A" w:rsidRDefault="00B9660A">
        <w:pPr>
          <w:pStyle w:val="Footer"/>
          <w:jc w:val="center"/>
          <w:rPr>
            <w:sz w:val="22"/>
            <w:szCs w:val="22"/>
          </w:rPr>
        </w:pPr>
      </w:p>
      <w:p w14:paraId="2E2B8269" w14:textId="267B207B" w:rsidR="0064571A" w:rsidRDefault="0064571A">
        <w:pPr>
          <w:pStyle w:val="Footer"/>
          <w:jc w:val="center"/>
        </w:pPr>
        <w:r w:rsidRPr="0064571A">
          <w:rPr>
            <w:sz w:val="22"/>
            <w:szCs w:val="22"/>
          </w:rPr>
          <w:fldChar w:fldCharType="begin"/>
        </w:r>
        <w:r w:rsidRPr="0064571A">
          <w:rPr>
            <w:sz w:val="22"/>
            <w:szCs w:val="22"/>
          </w:rPr>
          <w:instrText xml:space="preserve"> PAGE   \* MERGEFORMAT </w:instrText>
        </w:r>
        <w:r w:rsidRPr="0064571A">
          <w:rPr>
            <w:sz w:val="22"/>
            <w:szCs w:val="22"/>
          </w:rPr>
          <w:fldChar w:fldCharType="separate"/>
        </w:r>
        <w:r w:rsidR="008842C7">
          <w:rPr>
            <w:noProof/>
            <w:sz w:val="22"/>
            <w:szCs w:val="22"/>
          </w:rPr>
          <w:t>11</w:t>
        </w:r>
        <w:r w:rsidRPr="0064571A">
          <w:rPr>
            <w:noProof/>
            <w:sz w:val="22"/>
            <w:szCs w:val="22"/>
          </w:rPr>
          <w:fldChar w:fldCharType="end"/>
        </w:r>
      </w:p>
    </w:sdtContent>
  </w:sdt>
  <w:p w14:paraId="38CB094F" w14:textId="77777777" w:rsidR="0064571A" w:rsidRDefault="00645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0578" w14:textId="77777777" w:rsidR="00281C24" w:rsidRDefault="00281C24">
      <w:r>
        <w:separator/>
      </w:r>
    </w:p>
  </w:footnote>
  <w:footnote w:type="continuationSeparator" w:id="0">
    <w:p w14:paraId="7BEE098D" w14:textId="77777777" w:rsidR="00281C24" w:rsidRDefault="00281C24">
      <w:r>
        <w:continuationSeparator/>
      </w:r>
    </w:p>
  </w:footnote>
  <w:footnote w:id="1">
    <w:p w14:paraId="30032FBB" w14:textId="090EE133" w:rsidR="000E2C47" w:rsidRPr="000E2C47" w:rsidRDefault="000E2C4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532B1F">
        <w:t xml:space="preserve">Dr </w:t>
      </w:r>
      <w:r w:rsidR="00CC36F6">
        <w:t xml:space="preserve">Emma Milne, </w:t>
      </w:r>
      <w:r w:rsidR="00CC36F6" w:rsidRPr="00CC36F6">
        <w:t>Associate Professor in Criminal Law and Criminal Justice</w:t>
      </w:r>
      <w:r w:rsidR="00CC36F6">
        <w:t>, Durham University.</w:t>
      </w:r>
      <w:r w:rsidR="00532B1F">
        <w:t xml:space="preserve"> Email: </w:t>
      </w:r>
      <w:hyperlink r:id="rId1" w:history="1">
        <w:r w:rsidR="00CC36F6" w:rsidRPr="009244E1">
          <w:rPr>
            <w:rStyle w:val="Hyperlink"/>
          </w:rPr>
          <w:t>emma.milne@durham.ac.uk</w:t>
        </w:r>
      </w:hyperlink>
      <w:r w:rsidR="00CC36F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F7FF" w14:textId="642E7B11" w:rsidR="00895782" w:rsidRPr="0064571A" w:rsidRDefault="00D4712E" w:rsidP="00895782">
    <w:pPr>
      <w:pStyle w:val="Header"/>
      <w:tabs>
        <w:tab w:val="clear" w:pos="9026"/>
        <w:tab w:val="right" w:pos="9356"/>
      </w:tabs>
      <w:rPr>
        <w:sz w:val="22"/>
        <w:szCs w:val="22"/>
      </w:rPr>
    </w:pPr>
    <w:r>
      <w:rPr>
        <w:sz w:val="22"/>
        <w:szCs w:val="22"/>
      </w:rPr>
      <w:t>Emma Milne</w:t>
    </w:r>
    <w:r w:rsidR="00895782" w:rsidRPr="0064571A">
      <w:rPr>
        <w:sz w:val="22"/>
        <w:szCs w:val="22"/>
      </w:rPr>
      <w:tab/>
    </w:r>
    <w:r w:rsidR="00895782" w:rsidRPr="0064571A">
      <w:rPr>
        <w:sz w:val="22"/>
        <w:szCs w:val="22"/>
      </w:rPr>
      <w:tab/>
    </w:r>
    <w:proofErr w:type="spellStart"/>
    <w:r>
      <w:rPr>
        <w:sz w:val="22"/>
        <w:szCs w:val="22"/>
      </w:rPr>
      <w:t>Foetal</w:t>
    </w:r>
    <w:proofErr w:type="spellEnd"/>
    <w:r>
      <w:rPr>
        <w:sz w:val="22"/>
        <w:szCs w:val="22"/>
      </w:rPr>
      <w:t xml:space="preserve"> Protection Laws</w:t>
    </w:r>
  </w:p>
  <w:p w14:paraId="3A52A83E" w14:textId="63BC5308" w:rsidR="00895782" w:rsidRDefault="00895782" w:rsidP="00895782">
    <w:pPr>
      <w:pStyle w:val="Header"/>
      <w:tabs>
        <w:tab w:val="clear" w:pos="9026"/>
        <w:tab w:val="right" w:pos="9356"/>
      </w:tabs>
    </w:pPr>
    <w:r>
      <w:t>_____________________________________________________________</w:t>
    </w:r>
    <w:r w:rsidR="004E4DE6">
      <w:t>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D18A" w14:textId="25B0F103" w:rsidR="00B9660A" w:rsidRDefault="00895782" w:rsidP="00B9660A">
    <w:pPr>
      <w:tabs>
        <w:tab w:val="right" w:pos="9356"/>
      </w:tabs>
      <w:rPr>
        <w:sz w:val="22"/>
        <w:szCs w:val="22"/>
      </w:rPr>
    </w:pPr>
    <w:proofErr w:type="spellStart"/>
    <w:r>
      <w:rPr>
        <w:i/>
        <w:sz w:val="22"/>
        <w:szCs w:val="22"/>
      </w:rPr>
      <w:t>feminists@law</w:t>
    </w:r>
    <w:proofErr w:type="spellEnd"/>
    <w:r w:rsidR="0064571A">
      <w:rPr>
        <w:sz w:val="22"/>
        <w:szCs w:val="22"/>
      </w:rPr>
      <w:tab/>
      <w:t xml:space="preserve">Vol 11, No </w:t>
    </w:r>
    <w:r w:rsidR="000E2C47">
      <w:rPr>
        <w:sz w:val="22"/>
        <w:szCs w:val="22"/>
      </w:rPr>
      <w:t>2</w:t>
    </w:r>
    <w:r w:rsidR="00B9660A">
      <w:rPr>
        <w:sz w:val="22"/>
        <w:szCs w:val="22"/>
      </w:rPr>
      <w:t xml:space="preserve"> (2022)</w:t>
    </w:r>
  </w:p>
  <w:p w14:paraId="57C8DC27" w14:textId="193972EA" w:rsidR="00B9660A" w:rsidRDefault="00B9660A" w:rsidP="00B9660A">
    <w:pPr>
      <w:tabs>
        <w:tab w:val="right" w:pos="9356"/>
      </w:tabs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  <w:p w14:paraId="79DE0420" w14:textId="77777777" w:rsidR="00B9660A" w:rsidRDefault="00B9660A" w:rsidP="00B9660A">
    <w:pPr>
      <w:tabs>
        <w:tab w:val="right" w:pos="9356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48F7"/>
    <w:multiLevelType w:val="multilevel"/>
    <w:tmpl w:val="BB6C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986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415"/>
    <w:rsid w:val="000132B6"/>
    <w:rsid w:val="000326EF"/>
    <w:rsid w:val="0008291A"/>
    <w:rsid w:val="000C17D1"/>
    <w:rsid w:val="000E2C47"/>
    <w:rsid w:val="00103F11"/>
    <w:rsid w:val="0010552A"/>
    <w:rsid w:val="00164C11"/>
    <w:rsid w:val="00281C24"/>
    <w:rsid w:val="002A4A76"/>
    <w:rsid w:val="00321604"/>
    <w:rsid w:val="003343F0"/>
    <w:rsid w:val="00420415"/>
    <w:rsid w:val="004A0F33"/>
    <w:rsid w:val="004C770D"/>
    <w:rsid w:val="004E4DE6"/>
    <w:rsid w:val="004E5840"/>
    <w:rsid w:val="00532B1F"/>
    <w:rsid w:val="005A43C3"/>
    <w:rsid w:val="005B0A6E"/>
    <w:rsid w:val="0064571A"/>
    <w:rsid w:val="006C1661"/>
    <w:rsid w:val="006D14AE"/>
    <w:rsid w:val="006D442D"/>
    <w:rsid w:val="00716419"/>
    <w:rsid w:val="00743F17"/>
    <w:rsid w:val="00780255"/>
    <w:rsid w:val="00787A76"/>
    <w:rsid w:val="007D773B"/>
    <w:rsid w:val="007F1136"/>
    <w:rsid w:val="008639C1"/>
    <w:rsid w:val="0087337B"/>
    <w:rsid w:val="008842C7"/>
    <w:rsid w:val="00895782"/>
    <w:rsid w:val="00906551"/>
    <w:rsid w:val="009244E1"/>
    <w:rsid w:val="00926C91"/>
    <w:rsid w:val="0093758B"/>
    <w:rsid w:val="00947A23"/>
    <w:rsid w:val="0099154B"/>
    <w:rsid w:val="009E123C"/>
    <w:rsid w:val="00A01A19"/>
    <w:rsid w:val="00A431C1"/>
    <w:rsid w:val="00A50891"/>
    <w:rsid w:val="00B01FEC"/>
    <w:rsid w:val="00B9660A"/>
    <w:rsid w:val="00BD58A2"/>
    <w:rsid w:val="00C23C96"/>
    <w:rsid w:val="00C34BEC"/>
    <w:rsid w:val="00C5392D"/>
    <w:rsid w:val="00CA13A0"/>
    <w:rsid w:val="00CC36F6"/>
    <w:rsid w:val="00D32A60"/>
    <w:rsid w:val="00D4712E"/>
    <w:rsid w:val="00D47806"/>
    <w:rsid w:val="00D87484"/>
    <w:rsid w:val="00D937D9"/>
    <w:rsid w:val="00DA59FE"/>
    <w:rsid w:val="00E00283"/>
    <w:rsid w:val="00E1081D"/>
    <w:rsid w:val="00F22A0B"/>
    <w:rsid w:val="00F316BD"/>
    <w:rsid w:val="00F9022A"/>
    <w:rsid w:val="00FA1BBC"/>
    <w:rsid w:val="00FB30E8"/>
    <w:rsid w:val="00FB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7CC5"/>
  <w15:docId w15:val="{16BAB911-CA7C-F847-BA67-1D3B6016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8842C7"/>
    <w:pPr>
      <w:spacing w:before="24"/>
      <w:ind w:right="4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2C7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2C7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42C7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2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022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22A"/>
  </w:style>
  <w:style w:type="character" w:styleId="FootnoteReference">
    <w:name w:val="footnote reference"/>
    <w:basedOn w:val="DefaultParagraphFont"/>
    <w:uiPriority w:val="99"/>
    <w:semiHidden/>
    <w:unhideWhenUsed/>
    <w:rsid w:val="00F9022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93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7D9"/>
  </w:style>
  <w:style w:type="character" w:customStyle="1" w:styleId="CommentTextChar">
    <w:name w:val="Comment Text Char"/>
    <w:basedOn w:val="DefaultParagraphFont"/>
    <w:link w:val="CommentText"/>
    <w:uiPriority w:val="99"/>
    <w:rsid w:val="00D937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7D9"/>
    <w:rPr>
      <w:b/>
      <w:bCs/>
    </w:rPr>
  </w:style>
  <w:style w:type="character" w:styleId="Hyperlink">
    <w:name w:val="Hyperlink"/>
    <w:basedOn w:val="DefaultParagraphFont"/>
    <w:uiPriority w:val="99"/>
    <w:unhideWhenUsed/>
    <w:rsid w:val="007D77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7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782"/>
  </w:style>
  <w:style w:type="paragraph" w:styleId="Footer">
    <w:name w:val="footer"/>
    <w:basedOn w:val="Normal"/>
    <w:link w:val="FooterChar"/>
    <w:uiPriority w:val="99"/>
    <w:unhideWhenUsed/>
    <w:rsid w:val="008957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782"/>
  </w:style>
  <w:style w:type="paragraph" w:customStyle="1" w:styleId="xxmsonormal">
    <w:name w:val="x_x_msonormal"/>
    <w:basedOn w:val="Normal"/>
    <w:rsid w:val="00FB30E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FB30E8"/>
  </w:style>
  <w:style w:type="character" w:styleId="FollowedHyperlink">
    <w:name w:val="FollowedHyperlink"/>
    <w:basedOn w:val="DefaultParagraphFont"/>
    <w:uiPriority w:val="99"/>
    <w:semiHidden/>
    <w:unhideWhenUsed/>
    <w:rsid w:val="0099154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5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03F1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pository.law.indiana.edu/ilj/vol89/iss2/8/" TargetMode="External"/><Relationship Id="rId18" Type="http://schemas.openxmlformats.org/officeDocument/2006/relationships/hyperlink" Target="http://news.bbc.co.uk/1/hi/world/americas/3504720.stm" TargetMode="External"/><Relationship Id="rId26" Type="http://schemas.openxmlformats.org/officeDocument/2006/relationships/hyperlink" Target="https://scholarship.law.upenn.edu/penn_law_review/vol138/iss1/11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nationaladvocatesforpregnantwomen.org/arrests-and-prosecutions-of-pregnant-women-1973-2020/" TargetMode="External"/><Relationship Id="rId34" Type="http://schemas.openxmlformats.org/officeDocument/2006/relationships/hyperlink" Target="https://repository.law.umich.edu/mjgl/vol27/iss1/4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csl.org/research/health/fetal-homicide-state-laws.aspx" TargetMode="External"/><Relationship Id="rId17" Type="http://schemas.openxmlformats.org/officeDocument/2006/relationships/hyperlink" Target="https://www.theguardian.com/us-news/2019/jun/27/alabama-pregnant-woman-shot-manslaughter-charge-marshae-jones" TargetMode="External"/><Relationship Id="rId25" Type="http://schemas.openxmlformats.org/officeDocument/2006/relationships/hyperlink" Target="https://www.repository.law.indiana.edu/ilj/vol89/iss2/8/" TargetMode="External"/><Relationship Id="rId33" Type="http://schemas.openxmlformats.org/officeDocument/2006/relationships/hyperlink" Target="https://books.emeraldinsight.com/page/detail/Criminal-Justice-Responses-to-Maternal-Filicide/?k=9781839096211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snews.com/news/did-christine-taylor-take-abortion-into-her-own-hands/" TargetMode="External"/><Relationship Id="rId20" Type="http://schemas.openxmlformats.org/officeDocument/2006/relationships/hyperlink" Target="https://www.nationaladvocatesforpregnantwomen.org/challenge-to-wisconsins-unborn-child-protection-act/" TargetMode="External"/><Relationship Id="rId29" Type="http://schemas.openxmlformats.org/officeDocument/2006/relationships/hyperlink" Target="https://www.legislation.gov.uk/ukpga/1967/87/cont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info.legislature.ca.gov/faces/codes_displayText.xhtml?lawCode=PEN&amp;division=&amp;title=8.&amp;part=1.&amp;chapter=1.&amp;article=" TargetMode="External"/><Relationship Id="rId24" Type="http://schemas.openxmlformats.org/officeDocument/2006/relationships/hyperlink" Target="https://reproductiverights.org/punishing-women-for-their-behavior-during-pregnancy-an-approach-that-undermines-womens-health-and-childrens-interest/" TargetMode="External"/><Relationship Id="rId32" Type="http://schemas.openxmlformats.org/officeDocument/2006/relationships/hyperlink" Target="https://bpas-campaigns.org/campaigns/decriminalisation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heguardian.com/commentisfree/2021/jul/27/alabama-prosecuting-woman-medication-pregnant" TargetMode="External"/><Relationship Id="rId23" Type="http://schemas.openxmlformats.org/officeDocument/2006/relationships/hyperlink" Target="https://www.acog.org/clinical/clinical-guidance/committee-opinion/articles/2011/01/substance-abuse-reporting-and-pregnancy-the-role-of-the-obstetrician-gynecologist" TargetMode="External"/><Relationship Id="rId28" Type="http://schemas.openxmlformats.org/officeDocument/2006/relationships/hyperlink" Target="https://www.legislation.gov.uk/ukpga/Vict/24-25/100/crossheading/attempts-to-procure-abortion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theguardian.com/world/2012/may/30/indiana-prosecuting-chinese-woman-suicide-foetus" TargetMode="External"/><Relationship Id="rId31" Type="http://schemas.openxmlformats.org/officeDocument/2006/relationships/hyperlink" Target="https://archive.ph/m4WE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olar.google.co.uk/scholar_case?case=15681446953069989830&amp;q=492+SE+2d+777+-+SC:+Supreme+Court+1997&amp;hl=en&amp;as_sdt=2006" TargetMode="External"/><Relationship Id="rId22" Type="http://schemas.openxmlformats.org/officeDocument/2006/relationships/hyperlink" Target="https://read.dukeupress.edu/jhppl/article/38/2/299/13533/Arrests-of-and-Forced-Interventions-on-Pregnant" TargetMode="External"/><Relationship Id="rId27" Type="http://schemas.openxmlformats.org/officeDocument/2006/relationships/hyperlink" Target="https://repository.uchastings.edu/hastings_constitutional_law_quaterly/vol25/iss3/4/" TargetMode="External"/><Relationship Id="rId30" Type="http://schemas.openxmlformats.org/officeDocument/2006/relationships/hyperlink" Target="https://books.emeraldinsight.com/page/detail/Criminal-Justice-Responses-to-Maternal-Filicide/?k=9781839096211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mma.milne@dur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A3E8414BF2647878A50716EADB791" ma:contentTypeVersion="14" ma:contentTypeDescription="Create a new document." ma:contentTypeScope="" ma:versionID="754ade3cacc927b516f1bb3dedf5d943">
  <xsd:schema xmlns:xsd="http://www.w3.org/2001/XMLSchema" xmlns:xs="http://www.w3.org/2001/XMLSchema" xmlns:p="http://schemas.microsoft.com/office/2006/metadata/properties" xmlns:ns3="c6234777-a953-4a24-b068-328e637f6d83" xmlns:ns4="675c330b-41c6-4d75-9930-11d8135af13b" targetNamespace="http://schemas.microsoft.com/office/2006/metadata/properties" ma:root="true" ma:fieldsID="4c9293295098a16452bd39d8d58b915b" ns3:_="" ns4:_="">
    <xsd:import namespace="c6234777-a953-4a24-b068-328e637f6d83"/>
    <xsd:import namespace="675c330b-41c6-4d75-9930-11d8135af1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4777-a953-4a24-b068-328e637f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c330b-41c6-4d75-9930-11d8135af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B717-4527-4065-B8EF-83459C2CC5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5329FC-9C10-40C6-812C-828A5A26F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9473C-F1EB-4493-9C42-5E8E7E2D6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34777-a953-4a24-b068-328e637f6d83"/>
    <ds:schemaRef ds:uri="675c330b-41c6-4d75-9930-11d8135af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6F674-74DF-47BE-BEED-6B5C10AF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1325</Words>
  <Characters>7581</Characters>
  <Application>Microsoft Office Word</Application>
  <DocSecurity>0</DocSecurity>
  <Lines>122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Hunter</dc:creator>
  <cp:lastModifiedBy>Flora Renz</cp:lastModifiedBy>
  <cp:revision>4</cp:revision>
  <cp:lastPrinted>2022-10-24T11:53:00Z</cp:lastPrinted>
  <dcterms:created xsi:type="dcterms:W3CDTF">2022-10-24T12:04:00Z</dcterms:created>
  <dcterms:modified xsi:type="dcterms:W3CDTF">2022-10-24T14:45:00Z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0x010100D33A3E8414BF2647878A50716EADB791</vt:lpwstr>
  </property>
</Properties>
</file>