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A412" w14:textId="3B6322D3" w:rsidR="007606E0" w:rsidRPr="00720195" w:rsidRDefault="007606E0" w:rsidP="005209A3">
      <w:pPr>
        <w:pStyle w:val="Heading1"/>
      </w:pPr>
      <w:r w:rsidRPr="00720195">
        <w:t xml:space="preserve">Special </w:t>
      </w:r>
      <w:r w:rsidR="00B40C85" w:rsidRPr="00720195">
        <w:t>Section</w:t>
      </w:r>
      <w:r w:rsidRPr="00720195">
        <w:t xml:space="preserve">: </w:t>
      </w:r>
      <w:r w:rsidR="00A8406E" w:rsidRPr="00720195">
        <w:t>Re-I</w:t>
      </w:r>
      <w:r w:rsidR="00DC5188" w:rsidRPr="00720195">
        <w:t>magining the Margins of Kinship</w:t>
      </w:r>
    </w:p>
    <w:p w14:paraId="73370CED" w14:textId="77777777" w:rsidR="00687346" w:rsidRDefault="00687346">
      <w:pPr>
        <w:rPr>
          <w:lang w:val="en-GB"/>
        </w:rPr>
      </w:pPr>
    </w:p>
    <w:p w14:paraId="19A829D2" w14:textId="6054BE7E" w:rsidR="00DC5188" w:rsidRPr="00687346" w:rsidRDefault="00B40C85">
      <w:pPr>
        <w:rPr>
          <w:b/>
          <w:lang w:val="en-GB"/>
        </w:rPr>
      </w:pPr>
      <w:r w:rsidRPr="00687346">
        <w:rPr>
          <w:b/>
          <w:lang w:val="en-GB"/>
        </w:rPr>
        <w:t>Heidi Härkönen</w:t>
      </w:r>
      <w:r w:rsidR="00687346">
        <w:rPr>
          <w:rStyle w:val="FootnoteReference"/>
          <w:b/>
          <w:lang w:val="en-GB"/>
        </w:rPr>
        <w:footnoteReference w:customMarkFollows="1" w:id="1"/>
        <w:t>*</w:t>
      </w:r>
    </w:p>
    <w:p w14:paraId="3A14EC87" w14:textId="77777777" w:rsidR="00B40C85" w:rsidRDefault="00B40C85">
      <w:pPr>
        <w:rPr>
          <w:lang w:val="en-GB"/>
        </w:rPr>
      </w:pPr>
    </w:p>
    <w:p w14:paraId="26615199" w14:textId="3A493E0A" w:rsidR="00C55F2B" w:rsidRPr="00193A4A" w:rsidRDefault="00C55F2B" w:rsidP="00193A4A">
      <w:pPr>
        <w:pStyle w:val="Heading2"/>
      </w:pPr>
      <w:r w:rsidRPr="00193A4A">
        <w:t>Introduction to the Special Section</w:t>
      </w:r>
    </w:p>
    <w:p w14:paraId="6EC79420" w14:textId="0298437A" w:rsidR="004D0AD5" w:rsidRDefault="00A057AC">
      <w:pPr>
        <w:rPr>
          <w:lang w:val="en-GB"/>
        </w:rPr>
      </w:pPr>
      <w:r w:rsidRPr="007E734F">
        <w:rPr>
          <w:lang w:val="en-GB"/>
        </w:rPr>
        <w:t>Marginality</w:t>
      </w:r>
      <w:r w:rsidR="001454A4" w:rsidRPr="007E734F">
        <w:rPr>
          <w:lang w:val="en-GB"/>
        </w:rPr>
        <w:t xml:space="preserve"> is often discussed in terms </w:t>
      </w:r>
      <w:r w:rsidRPr="007E734F">
        <w:rPr>
          <w:lang w:val="en-GB"/>
        </w:rPr>
        <w:t>of</w:t>
      </w:r>
      <w:r w:rsidR="007477A7" w:rsidRPr="007E734F">
        <w:rPr>
          <w:lang w:val="en-GB"/>
        </w:rPr>
        <w:t xml:space="preserve"> law,</w:t>
      </w:r>
      <w:r w:rsidR="001454A4" w:rsidRPr="007E734F">
        <w:rPr>
          <w:lang w:val="en-GB"/>
        </w:rPr>
        <w:t xml:space="preserve"> criminality</w:t>
      </w:r>
      <w:r w:rsidR="007477A7" w:rsidRPr="007E734F">
        <w:rPr>
          <w:lang w:val="en-GB"/>
        </w:rPr>
        <w:t xml:space="preserve"> and poverty</w:t>
      </w:r>
      <w:r w:rsidR="001454A4" w:rsidRPr="007E734F">
        <w:rPr>
          <w:lang w:val="en-GB"/>
        </w:rPr>
        <w:t xml:space="preserve">. </w:t>
      </w:r>
      <w:r w:rsidRPr="007E734F">
        <w:rPr>
          <w:lang w:val="en-GB"/>
        </w:rPr>
        <w:t>This</w:t>
      </w:r>
      <w:r w:rsidR="001454A4" w:rsidRPr="007E734F">
        <w:rPr>
          <w:lang w:val="en-GB"/>
        </w:rPr>
        <w:t xml:space="preserve"> special </w:t>
      </w:r>
      <w:r w:rsidR="00B40C85">
        <w:rPr>
          <w:lang w:val="en-GB"/>
        </w:rPr>
        <w:t>section</w:t>
      </w:r>
      <w:r w:rsidR="001454A4" w:rsidRPr="007E734F">
        <w:rPr>
          <w:lang w:val="en-GB"/>
        </w:rPr>
        <w:t xml:space="preserve"> </w:t>
      </w:r>
      <w:r w:rsidRPr="007E734F">
        <w:rPr>
          <w:lang w:val="en-GB"/>
        </w:rPr>
        <w:t>expands</w:t>
      </w:r>
      <w:r w:rsidR="001454A4" w:rsidRPr="007E734F">
        <w:rPr>
          <w:lang w:val="en-GB"/>
        </w:rPr>
        <w:t xml:space="preserve"> the discussion on marginality and the </w:t>
      </w:r>
      <w:r w:rsidRPr="007E734F">
        <w:rPr>
          <w:lang w:val="en-GB"/>
        </w:rPr>
        <w:t>margins</w:t>
      </w:r>
      <w:r w:rsidR="001454A4" w:rsidRPr="007E734F">
        <w:rPr>
          <w:lang w:val="en-GB"/>
        </w:rPr>
        <w:t xml:space="preserve"> into the sphere </w:t>
      </w:r>
      <w:r w:rsidRPr="007E734F">
        <w:rPr>
          <w:lang w:val="en-GB"/>
        </w:rPr>
        <w:t>of</w:t>
      </w:r>
      <w:r w:rsidR="001454A4" w:rsidRPr="007E734F">
        <w:rPr>
          <w:lang w:val="en-GB"/>
        </w:rPr>
        <w:t xml:space="preserve"> what are often our most intimate relationships</w:t>
      </w:r>
      <w:r w:rsidR="00AE448C">
        <w:rPr>
          <w:lang w:val="en-GB"/>
        </w:rPr>
        <w:t>:</w:t>
      </w:r>
      <w:r w:rsidR="001454A4" w:rsidRPr="007E734F">
        <w:rPr>
          <w:lang w:val="en-GB"/>
        </w:rPr>
        <w:t xml:space="preserve"> kinship.</w:t>
      </w:r>
    </w:p>
    <w:p w14:paraId="798A88EE" w14:textId="77777777" w:rsidR="007E734F" w:rsidRPr="007E734F" w:rsidRDefault="007E734F">
      <w:pPr>
        <w:rPr>
          <w:lang w:val="en-GB"/>
        </w:rPr>
      </w:pPr>
    </w:p>
    <w:p w14:paraId="52B415A9" w14:textId="6D40CEE5" w:rsidR="008800D7" w:rsidRDefault="00F069BC">
      <w:pPr>
        <w:rPr>
          <w:lang w:val="en-GB"/>
        </w:rPr>
      </w:pPr>
      <w:r w:rsidRPr="007E734F">
        <w:rPr>
          <w:lang w:val="en-GB"/>
        </w:rPr>
        <w:t>While kinship is often approached through its positive, affectionate aspects, such as ‘mutuality of being’ (</w:t>
      </w:r>
      <w:proofErr w:type="spellStart"/>
      <w:r w:rsidRPr="007E734F">
        <w:rPr>
          <w:lang w:val="en-GB"/>
        </w:rPr>
        <w:t>Sahlins</w:t>
      </w:r>
      <w:proofErr w:type="spellEnd"/>
      <w:r w:rsidRPr="007E734F">
        <w:rPr>
          <w:lang w:val="en-GB"/>
        </w:rPr>
        <w:t xml:space="preserve"> 2011), this special </w:t>
      </w:r>
      <w:r w:rsidR="00B40C85">
        <w:rPr>
          <w:lang w:val="en-GB"/>
        </w:rPr>
        <w:t>section</w:t>
      </w:r>
      <w:r w:rsidRPr="007E734F">
        <w:rPr>
          <w:lang w:val="en-GB"/>
        </w:rPr>
        <w:t xml:space="preserve"> draws attention to the dark side of kinship (cf. </w:t>
      </w:r>
      <w:proofErr w:type="spellStart"/>
      <w:r w:rsidRPr="007E734F">
        <w:rPr>
          <w:lang w:val="en-GB"/>
        </w:rPr>
        <w:t>Lambek</w:t>
      </w:r>
      <w:proofErr w:type="spellEnd"/>
      <w:r w:rsidRPr="007E734F">
        <w:rPr>
          <w:lang w:val="en-GB"/>
        </w:rPr>
        <w:t xml:space="preserve"> 2011; Das 1995), its ‘hierarchies and exclusions’ (Carsten 2013: 230) by focusing on its margins. </w:t>
      </w:r>
      <w:r w:rsidR="0085168E" w:rsidRPr="007E734F">
        <w:rPr>
          <w:lang w:val="en-GB"/>
        </w:rPr>
        <w:t>W</w:t>
      </w:r>
      <w:r w:rsidR="008E441B" w:rsidRPr="007E734F">
        <w:rPr>
          <w:lang w:val="en-GB"/>
        </w:rPr>
        <w:t xml:space="preserve">e </w:t>
      </w:r>
      <w:r w:rsidR="00A53A25" w:rsidRPr="007E734F">
        <w:rPr>
          <w:lang w:val="en-GB"/>
        </w:rPr>
        <w:t>understand</w:t>
      </w:r>
      <w:r w:rsidR="00913421" w:rsidRPr="007E734F">
        <w:rPr>
          <w:lang w:val="en-GB"/>
        </w:rPr>
        <w:t xml:space="preserve"> kinship as </w:t>
      </w:r>
      <w:r w:rsidR="00AB04E0" w:rsidRPr="007E734F">
        <w:rPr>
          <w:lang w:val="en-GB"/>
        </w:rPr>
        <w:t>characterised not</w:t>
      </w:r>
      <w:r w:rsidR="008E441B" w:rsidRPr="007E734F">
        <w:rPr>
          <w:lang w:val="en-GB"/>
        </w:rPr>
        <w:t xml:space="preserve"> on</w:t>
      </w:r>
      <w:r w:rsidR="00AB04E0" w:rsidRPr="007E734F">
        <w:rPr>
          <w:lang w:val="en-GB"/>
        </w:rPr>
        <w:t xml:space="preserve">ly </w:t>
      </w:r>
      <w:r w:rsidR="00AE448C" w:rsidRPr="007E734F">
        <w:rPr>
          <w:lang w:val="en-GB"/>
        </w:rPr>
        <w:t xml:space="preserve">by </w:t>
      </w:r>
      <w:r w:rsidR="008E441B" w:rsidRPr="007E734F">
        <w:rPr>
          <w:lang w:val="en-GB"/>
        </w:rPr>
        <w:t xml:space="preserve">relationships </w:t>
      </w:r>
      <w:r w:rsidR="003F42D1">
        <w:rPr>
          <w:lang w:val="en-GB"/>
        </w:rPr>
        <w:t xml:space="preserve">commonly </w:t>
      </w:r>
      <w:r w:rsidR="008E441B" w:rsidRPr="007E734F">
        <w:rPr>
          <w:lang w:val="en-GB"/>
        </w:rPr>
        <w:t xml:space="preserve">understood as biogenetic relatedness, but </w:t>
      </w:r>
      <w:r w:rsidR="003F42D1" w:rsidRPr="007E734F">
        <w:rPr>
          <w:lang w:val="en-GB"/>
        </w:rPr>
        <w:t>also including</w:t>
      </w:r>
      <w:r w:rsidR="00913421" w:rsidRPr="007E734F">
        <w:rPr>
          <w:lang w:val="en-GB"/>
        </w:rPr>
        <w:t xml:space="preserve"> a wide </w:t>
      </w:r>
      <w:r w:rsidR="007C0F1F" w:rsidRPr="007E734F">
        <w:rPr>
          <w:lang w:val="en-GB"/>
        </w:rPr>
        <w:t>a</w:t>
      </w:r>
      <w:r w:rsidR="00913421" w:rsidRPr="007E734F">
        <w:rPr>
          <w:lang w:val="en-GB"/>
        </w:rPr>
        <w:t>rray of</w:t>
      </w:r>
      <w:r w:rsidR="00AB04E0" w:rsidRPr="007E734F">
        <w:rPr>
          <w:lang w:val="en-GB"/>
        </w:rPr>
        <w:t xml:space="preserve"> other</w:t>
      </w:r>
      <w:r w:rsidR="00913421" w:rsidRPr="007E734F">
        <w:rPr>
          <w:lang w:val="en-GB"/>
        </w:rPr>
        <w:t xml:space="preserve"> relationships, such as</w:t>
      </w:r>
      <w:r w:rsidR="007C0F1F" w:rsidRPr="007E734F">
        <w:rPr>
          <w:lang w:val="en-GB"/>
        </w:rPr>
        <w:t xml:space="preserve"> those created through committed everyday care (</w:t>
      </w:r>
      <w:proofErr w:type="spellStart"/>
      <w:r w:rsidR="00B77A73" w:rsidRPr="007E734F">
        <w:rPr>
          <w:lang w:val="en-GB"/>
        </w:rPr>
        <w:t>B</w:t>
      </w:r>
      <w:r w:rsidR="00A53A25" w:rsidRPr="007E734F">
        <w:rPr>
          <w:lang w:val="en-GB"/>
        </w:rPr>
        <w:t>orneman</w:t>
      </w:r>
      <w:proofErr w:type="spellEnd"/>
      <w:r w:rsidR="00A53A25" w:rsidRPr="007E734F">
        <w:rPr>
          <w:lang w:val="en-GB"/>
        </w:rPr>
        <w:t xml:space="preserve"> 1997</w:t>
      </w:r>
      <w:r w:rsidR="00FF6943" w:rsidRPr="007E734F">
        <w:rPr>
          <w:lang w:val="en-GB"/>
        </w:rPr>
        <w:t xml:space="preserve">), </w:t>
      </w:r>
      <w:r w:rsidR="00C60901" w:rsidRPr="007E734F">
        <w:rPr>
          <w:lang w:val="en-GB"/>
        </w:rPr>
        <w:t>choice</w:t>
      </w:r>
      <w:r w:rsidR="00FF6943" w:rsidRPr="007E734F">
        <w:rPr>
          <w:lang w:val="en-GB"/>
        </w:rPr>
        <w:t xml:space="preserve"> (</w:t>
      </w:r>
      <w:r w:rsidR="00C60901" w:rsidRPr="007E734F">
        <w:rPr>
          <w:lang w:val="en-GB"/>
        </w:rPr>
        <w:t>Weston</w:t>
      </w:r>
      <w:r w:rsidR="00FF6943" w:rsidRPr="007E734F">
        <w:rPr>
          <w:lang w:val="en-GB"/>
        </w:rPr>
        <w:t xml:space="preserve"> </w:t>
      </w:r>
      <w:r w:rsidR="00A53A25" w:rsidRPr="007E734F">
        <w:rPr>
          <w:lang w:val="en-GB"/>
        </w:rPr>
        <w:t>1997</w:t>
      </w:r>
      <w:r w:rsidR="00FF6943" w:rsidRPr="007E734F">
        <w:rPr>
          <w:lang w:val="en-GB"/>
        </w:rPr>
        <w:t>)</w:t>
      </w:r>
      <w:r w:rsidR="00AB04E0" w:rsidRPr="007E734F">
        <w:rPr>
          <w:lang w:val="en-GB"/>
        </w:rPr>
        <w:t>,</w:t>
      </w:r>
      <w:r w:rsidR="00FF6943" w:rsidRPr="007E734F">
        <w:rPr>
          <w:lang w:val="en-GB"/>
        </w:rPr>
        <w:t xml:space="preserve"> and </w:t>
      </w:r>
      <w:r w:rsidR="00E52B4A" w:rsidRPr="007E734F">
        <w:rPr>
          <w:lang w:val="en-GB"/>
        </w:rPr>
        <w:t>other forms of ‘</w:t>
      </w:r>
      <w:proofErr w:type="spellStart"/>
      <w:r w:rsidR="00E52B4A" w:rsidRPr="007E734F">
        <w:rPr>
          <w:lang w:val="en-GB"/>
        </w:rPr>
        <w:t>kinning</w:t>
      </w:r>
      <w:proofErr w:type="spellEnd"/>
      <w:r w:rsidR="00E52B4A" w:rsidRPr="007E734F">
        <w:rPr>
          <w:lang w:val="en-GB"/>
        </w:rPr>
        <w:t>’ (</w:t>
      </w:r>
      <w:r w:rsidR="00FE1F63" w:rsidRPr="007E734F">
        <w:rPr>
          <w:lang w:val="en-GB"/>
        </w:rPr>
        <w:t>Howell 2003).</w:t>
      </w:r>
      <w:r w:rsidR="008E441B" w:rsidRPr="007E734F">
        <w:rPr>
          <w:lang w:val="en-GB"/>
        </w:rPr>
        <w:t xml:space="preserve"> </w:t>
      </w:r>
      <w:r w:rsidR="007205FD" w:rsidRPr="007E734F">
        <w:rPr>
          <w:lang w:val="en-GB"/>
        </w:rPr>
        <w:t>Although ki</w:t>
      </w:r>
      <w:r w:rsidR="004317E8">
        <w:rPr>
          <w:lang w:val="en-GB"/>
        </w:rPr>
        <w:t>nship is traditionally seen to belong</w:t>
      </w:r>
      <w:r w:rsidR="007205FD" w:rsidRPr="007E734F">
        <w:rPr>
          <w:lang w:val="en-GB"/>
        </w:rPr>
        <w:t xml:space="preserve"> to the private and the domestic </w:t>
      </w:r>
      <w:r w:rsidR="004317E8" w:rsidRPr="007E734F">
        <w:rPr>
          <w:lang w:val="en-GB"/>
        </w:rPr>
        <w:t>realm</w:t>
      </w:r>
      <w:r w:rsidR="007205FD" w:rsidRPr="007E734F">
        <w:rPr>
          <w:lang w:val="en-GB"/>
        </w:rPr>
        <w:t>, feminist authors have for a long time shown that it is crucially intertwined with q</w:t>
      </w:r>
      <w:r w:rsidRPr="007E734F">
        <w:rPr>
          <w:lang w:val="en-GB"/>
        </w:rPr>
        <w:t xml:space="preserve">uestions of power, politics, </w:t>
      </w:r>
      <w:r w:rsidR="004317E8">
        <w:rPr>
          <w:lang w:val="en-GB"/>
        </w:rPr>
        <w:t xml:space="preserve">law </w:t>
      </w:r>
      <w:r w:rsidRPr="007E734F">
        <w:rPr>
          <w:lang w:val="en-GB"/>
        </w:rPr>
        <w:t>and inequality</w:t>
      </w:r>
      <w:r w:rsidR="000570B3" w:rsidRPr="007E734F">
        <w:rPr>
          <w:lang w:val="en-GB"/>
        </w:rPr>
        <w:t xml:space="preserve"> (e.g.</w:t>
      </w:r>
      <w:r w:rsidR="007205FD" w:rsidRPr="007E734F">
        <w:rPr>
          <w:lang w:val="en-GB"/>
        </w:rPr>
        <w:t xml:space="preserve"> </w:t>
      </w:r>
      <w:r w:rsidRPr="007E734F">
        <w:rPr>
          <w:lang w:val="en-GB"/>
        </w:rPr>
        <w:t>Rubin 1975;</w:t>
      </w:r>
      <w:r w:rsidR="00F24FEF" w:rsidRPr="007E734F">
        <w:rPr>
          <w:lang w:val="en-GB"/>
        </w:rPr>
        <w:t xml:space="preserve"> </w:t>
      </w:r>
      <w:proofErr w:type="spellStart"/>
      <w:r w:rsidRPr="007E734F">
        <w:rPr>
          <w:lang w:val="en-GB"/>
        </w:rPr>
        <w:t>Strathern</w:t>
      </w:r>
      <w:proofErr w:type="spellEnd"/>
      <w:r w:rsidRPr="007E734F">
        <w:rPr>
          <w:lang w:val="en-GB"/>
        </w:rPr>
        <w:t xml:space="preserve"> 2005;</w:t>
      </w:r>
      <w:r w:rsidR="007205FD" w:rsidRPr="007E734F">
        <w:rPr>
          <w:lang w:val="en-GB"/>
        </w:rPr>
        <w:t xml:space="preserve"> </w:t>
      </w:r>
      <w:r w:rsidR="000570B3" w:rsidRPr="007E734F">
        <w:rPr>
          <w:lang w:val="en-GB"/>
        </w:rPr>
        <w:t xml:space="preserve">McKinnon &amp; </w:t>
      </w:r>
      <w:proofErr w:type="spellStart"/>
      <w:r w:rsidR="000570B3" w:rsidRPr="007E734F">
        <w:rPr>
          <w:lang w:val="en-GB"/>
        </w:rPr>
        <w:t>Cannel</w:t>
      </w:r>
      <w:r w:rsidR="003C5EA4" w:rsidRPr="007E734F">
        <w:rPr>
          <w:lang w:val="en-GB"/>
        </w:rPr>
        <w:t>l</w:t>
      </w:r>
      <w:proofErr w:type="spellEnd"/>
      <w:r w:rsidR="000570B3" w:rsidRPr="007E734F">
        <w:rPr>
          <w:lang w:val="en-GB"/>
        </w:rPr>
        <w:t xml:space="preserve"> 2013</w:t>
      </w:r>
      <w:r w:rsidR="00F73B95" w:rsidRPr="007E734F">
        <w:rPr>
          <w:lang w:val="en-GB"/>
        </w:rPr>
        <w:t xml:space="preserve">; </w:t>
      </w:r>
      <w:proofErr w:type="spellStart"/>
      <w:r w:rsidR="00F73B95" w:rsidRPr="007E734F">
        <w:rPr>
          <w:lang w:val="en-GB"/>
        </w:rPr>
        <w:t>Thelen</w:t>
      </w:r>
      <w:proofErr w:type="spellEnd"/>
      <w:r w:rsidR="00F73B95" w:rsidRPr="007E734F">
        <w:rPr>
          <w:lang w:val="en-GB"/>
        </w:rPr>
        <w:t xml:space="preserve"> &amp; </w:t>
      </w:r>
      <w:proofErr w:type="spellStart"/>
      <w:r w:rsidR="00F73B95" w:rsidRPr="007E734F">
        <w:rPr>
          <w:lang w:val="en-GB"/>
        </w:rPr>
        <w:t>Alber</w:t>
      </w:r>
      <w:proofErr w:type="spellEnd"/>
      <w:r w:rsidR="00F73B95" w:rsidRPr="007E734F">
        <w:rPr>
          <w:lang w:val="en-GB"/>
        </w:rPr>
        <w:t xml:space="preserve"> 2017</w:t>
      </w:r>
      <w:r w:rsidRPr="007E734F">
        <w:rPr>
          <w:lang w:val="en-GB"/>
        </w:rPr>
        <w:t>).</w:t>
      </w:r>
      <w:r w:rsidR="004317E8">
        <w:rPr>
          <w:lang w:val="en-GB"/>
        </w:rPr>
        <w:t xml:space="preserve"> Therefore, as </w:t>
      </w:r>
      <w:r w:rsidRPr="007E734F">
        <w:rPr>
          <w:lang w:val="en-GB"/>
        </w:rPr>
        <w:t>political</w:t>
      </w:r>
      <w:r w:rsidR="008975B6" w:rsidRPr="007E734F">
        <w:rPr>
          <w:lang w:val="en-GB"/>
        </w:rPr>
        <w:t>,</w:t>
      </w:r>
      <w:r w:rsidRPr="007E734F">
        <w:rPr>
          <w:lang w:val="en-GB"/>
        </w:rPr>
        <w:t xml:space="preserve"> </w:t>
      </w:r>
      <w:r w:rsidR="004317E8">
        <w:rPr>
          <w:lang w:val="en-GB"/>
        </w:rPr>
        <w:t xml:space="preserve">legal, economic </w:t>
      </w:r>
      <w:r w:rsidRPr="007E734F">
        <w:rPr>
          <w:lang w:val="en-GB"/>
        </w:rPr>
        <w:t>and sociocultural norms and possibilities shape individuals’ experiences of kinship</w:t>
      </w:r>
      <w:r w:rsidR="008800D7" w:rsidRPr="007E734F">
        <w:rPr>
          <w:lang w:val="en-GB"/>
        </w:rPr>
        <w:t xml:space="preserve">, </w:t>
      </w:r>
      <w:r w:rsidR="008975B6" w:rsidRPr="007E734F">
        <w:rPr>
          <w:lang w:val="en-GB"/>
        </w:rPr>
        <w:t xml:space="preserve">the </w:t>
      </w:r>
      <w:r w:rsidR="008800D7" w:rsidRPr="007E734F">
        <w:rPr>
          <w:lang w:val="en-GB"/>
        </w:rPr>
        <w:t xml:space="preserve">forms of </w:t>
      </w:r>
      <w:r w:rsidR="008975B6" w:rsidRPr="007E734F">
        <w:rPr>
          <w:lang w:val="en-GB"/>
        </w:rPr>
        <w:t xml:space="preserve">support, exclusion or </w:t>
      </w:r>
      <w:r w:rsidR="008800D7" w:rsidRPr="007E734F">
        <w:rPr>
          <w:lang w:val="en-GB"/>
        </w:rPr>
        <w:t>discrimination taking place in kin relations offer an intimate perspective on marginality.</w:t>
      </w:r>
      <w:r w:rsidRPr="007E734F">
        <w:rPr>
          <w:lang w:val="en-GB"/>
        </w:rPr>
        <w:t xml:space="preserve"> </w:t>
      </w:r>
    </w:p>
    <w:p w14:paraId="61AFD054" w14:textId="77777777" w:rsidR="007E734F" w:rsidRPr="007E734F" w:rsidRDefault="007E734F">
      <w:pPr>
        <w:rPr>
          <w:lang w:val="en-GB"/>
        </w:rPr>
      </w:pPr>
    </w:p>
    <w:p w14:paraId="30D821D9" w14:textId="448718D5" w:rsidR="003C5BA3" w:rsidRDefault="00AB04E0">
      <w:pPr>
        <w:rPr>
          <w:lang w:val="en-GB"/>
        </w:rPr>
      </w:pPr>
      <w:r w:rsidRPr="007E734F">
        <w:rPr>
          <w:lang w:val="en-GB"/>
        </w:rPr>
        <w:t xml:space="preserve">While marginality is often approached as a state of weakness, several authors have shown how the margins can grant persons particular perspectives and forms of agency and power that allow them to </w:t>
      </w:r>
      <w:r w:rsidRPr="007E734F">
        <w:rPr>
          <w:lang w:val="en-GB"/>
        </w:rPr>
        <w:lastRenderedPageBreak/>
        <w:t xml:space="preserve">resist and challenge their exclusion (Butler 2015; </w:t>
      </w:r>
      <w:r w:rsidRPr="007E734F">
        <w:t xml:space="preserve">Das &amp; </w:t>
      </w:r>
      <w:proofErr w:type="spellStart"/>
      <w:r w:rsidRPr="007E734F">
        <w:t>Randeria</w:t>
      </w:r>
      <w:proofErr w:type="spellEnd"/>
      <w:r w:rsidRPr="007E734F">
        <w:t xml:space="preserve"> 2015; Das &amp; Walton 2015; Rao 2015; Scott 1985, 1992; Tsing 1993</w:t>
      </w:r>
      <w:r w:rsidRPr="007E734F">
        <w:rPr>
          <w:lang w:val="en-GB"/>
        </w:rPr>
        <w:t>). Most importantly, marginality can be understood as an ambiguous state</w:t>
      </w:r>
      <w:r w:rsidR="003F42D1">
        <w:rPr>
          <w:lang w:val="en-GB"/>
        </w:rPr>
        <w:t>:</w:t>
      </w:r>
      <w:r w:rsidRPr="007E734F">
        <w:rPr>
          <w:lang w:val="en-GB"/>
        </w:rPr>
        <w:t xml:space="preserve"> on the one hand as something forgotten and discriminated against, but on the other, as crucial for ‘the centre’ to define its identity (Green 2005: </w:t>
      </w:r>
      <w:r w:rsidRPr="007E734F">
        <w:t>10, 218-219; Tsing 1993, 1994)</w:t>
      </w:r>
      <w:r w:rsidRPr="007E734F">
        <w:rPr>
          <w:lang w:val="en-GB"/>
        </w:rPr>
        <w:t>.</w:t>
      </w:r>
      <w:r w:rsidR="008800D7" w:rsidRPr="007E734F">
        <w:rPr>
          <w:lang w:val="en-GB"/>
        </w:rPr>
        <w:t xml:space="preserve"> Therefore, marginality is not always shaped by a straight-out rejection, but may be characterised by more subtle forms of </w:t>
      </w:r>
      <w:r w:rsidR="00043C06" w:rsidRPr="007E734F">
        <w:rPr>
          <w:lang w:val="en-GB"/>
        </w:rPr>
        <w:t>social disregard</w:t>
      </w:r>
      <w:r w:rsidR="008800D7" w:rsidRPr="007E734F">
        <w:rPr>
          <w:lang w:val="en-GB"/>
        </w:rPr>
        <w:t>.</w:t>
      </w:r>
      <w:r w:rsidR="00043C06" w:rsidRPr="007E734F">
        <w:rPr>
          <w:lang w:val="en-GB"/>
        </w:rPr>
        <w:t xml:space="preserve"> </w:t>
      </w:r>
      <w:r w:rsidR="003C5BA3" w:rsidRPr="007E734F">
        <w:rPr>
          <w:lang w:val="en-GB"/>
        </w:rPr>
        <w:t>Who</w:t>
      </w:r>
      <w:r w:rsidR="003F42D1">
        <w:rPr>
          <w:lang w:val="en-GB"/>
        </w:rPr>
        <w:t>, then,</w:t>
      </w:r>
      <w:r w:rsidR="003C5BA3" w:rsidRPr="007E734F">
        <w:rPr>
          <w:lang w:val="en-GB"/>
        </w:rPr>
        <w:t xml:space="preserve"> can be understood as being at the margins of kinship? </w:t>
      </w:r>
    </w:p>
    <w:p w14:paraId="6E975AEB" w14:textId="77777777" w:rsidR="007E734F" w:rsidRPr="007E734F" w:rsidRDefault="007E734F">
      <w:pPr>
        <w:rPr>
          <w:lang w:val="en-GB"/>
        </w:rPr>
      </w:pPr>
    </w:p>
    <w:p w14:paraId="3F87E873" w14:textId="3ED72EF5" w:rsidR="00FE1F63" w:rsidRDefault="00C60901">
      <w:pPr>
        <w:rPr>
          <w:lang w:val="en-GB"/>
        </w:rPr>
      </w:pPr>
      <w:r w:rsidRPr="007E734F">
        <w:rPr>
          <w:lang w:val="en-GB"/>
        </w:rPr>
        <w:t>Frequently</w:t>
      </w:r>
      <w:r w:rsidR="009E7ACD" w:rsidRPr="007E734F">
        <w:rPr>
          <w:lang w:val="en-GB"/>
        </w:rPr>
        <w:t xml:space="preserve">, those who do </w:t>
      </w:r>
      <w:r w:rsidRPr="007E734F">
        <w:rPr>
          <w:lang w:val="en-GB"/>
        </w:rPr>
        <w:t>not</w:t>
      </w:r>
      <w:r w:rsidR="009E7ACD" w:rsidRPr="007E734F">
        <w:rPr>
          <w:lang w:val="en-GB"/>
        </w:rPr>
        <w:t xml:space="preserve"> conform to </w:t>
      </w:r>
      <w:r w:rsidRPr="007E734F">
        <w:rPr>
          <w:lang w:val="en-GB"/>
        </w:rPr>
        <w:t>normative</w:t>
      </w:r>
      <w:r w:rsidR="009E7ACD" w:rsidRPr="007E734F">
        <w:rPr>
          <w:lang w:val="en-GB"/>
        </w:rPr>
        <w:t xml:space="preserve"> understandings of gender and sexuality become </w:t>
      </w:r>
      <w:r w:rsidR="00F6339B">
        <w:rPr>
          <w:lang w:val="en-GB"/>
        </w:rPr>
        <w:t>‘</w:t>
      </w:r>
      <w:r w:rsidR="009E7ACD" w:rsidRPr="007E734F">
        <w:rPr>
          <w:lang w:val="en-GB"/>
        </w:rPr>
        <w:t>exiles from kinship</w:t>
      </w:r>
      <w:r w:rsidR="00F6339B">
        <w:rPr>
          <w:lang w:val="en-GB"/>
        </w:rPr>
        <w:t>’</w:t>
      </w:r>
      <w:r w:rsidR="009E7ACD" w:rsidRPr="007E734F">
        <w:rPr>
          <w:lang w:val="en-GB"/>
        </w:rPr>
        <w:t xml:space="preserve"> </w:t>
      </w:r>
      <w:r w:rsidRPr="007E734F">
        <w:rPr>
          <w:lang w:val="en-GB"/>
        </w:rPr>
        <w:t>(Weston 1997</w:t>
      </w:r>
      <w:r w:rsidR="00B77A73" w:rsidRPr="007E734F">
        <w:rPr>
          <w:lang w:val="en-GB"/>
        </w:rPr>
        <w:t>). LGBTIQ+</w:t>
      </w:r>
      <w:r w:rsidR="003C5BA3" w:rsidRPr="007E734F">
        <w:rPr>
          <w:lang w:val="en-GB"/>
        </w:rPr>
        <w:t xml:space="preserve"> and</w:t>
      </w:r>
      <w:r w:rsidR="009E7ACD" w:rsidRPr="007E734F">
        <w:rPr>
          <w:lang w:val="en-GB"/>
        </w:rPr>
        <w:t xml:space="preserve"> gender</w:t>
      </w:r>
      <w:r w:rsidR="00ED4DC1">
        <w:rPr>
          <w:lang w:val="en-GB"/>
        </w:rPr>
        <w:t xml:space="preserve"> </w:t>
      </w:r>
      <w:r w:rsidR="009E7ACD" w:rsidRPr="007E734F">
        <w:rPr>
          <w:lang w:val="en-GB"/>
        </w:rPr>
        <w:t>no</w:t>
      </w:r>
      <w:r w:rsidR="003C5BA3" w:rsidRPr="007E734F">
        <w:rPr>
          <w:lang w:val="en-GB"/>
        </w:rPr>
        <w:t>n</w:t>
      </w:r>
      <w:r w:rsidR="00ED4DC1">
        <w:rPr>
          <w:lang w:val="en-GB"/>
        </w:rPr>
        <w:t>-</w:t>
      </w:r>
      <w:r w:rsidR="003C5BA3" w:rsidRPr="007E734F">
        <w:rPr>
          <w:lang w:val="en-GB"/>
        </w:rPr>
        <w:t xml:space="preserve">conforming </w:t>
      </w:r>
      <w:r w:rsidR="009E7ACD" w:rsidRPr="007E734F">
        <w:rPr>
          <w:lang w:val="en-GB"/>
        </w:rPr>
        <w:t xml:space="preserve">persons </w:t>
      </w:r>
      <w:r w:rsidR="004317E8" w:rsidRPr="007E734F">
        <w:rPr>
          <w:lang w:val="en-GB"/>
        </w:rPr>
        <w:t>often</w:t>
      </w:r>
      <w:r w:rsidR="009E7ACD" w:rsidRPr="007E734F">
        <w:rPr>
          <w:lang w:val="en-GB"/>
        </w:rPr>
        <w:t xml:space="preserve"> face forms </w:t>
      </w:r>
      <w:r w:rsidRPr="007E734F">
        <w:rPr>
          <w:lang w:val="en-GB"/>
        </w:rPr>
        <w:t>of</w:t>
      </w:r>
      <w:r w:rsidR="009E7ACD" w:rsidRPr="007E734F">
        <w:rPr>
          <w:lang w:val="en-GB"/>
        </w:rPr>
        <w:t xml:space="preserve"> discrimination and exclusion from their family and kin relations in various parts of the </w:t>
      </w:r>
      <w:r w:rsidRPr="007E734F">
        <w:rPr>
          <w:lang w:val="en-GB"/>
        </w:rPr>
        <w:t xml:space="preserve">world (e.g. </w:t>
      </w:r>
      <w:proofErr w:type="spellStart"/>
      <w:r w:rsidRPr="007E734F">
        <w:rPr>
          <w:lang w:val="en-GB"/>
        </w:rPr>
        <w:t>Zengin</w:t>
      </w:r>
      <w:proofErr w:type="spellEnd"/>
      <w:r w:rsidRPr="007E734F">
        <w:rPr>
          <w:lang w:val="en-GB"/>
        </w:rPr>
        <w:t xml:space="preserve"> 2019</w:t>
      </w:r>
      <w:r w:rsidR="00923F1F" w:rsidRPr="007E734F">
        <w:rPr>
          <w:lang w:val="en-GB"/>
        </w:rPr>
        <w:t xml:space="preserve">; </w:t>
      </w:r>
      <w:proofErr w:type="spellStart"/>
      <w:r w:rsidR="00923F1F" w:rsidRPr="007E734F">
        <w:rPr>
          <w:lang w:val="en-GB"/>
        </w:rPr>
        <w:t>Shirinian</w:t>
      </w:r>
      <w:proofErr w:type="spellEnd"/>
      <w:r w:rsidR="00923F1F" w:rsidRPr="007E734F">
        <w:rPr>
          <w:lang w:val="en-GB"/>
        </w:rPr>
        <w:t xml:space="preserve"> 2018</w:t>
      </w:r>
      <w:r w:rsidR="009E7ACD" w:rsidRPr="007E734F">
        <w:rPr>
          <w:lang w:val="en-GB"/>
        </w:rPr>
        <w:t>).</w:t>
      </w:r>
      <w:r w:rsidR="00003F97" w:rsidRPr="007E734F">
        <w:rPr>
          <w:lang w:val="en-GB"/>
        </w:rPr>
        <w:t xml:space="preserve"> </w:t>
      </w:r>
      <w:r w:rsidR="00C456D4" w:rsidRPr="007E734F">
        <w:rPr>
          <w:lang w:val="en-GB"/>
        </w:rPr>
        <w:t>However</w:t>
      </w:r>
      <w:r w:rsidR="00FE1F63" w:rsidRPr="007E734F">
        <w:rPr>
          <w:lang w:val="en-GB"/>
        </w:rPr>
        <w:t xml:space="preserve">, persons who may be excluded or </w:t>
      </w:r>
      <w:r w:rsidR="00B77A73" w:rsidRPr="007E734F">
        <w:rPr>
          <w:lang w:val="en-GB"/>
        </w:rPr>
        <w:t>rejected</w:t>
      </w:r>
      <w:r w:rsidR="00FE1F63" w:rsidRPr="007E734F">
        <w:rPr>
          <w:lang w:val="en-GB"/>
        </w:rPr>
        <w:t xml:space="preserve"> by their biogenetic, native family, may find </w:t>
      </w:r>
      <w:r w:rsidR="000C5438" w:rsidRPr="007E734F">
        <w:rPr>
          <w:lang w:val="en-GB"/>
        </w:rPr>
        <w:t xml:space="preserve">forms of kinship and support through other </w:t>
      </w:r>
      <w:r w:rsidR="00B77A73" w:rsidRPr="007E734F">
        <w:rPr>
          <w:lang w:val="en-GB"/>
        </w:rPr>
        <w:t>kinds</w:t>
      </w:r>
      <w:r w:rsidR="000C5438" w:rsidRPr="007E734F">
        <w:rPr>
          <w:lang w:val="en-GB"/>
        </w:rPr>
        <w:t xml:space="preserve"> of relationsh</w:t>
      </w:r>
      <w:r w:rsidR="00573D61">
        <w:rPr>
          <w:lang w:val="en-GB"/>
        </w:rPr>
        <w:t>ips</w:t>
      </w:r>
      <w:r w:rsidR="000C5438" w:rsidRPr="007E734F">
        <w:rPr>
          <w:lang w:val="en-GB"/>
        </w:rPr>
        <w:t xml:space="preserve"> (e.g. Weston</w:t>
      </w:r>
      <w:r w:rsidR="00B77A73" w:rsidRPr="007E734F">
        <w:rPr>
          <w:lang w:val="en-GB"/>
        </w:rPr>
        <w:t xml:space="preserve"> 1997;</w:t>
      </w:r>
      <w:r w:rsidR="003C5BA3" w:rsidRPr="007E734F">
        <w:rPr>
          <w:lang w:val="en-GB"/>
        </w:rPr>
        <w:t xml:space="preserve"> Sorainen 2020;</w:t>
      </w:r>
      <w:r w:rsidR="00B77A73" w:rsidRPr="007E734F">
        <w:rPr>
          <w:lang w:val="en-GB"/>
        </w:rPr>
        <w:t xml:space="preserve"> </w:t>
      </w:r>
      <w:r w:rsidR="004B20BA" w:rsidRPr="007E734F">
        <w:rPr>
          <w:noProof/>
          <w:lang w:val="en-GB"/>
        </w:rPr>
        <w:t>Mizielińska &amp; Stasińska 2014, 2019</w:t>
      </w:r>
      <w:r w:rsidR="000C5438" w:rsidRPr="007E734F">
        <w:rPr>
          <w:lang w:val="en-GB"/>
        </w:rPr>
        <w:t>)</w:t>
      </w:r>
      <w:r w:rsidR="004B20BA" w:rsidRPr="007E734F">
        <w:rPr>
          <w:lang w:val="en-GB"/>
        </w:rPr>
        <w:t>.</w:t>
      </w:r>
    </w:p>
    <w:p w14:paraId="5BED6003" w14:textId="77777777" w:rsidR="007E734F" w:rsidRPr="007E734F" w:rsidRDefault="007E734F">
      <w:pPr>
        <w:rPr>
          <w:lang w:val="en-GB"/>
        </w:rPr>
      </w:pPr>
    </w:p>
    <w:p w14:paraId="3C8943EF" w14:textId="69612DD1" w:rsidR="002A4346" w:rsidRDefault="009C670B">
      <w:pPr>
        <w:rPr>
          <w:lang w:val="en-GB"/>
        </w:rPr>
      </w:pPr>
      <w:r w:rsidRPr="007E734F">
        <w:rPr>
          <w:lang w:val="en-GB"/>
        </w:rPr>
        <w:t>Nevertheless</w:t>
      </w:r>
      <w:r w:rsidR="000C5438" w:rsidRPr="007E734F">
        <w:rPr>
          <w:lang w:val="en-GB"/>
        </w:rPr>
        <w:t xml:space="preserve">, </w:t>
      </w:r>
      <w:r w:rsidR="00003F97" w:rsidRPr="007E734F">
        <w:rPr>
          <w:lang w:val="en-GB"/>
        </w:rPr>
        <w:t xml:space="preserve">in </w:t>
      </w:r>
      <w:r w:rsidR="00ED4DC1">
        <w:rPr>
          <w:lang w:val="en-GB"/>
        </w:rPr>
        <w:t xml:space="preserve">some </w:t>
      </w:r>
      <w:r w:rsidR="00003F97" w:rsidRPr="007E734F">
        <w:rPr>
          <w:lang w:val="en-GB"/>
        </w:rPr>
        <w:t xml:space="preserve">places such as contemporary </w:t>
      </w:r>
      <w:r w:rsidR="00B77A73" w:rsidRPr="007E734F">
        <w:rPr>
          <w:lang w:val="en-GB"/>
        </w:rPr>
        <w:t>Russia</w:t>
      </w:r>
      <w:r w:rsidR="004B20BA" w:rsidRPr="007E734F">
        <w:rPr>
          <w:lang w:val="en-GB"/>
        </w:rPr>
        <w:t>, where two</w:t>
      </w:r>
      <w:r w:rsidR="00003F97" w:rsidRPr="007E734F">
        <w:rPr>
          <w:lang w:val="en-GB"/>
        </w:rPr>
        <w:t xml:space="preserve"> </w:t>
      </w:r>
      <w:r w:rsidR="00B77A73" w:rsidRPr="007E734F">
        <w:rPr>
          <w:lang w:val="en-GB"/>
        </w:rPr>
        <w:t>of</w:t>
      </w:r>
      <w:r w:rsidR="00003F97" w:rsidRPr="007E734F">
        <w:rPr>
          <w:lang w:val="en-GB"/>
        </w:rPr>
        <w:t xml:space="preserve"> the articles in this</w:t>
      </w:r>
      <w:r w:rsidR="004B20BA" w:rsidRPr="007E734F">
        <w:rPr>
          <w:lang w:val="en-GB"/>
        </w:rPr>
        <w:t xml:space="preserve"> special</w:t>
      </w:r>
      <w:r w:rsidR="00003F97" w:rsidRPr="007E734F">
        <w:rPr>
          <w:lang w:val="en-GB"/>
        </w:rPr>
        <w:t xml:space="preserve"> </w:t>
      </w:r>
      <w:r w:rsidR="00B40C85">
        <w:rPr>
          <w:lang w:val="en-GB"/>
        </w:rPr>
        <w:t>section</w:t>
      </w:r>
      <w:r w:rsidR="00003F97" w:rsidRPr="007E734F">
        <w:rPr>
          <w:lang w:val="en-GB"/>
        </w:rPr>
        <w:t xml:space="preserve"> are situated, such </w:t>
      </w:r>
      <w:r w:rsidRPr="007E734F">
        <w:rPr>
          <w:lang w:val="en-GB"/>
        </w:rPr>
        <w:t>marginalisation</w:t>
      </w:r>
      <w:r w:rsidR="00B77A73" w:rsidRPr="007E734F">
        <w:rPr>
          <w:lang w:val="en-GB"/>
        </w:rPr>
        <w:t xml:space="preserve"> f</w:t>
      </w:r>
      <w:r w:rsidR="00003F97" w:rsidRPr="007E734F">
        <w:rPr>
          <w:lang w:val="en-GB"/>
        </w:rPr>
        <w:t>rom kin</w:t>
      </w:r>
      <w:r w:rsidR="00B77A73" w:rsidRPr="007E734F">
        <w:rPr>
          <w:lang w:val="en-GB"/>
        </w:rPr>
        <w:t xml:space="preserve"> </w:t>
      </w:r>
      <w:r w:rsidRPr="007E734F">
        <w:rPr>
          <w:lang w:val="en-GB"/>
        </w:rPr>
        <w:t>relation</w:t>
      </w:r>
      <w:r w:rsidR="004B20BA" w:rsidRPr="007E734F">
        <w:rPr>
          <w:lang w:val="en-GB"/>
        </w:rPr>
        <w:t>s</w:t>
      </w:r>
      <w:r w:rsidR="00003F97" w:rsidRPr="007E734F">
        <w:rPr>
          <w:lang w:val="en-GB"/>
        </w:rPr>
        <w:t xml:space="preserve"> is accompanied by </w:t>
      </w:r>
      <w:r w:rsidR="004B20BA" w:rsidRPr="007E734F">
        <w:rPr>
          <w:lang w:val="en-GB"/>
        </w:rPr>
        <w:t>imprints</w:t>
      </w:r>
      <w:r w:rsidR="00003F97" w:rsidRPr="007E734F">
        <w:rPr>
          <w:lang w:val="en-GB"/>
        </w:rPr>
        <w:t xml:space="preserve"> of criminality </w:t>
      </w:r>
      <w:r w:rsidR="00173053" w:rsidRPr="007E734F">
        <w:rPr>
          <w:lang w:val="en-GB"/>
        </w:rPr>
        <w:t xml:space="preserve">and lawlessness, highlighting the legally and politically </w:t>
      </w:r>
      <w:r w:rsidR="00ED4DC1">
        <w:rPr>
          <w:lang w:val="en-GB"/>
        </w:rPr>
        <w:t xml:space="preserve">as well as socially </w:t>
      </w:r>
      <w:r w:rsidR="00173053" w:rsidRPr="007E734F">
        <w:rPr>
          <w:lang w:val="en-GB"/>
        </w:rPr>
        <w:t xml:space="preserve">precarious position </w:t>
      </w:r>
      <w:r w:rsidRPr="007E734F">
        <w:rPr>
          <w:lang w:val="en-GB"/>
        </w:rPr>
        <w:t>of</w:t>
      </w:r>
      <w:r w:rsidR="004B20BA" w:rsidRPr="007E734F">
        <w:rPr>
          <w:lang w:val="en-GB"/>
        </w:rPr>
        <w:t xml:space="preserve"> those at</w:t>
      </w:r>
      <w:r w:rsidR="00173053" w:rsidRPr="007E734F">
        <w:rPr>
          <w:lang w:val="en-GB"/>
        </w:rPr>
        <w:t xml:space="preserve"> the margins of kinship. </w:t>
      </w:r>
      <w:r w:rsidRPr="007E734F">
        <w:rPr>
          <w:lang w:val="en-GB"/>
        </w:rPr>
        <w:t>However</w:t>
      </w:r>
      <w:r w:rsidR="00173053" w:rsidRPr="007E734F">
        <w:rPr>
          <w:lang w:val="en-GB"/>
        </w:rPr>
        <w:t xml:space="preserve">, in </w:t>
      </w:r>
      <w:r w:rsidR="00ED4DC1">
        <w:rPr>
          <w:lang w:val="en-GB"/>
        </w:rPr>
        <w:t xml:space="preserve">other </w:t>
      </w:r>
      <w:r w:rsidR="00173053" w:rsidRPr="007E734F">
        <w:rPr>
          <w:lang w:val="en-GB"/>
        </w:rPr>
        <w:t xml:space="preserve">places such as </w:t>
      </w:r>
      <w:r w:rsidRPr="007E734F">
        <w:rPr>
          <w:lang w:val="en-GB"/>
        </w:rPr>
        <w:t>contemporary</w:t>
      </w:r>
      <w:r w:rsidR="00173053" w:rsidRPr="007E734F">
        <w:rPr>
          <w:lang w:val="en-GB"/>
        </w:rPr>
        <w:t xml:space="preserve"> </w:t>
      </w:r>
      <w:r w:rsidRPr="007E734F">
        <w:rPr>
          <w:lang w:val="en-GB"/>
        </w:rPr>
        <w:t>Cuba</w:t>
      </w:r>
      <w:r w:rsidR="004B20BA" w:rsidRPr="007E734F">
        <w:rPr>
          <w:lang w:val="en-GB"/>
        </w:rPr>
        <w:t xml:space="preserve">, which </w:t>
      </w:r>
      <w:r w:rsidR="00ED4DC1">
        <w:rPr>
          <w:lang w:val="en-GB"/>
        </w:rPr>
        <w:t>the final</w:t>
      </w:r>
      <w:r w:rsidR="00173053" w:rsidRPr="007E734F">
        <w:rPr>
          <w:lang w:val="en-GB"/>
        </w:rPr>
        <w:t xml:space="preserve"> article</w:t>
      </w:r>
      <w:r w:rsidR="004B20BA" w:rsidRPr="007E734F">
        <w:rPr>
          <w:lang w:val="en-GB"/>
        </w:rPr>
        <w:t xml:space="preserve"> in this </w:t>
      </w:r>
      <w:r w:rsidR="00B40C85">
        <w:rPr>
          <w:lang w:val="en-GB"/>
        </w:rPr>
        <w:t>section</w:t>
      </w:r>
      <w:r w:rsidR="00173053" w:rsidRPr="007E734F">
        <w:rPr>
          <w:lang w:val="en-GB"/>
        </w:rPr>
        <w:t xml:space="preserve"> discusses, the</w:t>
      </w:r>
      <w:r w:rsidR="00573D61">
        <w:rPr>
          <w:lang w:val="en-GB"/>
        </w:rPr>
        <w:t xml:space="preserve"> official</w:t>
      </w:r>
      <w:r w:rsidR="00173053" w:rsidRPr="007E734F">
        <w:rPr>
          <w:lang w:val="en-GB"/>
        </w:rPr>
        <w:t xml:space="preserve"> le</w:t>
      </w:r>
      <w:r w:rsidR="004B20BA" w:rsidRPr="007E734F">
        <w:rPr>
          <w:lang w:val="en-GB"/>
        </w:rPr>
        <w:t>gal and political climate is</w:t>
      </w:r>
      <w:r w:rsidR="00573D61">
        <w:rPr>
          <w:lang w:val="en-GB"/>
        </w:rPr>
        <w:t xml:space="preserve"> </w:t>
      </w:r>
      <w:r w:rsidRPr="007E734F">
        <w:rPr>
          <w:lang w:val="en-GB"/>
        </w:rPr>
        <w:t>relatively</w:t>
      </w:r>
      <w:r w:rsidR="00573D61">
        <w:rPr>
          <w:lang w:val="en-GB"/>
        </w:rPr>
        <w:t xml:space="preserve"> supportive of sexual</w:t>
      </w:r>
      <w:r w:rsidR="00A057AC" w:rsidRPr="007E734F">
        <w:rPr>
          <w:lang w:val="en-GB"/>
        </w:rPr>
        <w:t xml:space="preserve"> </w:t>
      </w:r>
      <w:r w:rsidRPr="007E734F">
        <w:rPr>
          <w:lang w:val="en-GB"/>
        </w:rPr>
        <w:t>a</w:t>
      </w:r>
      <w:r w:rsidR="00173053" w:rsidRPr="007E734F">
        <w:rPr>
          <w:lang w:val="en-GB"/>
        </w:rPr>
        <w:t>n</w:t>
      </w:r>
      <w:r w:rsidRPr="007E734F">
        <w:rPr>
          <w:lang w:val="en-GB"/>
        </w:rPr>
        <w:t>d</w:t>
      </w:r>
      <w:r w:rsidR="00573D61">
        <w:rPr>
          <w:lang w:val="en-GB"/>
        </w:rPr>
        <w:t xml:space="preserve"> gender diversity</w:t>
      </w:r>
      <w:r w:rsidR="00173053" w:rsidRPr="007E734F">
        <w:rPr>
          <w:lang w:val="en-GB"/>
        </w:rPr>
        <w:t xml:space="preserve">, but sociocultural </w:t>
      </w:r>
      <w:r w:rsidRPr="007E734F">
        <w:rPr>
          <w:lang w:val="en-GB"/>
        </w:rPr>
        <w:t>understandings</w:t>
      </w:r>
      <w:r w:rsidR="00173053" w:rsidRPr="007E734F">
        <w:rPr>
          <w:lang w:val="en-GB"/>
        </w:rPr>
        <w:t xml:space="preserve"> are still discriminatory, pushing some people to the margins </w:t>
      </w:r>
      <w:r w:rsidRPr="007E734F">
        <w:rPr>
          <w:lang w:val="en-GB"/>
        </w:rPr>
        <w:t>of</w:t>
      </w:r>
      <w:r w:rsidR="00173053" w:rsidRPr="007E734F">
        <w:rPr>
          <w:lang w:val="en-GB"/>
        </w:rPr>
        <w:t xml:space="preserve"> kinship.</w:t>
      </w:r>
      <w:r w:rsidR="00AB04E0" w:rsidRPr="007E734F">
        <w:rPr>
          <w:lang w:val="en-GB"/>
        </w:rPr>
        <w:t xml:space="preserve"> </w:t>
      </w:r>
      <w:r w:rsidR="00F6339B">
        <w:rPr>
          <w:lang w:val="en-GB"/>
        </w:rPr>
        <w:t>Elsewhere</w:t>
      </w:r>
      <w:r w:rsidR="002F4F00" w:rsidRPr="007E734F">
        <w:rPr>
          <w:lang w:val="en-GB"/>
        </w:rPr>
        <w:t xml:space="preserve">, such as in </w:t>
      </w:r>
      <w:r w:rsidRPr="007E734F">
        <w:rPr>
          <w:lang w:val="en-GB"/>
        </w:rPr>
        <w:t>Finland</w:t>
      </w:r>
      <w:r w:rsidR="002F4F00" w:rsidRPr="007E734F">
        <w:rPr>
          <w:lang w:val="en-GB"/>
        </w:rPr>
        <w:t xml:space="preserve"> </w:t>
      </w:r>
      <w:r w:rsidR="00F6339B">
        <w:rPr>
          <w:lang w:val="en-GB"/>
        </w:rPr>
        <w:t xml:space="preserve">(the focus of </w:t>
      </w:r>
      <w:r w:rsidR="00A32D17">
        <w:rPr>
          <w:lang w:val="en-GB"/>
        </w:rPr>
        <w:t xml:space="preserve">the </w:t>
      </w:r>
      <w:r w:rsidR="00ED4DC1">
        <w:rPr>
          <w:lang w:val="en-GB"/>
        </w:rPr>
        <w:t>first</w:t>
      </w:r>
      <w:r w:rsidR="00A32D17">
        <w:rPr>
          <w:lang w:val="en-GB"/>
        </w:rPr>
        <w:t xml:space="preserve"> article</w:t>
      </w:r>
      <w:r w:rsidR="004B20BA" w:rsidRPr="007E734F">
        <w:rPr>
          <w:lang w:val="en-GB"/>
        </w:rPr>
        <w:t xml:space="preserve"> in this </w:t>
      </w:r>
      <w:r w:rsidR="00B40C85">
        <w:rPr>
          <w:lang w:val="en-GB"/>
        </w:rPr>
        <w:t>section</w:t>
      </w:r>
      <w:r w:rsidR="00F6339B">
        <w:rPr>
          <w:lang w:val="en-GB"/>
        </w:rPr>
        <w:t>),</w:t>
      </w:r>
      <w:r w:rsidR="002F4F00" w:rsidRPr="007E734F">
        <w:rPr>
          <w:lang w:val="en-GB"/>
        </w:rPr>
        <w:t xml:space="preserve"> </w:t>
      </w:r>
      <w:r w:rsidR="002A4346" w:rsidRPr="007E734F">
        <w:rPr>
          <w:lang w:val="en-GB"/>
        </w:rPr>
        <w:t>the legal, pol</w:t>
      </w:r>
      <w:r w:rsidR="004B20BA" w:rsidRPr="007E734F">
        <w:rPr>
          <w:lang w:val="en-GB"/>
        </w:rPr>
        <w:t>itical</w:t>
      </w:r>
      <w:r w:rsidR="00F6339B">
        <w:rPr>
          <w:lang w:val="en-GB"/>
        </w:rPr>
        <w:t>,</w:t>
      </w:r>
      <w:r w:rsidR="004B20BA" w:rsidRPr="007E734F">
        <w:rPr>
          <w:lang w:val="en-GB"/>
        </w:rPr>
        <w:t xml:space="preserve"> and social climate are</w:t>
      </w:r>
      <w:r w:rsidR="002A4346" w:rsidRPr="007E734F">
        <w:rPr>
          <w:lang w:val="en-GB"/>
        </w:rPr>
        <w:t xml:space="preserve"> considerably accepting of sexual and gender diversity, yet there are still </w:t>
      </w:r>
      <w:r w:rsidRPr="007E734F">
        <w:rPr>
          <w:lang w:val="en-GB"/>
        </w:rPr>
        <w:t>obstacles</w:t>
      </w:r>
      <w:r w:rsidR="002A4346" w:rsidRPr="007E734F">
        <w:rPr>
          <w:lang w:val="en-GB"/>
        </w:rPr>
        <w:t xml:space="preserve"> in the way </w:t>
      </w:r>
      <w:r w:rsidRPr="007E734F">
        <w:rPr>
          <w:lang w:val="en-GB"/>
        </w:rPr>
        <w:t>of</w:t>
      </w:r>
      <w:r w:rsidR="002A4346" w:rsidRPr="007E734F">
        <w:rPr>
          <w:lang w:val="en-GB"/>
        </w:rPr>
        <w:t xml:space="preserve"> full </w:t>
      </w:r>
      <w:r w:rsidR="004B20BA" w:rsidRPr="007E734F">
        <w:rPr>
          <w:lang w:val="en-GB"/>
        </w:rPr>
        <w:t xml:space="preserve">gender and sexual </w:t>
      </w:r>
      <w:r w:rsidR="002A4346" w:rsidRPr="007E734F">
        <w:rPr>
          <w:lang w:val="en-GB"/>
        </w:rPr>
        <w:t xml:space="preserve">equality. </w:t>
      </w:r>
      <w:r w:rsidRPr="007E734F">
        <w:rPr>
          <w:lang w:val="en-GB"/>
        </w:rPr>
        <w:t>By</w:t>
      </w:r>
      <w:r w:rsidR="002A4346" w:rsidRPr="007E734F">
        <w:rPr>
          <w:lang w:val="en-GB"/>
        </w:rPr>
        <w:t xml:space="preserve"> exploring how the </w:t>
      </w:r>
      <w:r w:rsidRPr="007E734F">
        <w:rPr>
          <w:lang w:val="en-GB"/>
        </w:rPr>
        <w:t>margins</w:t>
      </w:r>
      <w:r w:rsidR="002A4346" w:rsidRPr="007E734F">
        <w:rPr>
          <w:lang w:val="en-GB"/>
        </w:rPr>
        <w:t xml:space="preserve"> </w:t>
      </w:r>
      <w:r w:rsidR="002A4346" w:rsidRPr="007E734F">
        <w:rPr>
          <w:lang w:val="en-GB"/>
        </w:rPr>
        <w:lastRenderedPageBreak/>
        <w:t xml:space="preserve">of kinship take shape in diverse historical and </w:t>
      </w:r>
      <w:r w:rsidRPr="007E734F">
        <w:rPr>
          <w:lang w:val="en-GB"/>
        </w:rPr>
        <w:t>sociocultural</w:t>
      </w:r>
      <w:r w:rsidR="002A4346" w:rsidRPr="007E734F">
        <w:rPr>
          <w:lang w:val="en-GB"/>
        </w:rPr>
        <w:t xml:space="preserve"> contexts, these </w:t>
      </w:r>
      <w:r w:rsidRPr="007E734F">
        <w:rPr>
          <w:lang w:val="en-GB"/>
        </w:rPr>
        <w:t>articles</w:t>
      </w:r>
      <w:r w:rsidR="002A4346" w:rsidRPr="007E734F">
        <w:rPr>
          <w:lang w:val="en-GB"/>
        </w:rPr>
        <w:t xml:space="preserve"> </w:t>
      </w:r>
      <w:r w:rsidRPr="007E734F">
        <w:rPr>
          <w:lang w:val="en-GB"/>
        </w:rPr>
        <w:t>compare</w:t>
      </w:r>
      <w:r w:rsidR="002A4346" w:rsidRPr="007E734F">
        <w:rPr>
          <w:lang w:val="en-GB"/>
        </w:rPr>
        <w:t xml:space="preserve"> and contrast </w:t>
      </w:r>
      <w:r w:rsidR="00512025" w:rsidRPr="007E734F">
        <w:rPr>
          <w:lang w:val="en-GB"/>
        </w:rPr>
        <w:t>varied</w:t>
      </w:r>
      <w:r w:rsidR="002A4346" w:rsidRPr="007E734F">
        <w:rPr>
          <w:lang w:val="en-GB"/>
        </w:rPr>
        <w:t xml:space="preserve"> process</w:t>
      </w:r>
      <w:r w:rsidR="004B20BA" w:rsidRPr="007E734F">
        <w:rPr>
          <w:lang w:val="en-GB"/>
        </w:rPr>
        <w:t>es</w:t>
      </w:r>
      <w:r w:rsidR="002A4346" w:rsidRPr="007E734F">
        <w:rPr>
          <w:lang w:val="en-GB"/>
        </w:rPr>
        <w:t xml:space="preserve"> of marginalisation </w:t>
      </w:r>
      <w:r w:rsidR="00F6339B">
        <w:rPr>
          <w:lang w:val="en-GB"/>
        </w:rPr>
        <w:t>and</w:t>
      </w:r>
      <w:r w:rsidR="00F6339B" w:rsidRPr="007E734F">
        <w:rPr>
          <w:lang w:val="en-GB"/>
        </w:rPr>
        <w:t xml:space="preserve"> </w:t>
      </w:r>
      <w:r w:rsidR="002A4346" w:rsidRPr="007E734F">
        <w:rPr>
          <w:lang w:val="en-GB"/>
        </w:rPr>
        <w:t>th</w:t>
      </w:r>
      <w:r w:rsidR="00C456D4" w:rsidRPr="007E734F">
        <w:rPr>
          <w:lang w:val="en-GB"/>
        </w:rPr>
        <w:t xml:space="preserve">eir complex social </w:t>
      </w:r>
      <w:r w:rsidRPr="007E734F">
        <w:rPr>
          <w:lang w:val="en-GB"/>
        </w:rPr>
        <w:t>consequences</w:t>
      </w:r>
      <w:r w:rsidR="00C456D4" w:rsidRPr="007E734F">
        <w:rPr>
          <w:lang w:val="en-GB"/>
        </w:rPr>
        <w:t>.</w:t>
      </w:r>
    </w:p>
    <w:p w14:paraId="78FFF06D" w14:textId="77777777" w:rsidR="007E734F" w:rsidRPr="007E734F" w:rsidRDefault="007E734F">
      <w:pPr>
        <w:rPr>
          <w:lang w:val="en-GB"/>
        </w:rPr>
      </w:pPr>
    </w:p>
    <w:p w14:paraId="0DB7862E" w14:textId="0E16DFCF" w:rsidR="00C456D4" w:rsidRDefault="004B20BA">
      <w:pPr>
        <w:rPr>
          <w:lang w:val="en-GB"/>
        </w:rPr>
      </w:pPr>
      <w:r w:rsidRPr="007E734F">
        <w:rPr>
          <w:lang w:val="en-GB"/>
        </w:rPr>
        <w:t>T</w:t>
      </w:r>
      <w:r w:rsidR="00C456D4" w:rsidRPr="007E734F">
        <w:rPr>
          <w:lang w:val="en-GB"/>
        </w:rPr>
        <w:t xml:space="preserve">his special </w:t>
      </w:r>
      <w:r w:rsidR="00B40C85">
        <w:rPr>
          <w:lang w:val="en-GB"/>
        </w:rPr>
        <w:t>section</w:t>
      </w:r>
      <w:r w:rsidR="00C456D4" w:rsidRPr="007E734F">
        <w:rPr>
          <w:lang w:val="en-GB"/>
        </w:rPr>
        <w:t xml:space="preserve"> </w:t>
      </w:r>
      <w:r w:rsidRPr="007E734F">
        <w:rPr>
          <w:lang w:val="en-GB"/>
        </w:rPr>
        <w:t xml:space="preserve">consists of four articles which </w:t>
      </w:r>
      <w:r w:rsidR="00C456D4" w:rsidRPr="007E734F">
        <w:rPr>
          <w:lang w:val="en-GB"/>
        </w:rPr>
        <w:t xml:space="preserve">were created over a four-year </w:t>
      </w:r>
      <w:r w:rsidRPr="007E734F">
        <w:rPr>
          <w:lang w:val="en-GB"/>
        </w:rPr>
        <w:t xml:space="preserve">research </w:t>
      </w:r>
      <w:r w:rsidR="00C456D4" w:rsidRPr="007E734F">
        <w:rPr>
          <w:lang w:val="en-GB"/>
        </w:rPr>
        <w:t xml:space="preserve">project </w:t>
      </w:r>
      <w:r w:rsidR="00ED4DC1">
        <w:rPr>
          <w:lang w:val="en-GB"/>
        </w:rPr>
        <w:t>‘</w:t>
      </w:r>
      <w:proofErr w:type="spellStart"/>
      <w:r w:rsidR="00587E66" w:rsidRPr="007E734F">
        <w:rPr>
          <w:lang w:val="en-GB"/>
        </w:rPr>
        <w:t>CoreKin</w:t>
      </w:r>
      <w:proofErr w:type="spellEnd"/>
      <w:r w:rsidR="00587E66" w:rsidRPr="007E734F">
        <w:rPr>
          <w:lang w:val="en-GB"/>
        </w:rPr>
        <w:t xml:space="preserve">: </w:t>
      </w:r>
      <w:r w:rsidR="00C456D4" w:rsidRPr="007E734F">
        <w:rPr>
          <w:lang w:val="en-GB"/>
        </w:rPr>
        <w:t>Contrasting and Re-imagining the Margins of Kinship</w:t>
      </w:r>
      <w:r w:rsidR="00ED4DC1">
        <w:rPr>
          <w:lang w:val="en-GB"/>
        </w:rPr>
        <w:t>’</w:t>
      </w:r>
      <w:r w:rsidR="00C456D4" w:rsidRPr="007E734F">
        <w:rPr>
          <w:lang w:val="en-GB"/>
        </w:rPr>
        <w:t xml:space="preserve"> </w:t>
      </w:r>
      <w:r w:rsidR="00587E66" w:rsidRPr="007E734F">
        <w:rPr>
          <w:lang w:val="en-GB"/>
        </w:rPr>
        <w:t>(2016-2020</w:t>
      </w:r>
      <w:r w:rsidR="00282B52" w:rsidRPr="007E734F">
        <w:rPr>
          <w:lang w:val="en-GB"/>
        </w:rPr>
        <w:t>,</w:t>
      </w:r>
      <w:r w:rsidR="00282B52" w:rsidRPr="007E734F">
        <w:t xml:space="preserve"> </w:t>
      </w:r>
      <w:r w:rsidR="00282B52" w:rsidRPr="007E734F">
        <w:rPr>
          <w:rStyle w:val="a0"/>
        </w:rPr>
        <w:t>grant number 297957</w:t>
      </w:r>
      <w:r w:rsidR="00587E66" w:rsidRPr="007E734F">
        <w:rPr>
          <w:lang w:val="en-GB"/>
        </w:rPr>
        <w:t xml:space="preserve">) </w:t>
      </w:r>
      <w:r w:rsidR="00C456D4" w:rsidRPr="007E734F">
        <w:rPr>
          <w:lang w:val="en-GB"/>
        </w:rPr>
        <w:t xml:space="preserve">funded by the </w:t>
      </w:r>
      <w:r w:rsidR="0085168E" w:rsidRPr="007E734F">
        <w:rPr>
          <w:lang w:val="en-GB"/>
        </w:rPr>
        <w:t>A</w:t>
      </w:r>
      <w:r w:rsidR="00C456D4" w:rsidRPr="007E734F">
        <w:rPr>
          <w:lang w:val="en-GB"/>
        </w:rPr>
        <w:t xml:space="preserve">cademy of </w:t>
      </w:r>
      <w:r w:rsidR="00B77A73" w:rsidRPr="007E734F">
        <w:rPr>
          <w:lang w:val="en-GB"/>
        </w:rPr>
        <w:t>Finland</w:t>
      </w:r>
      <w:r w:rsidR="0085168E" w:rsidRPr="007E734F">
        <w:rPr>
          <w:lang w:val="en-GB"/>
        </w:rPr>
        <w:t xml:space="preserve"> and led by D</w:t>
      </w:r>
      <w:r w:rsidR="00B77A73" w:rsidRPr="007E734F">
        <w:rPr>
          <w:lang w:val="en-GB"/>
        </w:rPr>
        <w:t xml:space="preserve">r </w:t>
      </w:r>
      <w:proofErr w:type="spellStart"/>
      <w:r w:rsidR="00B77A73" w:rsidRPr="007E734F">
        <w:rPr>
          <w:lang w:val="en-GB"/>
        </w:rPr>
        <w:t>A</w:t>
      </w:r>
      <w:r w:rsidR="00C456D4" w:rsidRPr="007E734F">
        <w:rPr>
          <w:lang w:val="en-GB"/>
        </w:rPr>
        <w:t>ntu</w:t>
      </w:r>
      <w:proofErr w:type="spellEnd"/>
      <w:r w:rsidR="00C456D4" w:rsidRPr="007E734F">
        <w:rPr>
          <w:lang w:val="en-GB"/>
        </w:rPr>
        <w:t xml:space="preserve"> </w:t>
      </w:r>
      <w:r w:rsidR="0085168E" w:rsidRPr="007E734F">
        <w:rPr>
          <w:lang w:val="en-GB"/>
        </w:rPr>
        <w:t>S</w:t>
      </w:r>
      <w:r w:rsidR="00C456D4" w:rsidRPr="007E734F">
        <w:rPr>
          <w:lang w:val="en-GB"/>
        </w:rPr>
        <w:t xml:space="preserve">orainen. </w:t>
      </w:r>
      <w:r w:rsidRPr="007E734F">
        <w:rPr>
          <w:lang w:val="en-GB"/>
        </w:rPr>
        <w:t>The articles</w:t>
      </w:r>
      <w:r w:rsidR="00C456D4" w:rsidRPr="007E734F">
        <w:rPr>
          <w:lang w:val="en-GB"/>
        </w:rPr>
        <w:t xml:space="preserve"> all discuss a particular aspect of being at the margins of kinship by drawing</w:t>
      </w:r>
      <w:r w:rsidRPr="007E734F">
        <w:rPr>
          <w:lang w:val="en-GB"/>
        </w:rPr>
        <w:t xml:space="preserve"> on original empirical research material.</w:t>
      </w:r>
    </w:p>
    <w:p w14:paraId="54A33A7F" w14:textId="77777777" w:rsidR="007E734F" w:rsidRPr="007E734F" w:rsidRDefault="007E734F">
      <w:pPr>
        <w:rPr>
          <w:lang w:val="en-GB"/>
        </w:rPr>
      </w:pPr>
    </w:p>
    <w:p w14:paraId="1508054A" w14:textId="2C08E615" w:rsidR="00973336" w:rsidRPr="007E734F" w:rsidRDefault="0085168E">
      <w:pPr>
        <w:rPr>
          <w:lang w:val="en-GB"/>
        </w:rPr>
      </w:pPr>
      <w:r w:rsidRPr="007E734F">
        <w:rPr>
          <w:lang w:val="en-GB"/>
        </w:rPr>
        <w:t>T</w:t>
      </w:r>
      <w:r w:rsidR="00DC47D9" w:rsidRPr="007E734F">
        <w:rPr>
          <w:lang w:val="en-GB"/>
        </w:rPr>
        <w:t xml:space="preserve">he first article, </w:t>
      </w:r>
      <w:r w:rsidR="00ED4DC1">
        <w:rPr>
          <w:lang w:val="en-GB"/>
        </w:rPr>
        <w:t>‘</w:t>
      </w:r>
      <w:r w:rsidR="007443FC" w:rsidRPr="007E734F">
        <w:rPr>
          <w:lang w:val="en-GB"/>
        </w:rPr>
        <w:t>(Re)Defining Legal Parenthood and Kinship: The Limits of Legal Change in the Finnish C</w:t>
      </w:r>
      <w:r w:rsidR="00ED4DC1">
        <w:rPr>
          <w:lang w:val="en-GB"/>
        </w:rPr>
        <w:t>hild Custody Act of 2019’</w:t>
      </w:r>
      <w:r w:rsidR="007443FC" w:rsidRPr="007E734F">
        <w:rPr>
          <w:lang w:val="en-GB"/>
        </w:rPr>
        <w:t xml:space="preserve"> by</w:t>
      </w:r>
      <w:r w:rsidR="00543F04" w:rsidRPr="007E734F">
        <w:rPr>
          <w:lang w:val="en-GB"/>
        </w:rPr>
        <w:t xml:space="preserve"> </w:t>
      </w:r>
      <w:r w:rsidR="00EB0AEB">
        <w:rPr>
          <w:lang w:val="en-GB"/>
        </w:rPr>
        <w:t>Anna Moring</w:t>
      </w:r>
      <w:r w:rsidR="00A036CD" w:rsidRPr="007E734F">
        <w:rPr>
          <w:lang w:val="en-GB"/>
        </w:rPr>
        <w:t>, examines the changes in legal understandings of kinship, parenthood and family in the process of redrafting the Act on Child Custody and Right of Access in Finland</w:t>
      </w:r>
      <w:r w:rsidR="004B20BA" w:rsidRPr="007E734F">
        <w:rPr>
          <w:lang w:val="en-GB"/>
        </w:rPr>
        <w:t>. Through an analysis of legal discourses, i</w:t>
      </w:r>
      <w:r w:rsidR="00A036CD" w:rsidRPr="007E734F">
        <w:rPr>
          <w:lang w:val="en-GB"/>
        </w:rPr>
        <w:t xml:space="preserve">t argues that </w:t>
      </w:r>
      <w:r w:rsidR="00C60901" w:rsidRPr="007E734F">
        <w:rPr>
          <w:lang w:val="en-GB"/>
        </w:rPr>
        <w:t>Finland</w:t>
      </w:r>
      <w:r w:rsidR="00A036CD" w:rsidRPr="007E734F">
        <w:rPr>
          <w:lang w:val="en-GB"/>
        </w:rPr>
        <w:t xml:space="preserve"> to</w:t>
      </w:r>
      <w:r w:rsidRPr="007E734F">
        <w:rPr>
          <w:lang w:val="en-GB"/>
        </w:rPr>
        <w:t xml:space="preserve">ok on an internationally </w:t>
      </w:r>
      <w:r w:rsidR="00A036CD" w:rsidRPr="007E734F">
        <w:rPr>
          <w:lang w:val="en-GB"/>
        </w:rPr>
        <w:t>leading role in separating the parent’s right of access from custody, b</w:t>
      </w:r>
      <w:r w:rsidR="004B20BA" w:rsidRPr="007E734F">
        <w:rPr>
          <w:lang w:val="en-GB"/>
        </w:rPr>
        <w:t>iology and legal parenthood. This</w:t>
      </w:r>
      <w:r w:rsidR="00512025">
        <w:rPr>
          <w:lang w:val="en-GB"/>
        </w:rPr>
        <w:t xml:space="preserve"> change</w:t>
      </w:r>
      <w:r w:rsidR="004B20BA" w:rsidRPr="007E734F">
        <w:rPr>
          <w:lang w:val="en-GB"/>
        </w:rPr>
        <w:t xml:space="preserve"> created a </w:t>
      </w:r>
      <w:r w:rsidR="00A036CD" w:rsidRPr="007E734F">
        <w:rPr>
          <w:lang w:val="en-GB"/>
        </w:rPr>
        <w:t xml:space="preserve">shift </w:t>
      </w:r>
      <w:r w:rsidR="004B20BA" w:rsidRPr="007E734F">
        <w:rPr>
          <w:lang w:val="en-GB"/>
        </w:rPr>
        <w:t xml:space="preserve">from </w:t>
      </w:r>
      <w:r w:rsidR="00A036CD" w:rsidRPr="007E734F">
        <w:rPr>
          <w:lang w:val="en-GB"/>
        </w:rPr>
        <w:t xml:space="preserve">a biogenetically understood notion </w:t>
      </w:r>
      <w:r w:rsidR="00C60901" w:rsidRPr="007E734F">
        <w:rPr>
          <w:lang w:val="en-GB"/>
        </w:rPr>
        <w:t>of</w:t>
      </w:r>
      <w:r w:rsidR="00A036CD" w:rsidRPr="007E734F">
        <w:rPr>
          <w:lang w:val="en-GB"/>
        </w:rPr>
        <w:t xml:space="preserve"> kinship towards a more flexible, </w:t>
      </w:r>
      <w:r w:rsidR="00C60901" w:rsidRPr="007E734F">
        <w:rPr>
          <w:lang w:val="en-GB"/>
        </w:rPr>
        <w:t>individualised</w:t>
      </w:r>
      <w:r w:rsidR="00A036CD" w:rsidRPr="007E734F">
        <w:rPr>
          <w:lang w:val="en-GB"/>
        </w:rPr>
        <w:t xml:space="preserve"> notion. </w:t>
      </w:r>
      <w:r w:rsidR="00C60901" w:rsidRPr="007E734F">
        <w:rPr>
          <w:lang w:val="en-GB"/>
        </w:rPr>
        <w:t>However</w:t>
      </w:r>
      <w:r w:rsidR="00A036CD" w:rsidRPr="007E734F">
        <w:rPr>
          <w:lang w:val="en-GB"/>
        </w:rPr>
        <w:t xml:space="preserve">, </w:t>
      </w:r>
      <w:r w:rsidR="0060711D" w:rsidRPr="007E734F">
        <w:rPr>
          <w:lang w:val="en-GB"/>
        </w:rPr>
        <w:t>while red</w:t>
      </w:r>
      <w:r w:rsidR="004B20BA" w:rsidRPr="007E734F">
        <w:rPr>
          <w:lang w:val="en-GB"/>
        </w:rPr>
        <w:t>efining some older forms of mar</w:t>
      </w:r>
      <w:r w:rsidR="0060711D" w:rsidRPr="007E734F">
        <w:rPr>
          <w:lang w:val="en-GB"/>
        </w:rPr>
        <w:t xml:space="preserve">ginality, </w:t>
      </w:r>
      <w:r w:rsidR="004B20BA" w:rsidRPr="007E734F">
        <w:rPr>
          <w:lang w:val="en-GB"/>
        </w:rPr>
        <w:t>this process simultaneously</w:t>
      </w:r>
      <w:r w:rsidR="00A036CD" w:rsidRPr="007E734F">
        <w:rPr>
          <w:lang w:val="en-GB"/>
        </w:rPr>
        <w:t xml:space="preserve"> </w:t>
      </w:r>
      <w:r w:rsidR="004B20BA" w:rsidRPr="007E734F">
        <w:rPr>
          <w:lang w:val="en-GB"/>
        </w:rPr>
        <w:t xml:space="preserve">left </w:t>
      </w:r>
      <w:r w:rsidR="00A036CD" w:rsidRPr="007E734F">
        <w:rPr>
          <w:lang w:val="en-GB"/>
        </w:rPr>
        <w:t>some forms of structura</w:t>
      </w:r>
      <w:r w:rsidR="00880F11" w:rsidRPr="007E734F">
        <w:rPr>
          <w:lang w:val="en-GB"/>
        </w:rPr>
        <w:t>l</w:t>
      </w:r>
      <w:r w:rsidR="00A036CD" w:rsidRPr="007E734F">
        <w:rPr>
          <w:lang w:val="en-GB"/>
        </w:rPr>
        <w:t xml:space="preserve"> exclusion </w:t>
      </w:r>
      <w:r w:rsidR="0060711D" w:rsidRPr="007E734F">
        <w:rPr>
          <w:lang w:val="en-GB"/>
        </w:rPr>
        <w:t xml:space="preserve">unattended, therefore </w:t>
      </w:r>
      <w:r w:rsidRPr="007E734F">
        <w:rPr>
          <w:lang w:val="en-GB"/>
        </w:rPr>
        <w:t>displaying</w:t>
      </w:r>
      <w:r w:rsidR="00880F11" w:rsidRPr="007E734F">
        <w:rPr>
          <w:lang w:val="en-GB"/>
        </w:rPr>
        <w:t xml:space="preserve"> </w:t>
      </w:r>
      <w:r w:rsidR="00A036CD" w:rsidRPr="007E734F">
        <w:rPr>
          <w:lang w:val="en-GB"/>
        </w:rPr>
        <w:t>the</w:t>
      </w:r>
      <w:r w:rsidR="0060711D" w:rsidRPr="007E734F">
        <w:rPr>
          <w:lang w:val="en-GB"/>
        </w:rPr>
        <w:t xml:space="preserve"> complexly</w:t>
      </w:r>
      <w:r w:rsidR="00A036CD" w:rsidRPr="007E734F">
        <w:rPr>
          <w:lang w:val="en-GB"/>
        </w:rPr>
        <w:t xml:space="preserve"> ambiguous character of marginality</w:t>
      </w:r>
      <w:r w:rsidR="00880F11" w:rsidRPr="007E734F">
        <w:rPr>
          <w:lang w:val="en-GB"/>
        </w:rPr>
        <w:t>.</w:t>
      </w:r>
      <w:r w:rsidR="00A036CD" w:rsidRPr="007E734F">
        <w:rPr>
          <w:lang w:val="en-GB"/>
        </w:rPr>
        <w:t xml:space="preserve"> </w:t>
      </w:r>
    </w:p>
    <w:p w14:paraId="6FBF919E" w14:textId="77777777" w:rsidR="00C456D4" w:rsidRPr="007E734F" w:rsidRDefault="00C456D4">
      <w:pPr>
        <w:rPr>
          <w:lang w:val="en-GB"/>
        </w:rPr>
      </w:pPr>
    </w:p>
    <w:p w14:paraId="23423AE8" w14:textId="426B15A5" w:rsidR="00A036CD" w:rsidRPr="007E734F" w:rsidRDefault="00EC56CD">
      <w:pPr>
        <w:rPr>
          <w:lang w:val="en-GB"/>
        </w:rPr>
      </w:pPr>
      <w:r w:rsidRPr="007E734F">
        <w:rPr>
          <w:lang w:val="en-GB"/>
        </w:rPr>
        <w:t>T</w:t>
      </w:r>
      <w:r w:rsidR="00973336" w:rsidRPr="007E734F">
        <w:rPr>
          <w:lang w:val="en-GB"/>
        </w:rPr>
        <w:t>he second article</w:t>
      </w:r>
      <w:r w:rsidR="00ED4DC1">
        <w:rPr>
          <w:lang w:val="en-GB"/>
        </w:rPr>
        <w:t>, ‘</w:t>
      </w:r>
      <w:r w:rsidR="00973336" w:rsidRPr="007E734F">
        <w:rPr>
          <w:lang w:val="en-GB"/>
        </w:rPr>
        <w:t>Babushkas between Lesbian-Headed Families and the Russian State: Making an Intelligi</w:t>
      </w:r>
      <w:r w:rsidR="00ED4DC1">
        <w:rPr>
          <w:lang w:val="en-GB"/>
        </w:rPr>
        <w:t>ble Model of Extended Mothering’</w:t>
      </w:r>
      <w:r w:rsidR="00973336" w:rsidRPr="007E734F">
        <w:rPr>
          <w:lang w:val="en-GB"/>
        </w:rPr>
        <w:t xml:space="preserve"> </w:t>
      </w:r>
      <w:r w:rsidR="0085168E" w:rsidRPr="007E734F">
        <w:rPr>
          <w:lang w:val="en-GB"/>
        </w:rPr>
        <w:t xml:space="preserve">by </w:t>
      </w:r>
      <w:r w:rsidR="00EB0AEB">
        <w:rPr>
          <w:lang w:val="en-GB"/>
        </w:rPr>
        <w:t xml:space="preserve">Alisa </w:t>
      </w:r>
      <w:proofErr w:type="spellStart"/>
      <w:r w:rsidR="00EB0AEB">
        <w:rPr>
          <w:lang w:val="en-GB"/>
        </w:rPr>
        <w:t>Zhabenko</w:t>
      </w:r>
      <w:proofErr w:type="spellEnd"/>
      <w:r w:rsidR="00973336" w:rsidRPr="007E734F">
        <w:rPr>
          <w:lang w:val="en-GB"/>
        </w:rPr>
        <w:t>,</w:t>
      </w:r>
      <w:r w:rsidR="00EE374F" w:rsidRPr="007E734F">
        <w:rPr>
          <w:lang w:val="en-GB"/>
        </w:rPr>
        <w:t xml:space="preserve"> shifts the discussion to Finland’s</w:t>
      </w:r>
      <w:r w:rsidR="0085168E" w:rsidRPr="007E734F">
        <w:rPr>
          <w:lang w:val="en-GB"/>
        </w:rPr>
        <w:t xml:space="preserve"> neighbouring</w:t>
      </w:r>
      <w:r w:rsidR="00EE374F" w:rsidRPr="007E734F">
        <w:rPr>
          <w:lang w:val="en-GB"/>
        </w:rPr>
        <w:t xml:space="preserve"> Russia, where LGBTIQ+ identified persons are in a particularly difficult situation in the </w:t>
      </w:r>
      <w:r w:rsidR="0085168E" w:rsidRPr="007E734F">
        <w:rPr>
          <w:lang w:val="en-GB"/>
        </w:rPr>
        <w:t>midst</w:t>
      </w:r>
      <w:r w:rsidR="00EE374F" w:rsidRPr="007E734F">
        <w:rPr>
          <w:lang w:val="en-GB"/>
        </w:rPr>
        <w:t xml:space="preserve"> of </w:t>
      </w:r>
      <w:r w:rsidR="0085168E" w:rsidRPr="007E734F">
        <w:rPr>
          <w:lang w:val="en-GB"/>
        </w:rPr>
        <w:t>authoritarian</w:t>
      </w:r>
      <w:r w:rsidR="00EE374F" w:rsidRPr="007E734F">
        <w:rPr>
          <w:lang w:val="en-GB"/>
        </w:rPr>
        <w:t xml:space="preserve"> state regulations.</w:t>
      </w:r>
      <w:r w:rsidR="0003320A" w:rsidRPr="007E734F">
        <w:rPr>
          <w:lang w:val="en-GB"/>
        </w:rPr>
        <w:t xml:space="preserve"> </w:t>
      </w:r>
      <w:r w:rsidR="0085168E" w:rsidRPr="007E734F">
        <w:rPr>
          <w:lang w:val="en-GB"/>
        </w:rPr>
        <w:t>Drawing</w:t>
      </w:r>
      <w:r w:rsidR="0003320A" w:rsidRPr="007E734F">
        <w:rPr>
          <w:lang w:val="en-GB"/>
        </w:rPr>
        <w:t xml:space="preserve"> on various forms </w:t>
      </w:r>
      <w:r w:rsidR="0085168E" w:rsidRPr="007E734F">
        <w:rPr>
          <w:lang w:val="en-GB"/>
        </w:rPr>
        <w:t>of</w:t>
      </w:r>
      <w:r w:rsidR="0003320A" w:rsidRPr="007E734F">
        <w:rPr>
          <w:lang w:val="en-GB"/>
        </w:rPr>
        <w:t xml:space="preserve"> empirical research data, this article focuses on the</w:t>
      </w:r>
      <w:r w:rsidR="007C671E" w:rsidRPr="007E734F">
        <w:rPr>
          <w:lang w:val="en-GB"/>
        </w:rPr>
        <w:t xml:space="preserve"> details of the</w:t>
      </w:r>
      <w:r w:rsidR="0003320A" w:rsidRPr="007E734F">
        <w:rPr>
          <w:lang w:val="en-GB"/>
        </w:rPr>
        <w:t xml:space="preserve"> kin relations of</w:t>
      </w:r>
      <w:r w:rsidR="0041278E" w:rsidRPr="007E734F">
        <w:rPr>
          <w:lang w:val="en-GB"/>
        </w:rPr>
        <w:t xml:space="preserve"> a group of</w:t>
      </w:r>
      <w:r w:rsidR="0003320A" w:rsidRPr="007E734F">
        <w:rPr>
          <w:lang w:val="en-GB"/>
        </w:rPr>
        <w:t xml:space="preserve"> Russian lesbian </w:t>
      </w:r>
      <w:r w:rsidR="0041278E" w:rsidRPr="007E734F">
        <w:rPr>
          <w:lang w:val="en-GB"/>
        </w:rPr>
        <w:t>women and</w:t>
      </w:r>
      <w:r w:rsidR="00745F4A">
        <w:rPr>
          <w:lang w:val="en-GB"/>
        </w:rPr>
        <w:t>,</w:t>
      </w:r>
      <w:r w:rsidR="0041278E" w:rsidRPr="007E734F">
        <w:rPr>
          <w:lang w:val="en-GB"/>
        </w:rPr>
        <w:t xml:space="preserve"> in particular,</w:t>
      </w:r>
      <w:r w:rsidR="0003320A" w:rsidRPr="007E734F">
        <w:rPr>
          <w:lang w:val="en-GB"/>
        </w:rPr>
        <w:t xml:space="preserve"> the centrally important </w:t>
      </w:r>
      <w:r w:rsidR="0041278E" w:rsidRPr="007E734F">
        <w:rPr>
          <w:lang w:val="en-GB"/>
        </w:rPr>
        <w:t xml:space="preserve">character of the grandmother, </w:t>
      </w:r>
      <w:r w:rsidR="0041278E" w:rsidRPr="007E734F">
        <w:rPr>
          <w:i/>
          <w:lang w:val="en-GB"/>
        </w:rPr>
        <w:t>the babushka</w:t>
      </w:r>
      <w:r w:rsidR="0041278E" w:rsidRPr="007E734F">
        <w:rPr>
          <w:lang w:val="en-GB"/>
        </w:rPr>
        <w:t>.</w:t>
      </w:r>
      <w:r w:rsidRPr="007E734F">
        <w:rPr>
          <w:lang w:val="en-GB"/>
        </w:rPr>
        <w:t xml:space="preserve"> </w:t>
      </w:r>
      <w:r w:rsidRPr="00ED4DC1">
        <w:rPr>
          <w:lang w:val="en-GB"/>
        </w:rPr>
        <w:t>T</w:t>
      </w:r>
      <w:r w:rsidR="007C671E" w:rsidRPr="00ED4DC1">
        <w:rPr>
          <w:lang w:val="en-GB"/>
        </w:rPr>
        <w:t>he article shows how</w:t>
      </w:r>
      <w:r w:rsidR="00ED4DC1">
        <w:rPr>
          <w:lang w:val="en-GB"/>
        </w:rPr>
        <w:t>,</w:t>
      </w:r>
      <w:r w:rsidR="007C671E" w:rsidRPr="00ED4DC1">
        <w:rPr>
          <w:lang w:val="en-GB"/>
        </w:rPr>
        <w:t xml:space="preserve"> as a </w:t>
      </w:r>
      <w:r w:rsidR="0085168E" w:rsidRPr="00ED4DC1">
        <w:rPr>
          <w:lang w:val="en-GB"/>
        </w:rPr>
        <w:t>traditional</w:t>
      </w:r>
      <w:r w:rsidR="007C671E" w:rsidRPr="00ED4DC1">
        <w:rPr>
          <w:lang w:val="en-GB"/>
        </w:rPr>
        <w:t xml:space="preserve"> element of Russian extended understandings of kinship, grandmother</w:t>
      </w:r>
      <w:r w:rsidR="00223E9E" w:rsidRPr="00ED4DC1">
        <w:rPr>
          <w:lang w:val="en-GB"/>
        </w:rPr>
        <w:t xml:space="preserve">s come to form </w:t>
      </w:r>
      <w:r w:rsidR="00223E9E" w:rsidRPr="00ED4DC1">
        <w:rPr>
          <w:lang w:val="en-GB"/>
        </w:rPr>
        <w:lastRenderedPageBreak/>
        <w:t xml:space="preserve">a protective </w:t>
      </w:r>
      <w:r w:rsidR="00ED4DC1">
        <w:rPr>
          <w:lang w:val="en-GB"/>
        </w:rPr>
        <w:t>‘</w:t>
      </w:r>
      <w:r w:rsidR="00223E9E" w:rsidRPr="00ED4DC1">
        <w:rPr>
          <w:lang w:val="en-GB"/>
        </w:rPr>
        <w:t>shield</w:t>
      </w:r>
      <w:r w:rsidR="00ED4DC1">
        <w:rPr>
          <w:lang w:val="en-GB"/>
        </w:rPr>
        <w:t>’</w:t>
      </w:r>
      <w:r w:rsidR="00223E9E" w:rsidRPr="00ED4DC1">
        <w:rPr>
          <w:lang w:val="en-GB"/>
        </w:rPr>
        <w:t xml:space="preserve"> between the LGBTIQ+ hostile state and lesbian couples with children</w:t>
      </w:r>
      <w:r w:rsidRPr="00ED4DC1">
        <w:rPr>
          <w:lang w:val="en-GB"/>
        </w:rPr>
        <w:t>,</w:t>
      </w:r>
      <w:r w:rsidR="00223E9E" w:rsidRPr="00ED4DC1">
        <w:rPr>
          <w:lang w:val="en-GB"/>
        </w:rPr>
        <w:t xml:space="preserve"> by creating the illusion </w:t>
      </w:r>
      <w:r w:rsidR="0085168E" w:rsidRPr="00ED4DC1">
        <w:rPr>
          <w:lang w:val="en-GB"/>
        </w:rPr>
        <w:t>of</w:t>
      </w:r>
      <w:r w:rsidR="00223E9E" w:rsidRPr="00ED4DC1">
        <w:rPr>
          <w:lang w:val="en-GB"/>
        </w:rPr>
        <w:t xml:space="preserve"> a </w:t>
      </w:r>
      <w:r w:rsidR="0085168E" w:rsidRPr="00ED4DC1">
        <w:rPr>
          <w:lang w:val="en-GB"/>
        </w:rPr>
        <w:t>widely</w:t>
      </w:r>
      <w:r w:rsidR="00223E9E" w:rsidRPr="00ED4DC1">
        <w:rPr>
          <w:lang w:val="en-GB"/>
        </w:rPr>
        <w:t xml:space="preserve"> socially accepted family </w:t>
      </w:r>
      <w:r w:rsidR="0085168E" w:rsidRPr="00ED4DC1">
        <w:rPr>
          <w:lang w:val="en-GB"/>
        </w:rPr>
        <w:t>model</w:t>
      </w:r>
      <w:r w:rsidR="00223E9E" w:rsidRPr="00ED4DC1">
        <w:rPr>
          <w:lang w:val="en-GB"/>
        </w:rPr>
        <w:t>.</w:t>
      </w:r>
      <w:r w:rsidR="00133225" w:rsidRPr="00ED4DC1">
        <w:rPr>
          <w:lang w:val="en-GB"/>
        </w:rPr>
        <w:t xml:space="preserve"> </w:t>
      </w:r>
      <w:r w:rsidR="0085168E" w:rsidRPr="00ED4DC1">
        <w:rPr>
          <w:lang w:val="en-GB"/>
        </w:rPr>
        <w:t>T</w:t>
      </w:r>
      <w:r w:rsidRPr="00ED4DC1">
        <w:rPr>
          <w:lang w:val="en-GB"/>
        </w:rPr>
        <w:t>he article displays</w:t>
      </w:r>
      <w:r w:rsidR="00133225" w:rsidRPr="00ED4DC1">
        <w:rPr>
          <w:lang w:val="en-GB"/>
        </w:rPr>
        <w:t xml:space="preserve"> how biogenetic understandings of </w:t>
      </w:r>
      <w:r w:rsidR="0085168E" w:rsidRPr="00C03315">
        <w:rPr>
          <w:lang w:val="en-GB"/>
        </w:rPr>
        <w:t>kinship</w:t>
      </w:r>
      <w:r w:rsidRPr="00C03315">
        <w:rPr>
          <w:lang w:val="en-GB"/>
        </w:rPr>
        <w:t xml:space="preserve"> are</w:t>
      </w:r>
      <w:r w:rsidR="00133225" w:rsidRPr="00C03315">
        <w:rPr>
          <w:lang w:val="en-GB"/>
        </w:rPr>
        <w:t xml:space="preserve"> highlighted in lesbian families through the central position of the</w:t>
      </w:r>
      <w:r w:rsidR="00866809" w:rsidRPr="00C03315">
        <w:rPr>
          <w:lang w:val="en-GB"/>
        </w:rPr>
        <w:t xml:space="preserve"> birth-giving mother’s maternal</w:t>
      </w:r>
      <w:r w:rsidR="00133225" w:rsidRPr="00C03315">
        <w:rPr>
          <w:lang w:val="en-GB"/>
        </w:rPr>
        <w:t xml:space="preserve"> grandmother</w:t>
      </w:r>
      <w:r w:rsidR="00866809" w:rsidRPr="00C03315">
        <w:rPr>
          <w:lang w:val="en-GB"/>
        </w:rPr>
        <w:t xml:space="preserve">, and relates this to the particularities of </w:t>
      </w:r>
      <w:r w:rsidR="0085168E" w:rsidRPr="00C03315">
        <w:rPr>
          <w:lang w:val="en-GB"/>
        </w:rPr>
        <w:t>Russia’s</w:t>
      </w:r>
      <w:r w:rsidR="00866809" w:rsidRPr="00C03315">
        <w:rPr>
          <w:lang w:val="en-GB"/>
        </w:rPr>
        <w:t xml:space="preserve"> legal, political and social context</w:t>
      </w:r>
      <w:r w:rsidRPr="00C03315">
        <w:rPr>
          <w:lang w:val="en-GB"/>
        </w:rPr>
        <w:t xml:space="preserve"> that is exceptionally hostile towards LGBTIQ+ relations</w:t>
      </w:r>
      <w:r w:rsidR="00866809" w:rsidRPr="00C03315">
        <w:rPr>
          <w:lang w:val="en-GB"/>
        </w:rPr>
        <w:t xml:space="preserve">. </w:t>
      </w:r>
      <w:r w:rsidR="0085168E" w:rsidRPr="00C03315">
        <w:rPr>
          <w:lang w:val="en-GB"/>
        </w:rPr>
        <w:t>This</w:t>
      </w:r>
      <w:r w:rsidR="00866809" w:rsidRPr="00C03315">
        <w:rPr>
          <w:lang w:val="en-GB"/>
        </w:rPr>
        <w:t xml:space="preserve"> way, although </w:t>
      </w:r>
      <w:r w:rsidR="00FB36C1" w:rsidRPr="00C03315">
        <w:rPr>
          <w:lang w:val="en-GB"/>
        </w:rPr>
        <w:t>discourses</w:t>
      </w:r>
      <w:r w:rsidR="00866809" w:rsidRPr="00C03315">
        <w:rPr>
          <w:lang w:val="en-GB"/>
        </w:rPr>
        <w:t xml:space="preserve"> on LGBTIQ+ kinship </w:t>
      </w:r>
      <w:r w:rsidR="00FB36C1" w:rsidRPr="00C03315">
        <w:rPr>
          <w:lang w:val="en-GB"/>
        </w:rPr>
        <w:t>often</w:t>
      </w:r>
      <w:r w:rsidR="00866809" w:rsidRPr="00C03315">
        <w:rPr>
          <w:lang w:val="en-GB"/>
        </w:rPr>
        <w:t xml:space="preserve"> highlight </w:t>
      </w:r>
      <w:r w:rsidRPr="00C03315">
        <w:rPr>
          <w:lang w:val="en-GB"/>
        </w:rPr>
        <w:t xml:space="preserve">their </w:t>
      </w:r>
      <w:r w:rsidR="002C719A" w:rsidRPr="00C03315">
        <w:rPr>
          <w:lang w:val="en-GB"/>
        </w:rPr>
        <w:t>‘</w:t>
      </w:r>
      <w:r w:rsidRPr="00C03315">
        <w:rPr>
          <w:lang w:val="en-GB"/>
        </w:rPr>
        <w:t>chosen</w:t>
      </w:r>
      <w:r w:rsidR="002C719A" w:rsidRPr="00C03315">
        <w:rPr>
          <w:lang w:val="en-GB"/>
        </w:rPr>
        <w:t>’</w:t>
      </w:r>
      <w:r w:rsidRPr="00C03315">
        <w:rPr>
          <w:lang w:val="en-GB"/>
        </w:rPr>
        <w:t xml:space="preserve"> character (Weston 1997)</w:t>
      </w:r>
      <w:r w:rsidR="00866809" w:rsidRPr="00C03315">
        <w:rPr>
          <w:lang w:val="en-GB"/>
        </w:rPr>
        <w:t xml:space="preserve">, in some contexts, </w:t>
      </w:r>
      <w:r w:rsidR="00C456D4" w:rsidRPr="00C03315">
        <w:rPr>
          <w:lang w:val="en-GB"/>
        </w:rPr>
        <w:t>biological</w:t>
      </w:r>
      <w:r w:rsidR="00866809" w:rsidRPr="00C03315">
        <w:rPr>
          <w:lang w:val="en-GB"/>
        </w:rPr>
        <w:t xml:space="preserve"> </w:t>
      </w:r>
      <w:r w:rsidR="0047728E" w:rsidRPr="00C03315">
        <w:rPr>
          <w:lang w:val="en-GB"/>
        </w:rPr>
        <w:t>understandings</w:t>
      </w:r>
      <w:r w:rsidRPr="00C03315">
        <w:rPr>
          <w:lang w:val="en-GB"/>
        </w:rPr>
        <w:t xml:space="preserve"> are</w:t>
      </w:r>
      <w:r w:rsidR="009E0A50" w:rsidRPr="00C03315">
        <w:rPr>
          <w:lang w:val="en-GB"/>
        </w:rPr>
        <w:t xml:space="preserve"> emphasised</w:t>
      </w:r>
      <w:r w:rsidR="00866809" w:rsidRPr="00C03315">
        <w:rPr>
          <w:lang w:val="en-GB"/>
        </w:rPr>
        <w:t>.</w:t>
      </w:r>
      <w:r w:rsidR="00866809" w:rsidRPr="007E734F">
        <w:rPr>
          <w:lang w:val="en-GB"/>
        </w:rPr>
        <w:t xml:space="preserve">   </w:t>
      </w:r>
      <w:r w:rsidR="007C671E" w:rsidRPr="007E734F">
        <w:rPr>
          <w:lang w:val="en-GB"/>
        </w:rPr>
        <w:t xml:space="preserve"> </w:t>
      </w:r>
      <w:r w:rsidR="0041278E" w:rsidRPr="007E734F">
        <w:rPr>
          <w:lang w:val="en-GB"/>
        </w:rPr>
        <w:t xml:space="preserve"> </w:t>
      </w:r>
    </w:p>
    <w:p w14:paraId="3EDAAE53" w14:textId="77777777" w:rsidR="005F6E9C" w:rsidRPr="007E734F" w:rsidRDefault="005F6E9C">
      <w:pPr>
        <w:rPr>
          <w:lang w:val="en-GB"/>
        </w:rPr>
      </w:pPr>
    </w:p>
    <w:p w14:paraId="665E6A09" w14:textId="71AE1DEC" w:rsidR="00EA50A3" w:rsidRPr="007E734F" w:rsidRDefault="00543F04">
      <w:r w:rsidRPr="007E734F">
        <w:rPr>
          <w:lang w:val="en-GB"/>
        </w:rPr>
        <w:t>T</w:t>
      </w:r>
      <w:r w:rsidR="005F6E9C" w:rsidRPr="007E734F">
        <w:rPr>
          <w:lang w:val="en-GB"/>
        </w:rPr>
        <w:t xml:space="preserve">he third article, </w:t>
      </w:r>
      <w:r w:rsidR="00C03315">
        <w:rPr>
          <w:lang w:val="en-GB"/>
        </w:rPr>
        <w:t>‘“</w:t>
      </w:r>
      <w:r w:rsidR="00502B96" w:rsidRPr="007E734F">
        <w:t>Thank God, I have a Separate Dwelling</w:t>
      </w:r>
      <w:r w:rsidR="00C03315">
        <w:t>”</w:t>
      </w:r>
      <w:r w:rsidR="00502B96" w:rsidRPr="007E734F">
        <w:t>:</w:t>
      </w:r>
      <w:r w:rsidR="00502B96" w:rsidRPr="007E734F">
        <w:rPr>
          <w:i/>
          <w:iCs/>
        </w:rPr>
        <w:t xml:space="preserve"> </w:t>
      </w:r>
      <w:r w:rsidR="00502B96" w:rsidRPr="007E734F">
        <w:t>Restructuring Kinship through Grandmaternal Sidelining in the Heterosexual Families of Russian Natural-Parenting Mothers</w:t>
      </w:r>
      <w:r w:rsidR="00C03315">
        <w:t>’</w:t>
      </w:r>
      <w:r w:rsidR="00502B96" w:rsidRPr="007E734F">
        <w:t xml:space="preserve"> </w:t>
      </w:r>
      <w:r w:rsidR="001C7FC0" w:rsidRPr="007E734F">
        <w:t xml:space="preserve">by </w:t>
      </w:r>
      <w:r w:rsidR="00EB0AEB">
        <w:t>Anna Avdeeva</w:t>
      </w:r>
      <w:r w:rsidR="001C7FC0" w:rsidRPr="007E734F">
        <w:t xml:space="preserve"> </w:t>
      </w:r>
      <w:r w:rsidR="008F63F7">
        <w:t xml:space="preserve">also </w:t>
      </w:r>
      <w:r w:rsidR="00502B96" w:rsidRPr="007E734F">
        <w:t xml:space="preserve">focuses </w:t>
      </w:r>
      <w:r w:rsidR="00EC56CD" w:rsidRPr="007E734F">
        <w:t>on</w:t>
      </w:r>
      <w:r w:rsidR="00502B96" w:rsidRPr="007E734F">
        <w:t xml:space="preserve"> </w:t>
      </w:r>
      <w:r w:rsidR="00A057AC" w:rsidRPr="007E734F">
        <w:t>grandmothers</w:t>
      </w:r>
      <w:r w:rsidR="00502B96" w:rsidRPr="007E734F">
        <w:t xml:space="preserve"> in Russian kin relations.</w:t>
      </w:r>
      <w:r w:rsidR="002F19D7" w:rsidRPr="007E734F">
        <w:t xml:space="preserve"> </w:t>
      </w:r>
      <w:r w:rsidR="008F63F7">
        <w:t>However, t</w:t>
      </w:r>
      <w:r w:rsidR="0085168E" w:rsidRPr="007E734F">
        <w:t>his</w:t>
      </w:r>
      <w:r w:rsidR="00881485">
        <w:t xml:space="preserve"> article examines</w:t>
      </w:r>
      <w:r w:rsidR="002F19D7" w:rsidRPr="007E734F">
        <w:t xml:space="preserve"> self-identified Russian followers of ideas of </w:t>
      </w:r>
      <w:r w:rsidR="00C03315">
        <w:t>‘</w:t>
      </w:r>
      <w:r w:rsidR="002F19D7" w:rsidRPr="007E734F">
        <w:t>natural parenting</w:t>
      </w:r>
      <w:r w:rsidR="00C03315">
        <w:t>’,</w:t>
      </w:r>
      <w:r w:rsidR="0085168E" w:rsidRPr="007E734F">
        <w:t xml:space="preserve"> who</w:t>
      </w:r>
      <w:r w:rsidR="00C03315">
        <w:t>se understandings of kinship</w:t>
      </w:r>
      <w:r w:rsidR="002F19D7" w:rsidRPr="007E734F">
        <w:t xml:space="preserve"> </w:t>
      </w:r>
      <w:proofErr w:type="spellStart"/>
      <w:r w:rsidR="00687346">
        <w:t>prioritis</w:t>
      </w:r>
      <w:r w:rsidR="0085168E" w:rsidRPr="007E734F">
        <w:t>e</w:t>
      </w:r>
      <w:proofErr w:type="spellEnd"/>
      <w:r w:rsidR="002F19D7" w:rsidRPr="007E734F">
        <w:t xml:space="preserve"> the relationship between a mother and a child in </w:t>
      </w:r>
      <w:r w:rsidR="002F19D7" w:rsidRPr="006B1220">
        <w:t>the</w:t>
      </w:r>
      <w:r w:rsidR="002F19D7" w:rsidRPr="007E734F">
        <w:t xml:space="preserve"> context </w:t>
      </w:r>
      <w:r w:rsidR="0085168E" w:rsidRPr="007E734F">
        <w:t>of</w:t>
      </w:r>
      <w:r w:rsidR="002F19D7" w:rsidRPr="007E734F">
        <w:t xml:space="preserve"> </w:t>
      </w:r>
      <w:r w:rsidR="00EC56CD" w:rsidRPr="007E734F">
        <w:t xml:space="preserve">a </w:t>
      </w:r>
      <w:r w:rsidR="002F19D7" w:rsidRPr="007E734F">
        <w:t xml:space="preserve">heterosexual nuclear </w:t>
      </w:r>
      <w:r w:rsidR="00EC56CD" w:rsidRPr="007E734F">
        <w:t xml:space="preserve">family. They </w:t>
      </w:r>
      <w:r w:rsidR="00EA50A3" w:rsidRPr="007E734F">
        <w:t xml:space="preserve">reject the </w:t>
      </w:r>
      <w:r w:rsidR="0085168E" w:rsidRPr="007E734F">
        <w:t>child’s</w:t>
      </w:r>
      <w:r w:rsidR="00EA50A3" w:rsidRPr="007E734F">
        <w:t xml:space="preserve"> other relations, such as grandmothers</w:t>
      </w:r>
      <w:r w:rsidR="0085168E" w:rsidRPr="007E734F">
        <w:t>, a</w:t>
      </w:r>
      <w:r w:rsidR="00EA50A3" w:rsidRPr="007E734F">
        <w:t>s</w:t>
      </w:r>
      <w:r w:rsidR="0085168E" w:rsidRPr="007E734F">
        <w:t xml:space="preserve"> </w:t>
      </w:r>
      <w:r w:rsidR="00A32D17">
        <w:t xml:space="preserve">a </w:t>
      </w:r>
      <w:r w:rsidR="00EA50A3" w:rsidRPr="007E734F">
        <w:t xml:space="preserve">potentially </w:t>
      </w:r>
      <w:r w:rsidR="0085168E" w:rsidRPr="007E734F">
        <w:t>harmful</w:t>
      </w:r>
      <w:r w:rsidR="00EA50A3" w:rsidRPr="007E734F">
        <w:t xml:space="preserve"> influence</w:t>
      </w:r>
      <w:r w:rsidR="00881485">
        <w:t xml:space="preserve"> </w:t>
      </w:r>
      <w:r w:rsidR="008F63F7">
        <w:t>on</w:t>
      </w:r>
      <w:r w:rsidR="00881485">
        <w:t xml:space="preserve"> the child</w:t>
      </w:r>
      <w:r w:rsidR="002F19D7" w:rsidRPr="007E734F">
        <w:t xml:space="preserve">. </w:t>
      </w:r>
      <w:r w:rsidR="00881485">
        <w:t>Therefore</w:t>
      </w:r>
      <w:r w:rsidR="002F19D7" w:rsidRPr="007E734F">
        <w:t>, this new understanding of kinship contests a more ingrained idea of Russian kin relations, where</w:t>
      </w:r>
      <w:r w:rsidR="00EC56CD" w:rsidRPr="007E734F">
        <w:t>by</w:t>
      </w:r>
      <w:r w:rsidR="002F19D7" w:rsidRPr="007E734F">
        <w:t xml:space="preserve"> grandmothers have tradi</w:t>
      </w:r>
      <w:r w:rsidR="0085168E" w:rsidRPr="007E734F">
        <w:t>ti</w:t>
      </w:r>
      <w:r w:rsidR="002F19D7" w:rsidRPr="007E734F">
        <w:t>onally played a central role,</w:t>
      </w:r>
      <w:r w:rsidR="00EA50A3" w:rsidRPr="007E734F">
        <w:t xml:space="preserve"> contributing to the increasing </w:t>
      </w:r>
      <w:proofErr w:type="spellStart"/>
      <w:r w:rsidR="00EA50A3" w:rsidRPr="007E734F">
        <w:t>nuclearisation</w:t>
      </w:r>
      <w:proofErr w:type="spellEnd"/>
      <w:r w:rsidR="00EA50A3" w:rsidRPr="007E734F">
        <w:t xml:space="preserve"> of Russian kin relations and </w:t>
      </w:r>
      <w:proofErr w:type="spellStart"/>
      <w:r w:rsidR="00EA50A3" w:rsidRPr="007E734F">
        <w:t>marginal</w:t>
      </w:r>
      <w:r w:rsidR="00A32D17">
        <w:t>is</w:t>
      </w:r>
      <w:r w:rsidR="00EA50A3" w:rsidRPr="007E734F">
        <w:t>ing</w:t>
      </w:r>
      <w:proofErr w:type="spellEnd"/>
      <w:r w:rsidR="00EA50A3" w:rsidRPr="007E734F">
        <w:t xml:space="preserve"> grandmothers in a new way. </w:t>
      </w:r>
      <w:r w:rsidR="0085168E" w:rsidRPr="007E734F">
        <w:t xml:space="preserve">However, the article shows </w:t>
      </w:r>
      <w:r w:rsidR="00EA50A3" w:rsidRPr="007E734F">
        <w:t>that only privileg</w:t>
      </w:r>
      <w:r w:rsidR="00EC56CD" w:rsidRPr="007E734F">
        <w:t xml:space="preserve">ed and economically </w:t>
      </w:r>
      <w:r w:rsidR="0085168E" w:rsidRPr="007E734F">
        <w:t>s</w:t>
      </w:r>
      <w:r w:rsidR="00EA50A3" w:rsidRPr="007E734F">
        <w:t xml:space="preserve">table individuals are able to reject the </w:t>
      </w:r>
      <w:r w:rsidR="0085168E" w:rsidRPr="007E734F">
        <w:t>support</w:t>
      </w:r>
      <w:r w:rsidR="00EA50A3" w:rsidRPr="007E734F">
        <w:t xml:space="preserve"> of </w:t>
      </w:r>
      <w:r w:rsidR="00EC56CD" w:rsidRPr="007E734F">
        <w:t xml:space="preserve">their </w:t>
      </w:r>
      <w:r w:rsidR="00EA50A3" w:rsidRPr="007E734F">
        <w:t>wider kin members</w:t>
      </w:r>
      <w:r w:rsidR="00EC56CD" w:rsidRPr="007E734F">
        <w:t xml:space="preserve"> and redefine the margins of kinship as a question of personal preference</w:t>
      </w:r>
      <w:r w:rsidR="00EA50A3" w:rsidRPr="007E734F">
        <w:t>.</w:t>
      </w:r>
    </w:p>
    <w:p w14:paraId="4F16CAD6" w14:textId="77777777" w:rsidR="00EA50A3" w:rsidRPr="007E734F" w:rsidRDefault="00EA50A3"/>
    <w:p w14:paraId="38705F57" w14:textId="16954FBB" w:rsidR="0013568C" w:rsidRPr="007E734F" w:rsidRDefault="00C03315" w:rsidP="00C03315">
      <w:pPr>
        <w:rPr>
          <w:lang w:val="en-GB"/>
        </w:rPr>
      </w:pPr>
      <w:r>
        <w:t>T</w:t>
      </w:r>
      <w:r w:rsidR="00CA79F2" w:rsidRPr="007E734F">
        <w:t xml:space="preserve">he last article in the collection, </w:t>
      </w:r>
      <w:r>
        <w:t>‘</w:t>
      </w:r>
      <w:proofErr w:type="spellStart"/>
      <w:r w:rsidR="00A16609" w:rsidRPr="007E734F">
        <w:rPr>
          <w:lang w:val="en-GB"/>
        </w:rPr>
        <w:t>Marginalisations</w:t>
      </w:r>
      <w:proofErr w:type="spellEnd"/>
      <w:r w:rsidR="00A16609" w:rsidRPr="007E734F">
        <w:rPr>
          <w:lang w:val="en-GB"/>
        </w:rPr>
        <w:t xml:space="preserve"> and Redefinitions of Kinship </w:t>
      </w:r>
      <w:r>
        <w:rPr>
          <w:lang w:val="en-GB"/>
        </w:rPr>
        <w:t>in Contemporary Cuba’</w:t>
      </w:r>
      <w:r w:rsidR="0085168E" w:rsidRPr="007E734F">
        <w:rPr>
          <w:lang w:val="en-GB"/>
        </w:rPr>
        <w:t xml:space="preserve"> by </w:t>
      </w:r>
      <w:r w:rsidR="00EB0AEB">
        <w:rPr>
          <w:lang w:val="en-GB"/>
        </w:rPr>
        <w:t>Heidi Härkönen</w:t>
      </w:r>
      <w:r w:rsidR="00A16609" w:rsidRPr="007E734F">
        <w:rPr>
          <w:lang w:val="en-GB"/>
        </w:rPr>
        <w:t xml:space="preserve">, explores shifts in </w:t>
      </w:r>
      <w:r w:rsidR="008B081F" w:rsidRPr="007E734F">
        <w:rPr>
          <w:lang w:val="en-GB"/>
        </w:rPr>
        <w:t>understandings</w:t>
      </w:r>
      <w:r w:rsidR="00A16609" w:rsidRPr="007E734F">
        <w:rPr>
          <w:lang w:val="en-GB"/>
        </w:rPr>
        <w:t xml:space="preserve"> of kinship and experiences of marginality amongst low-income Cubans. </w:t>
      </w:r>
      <w:r w:rsidR="0085168E" w:rsidRPr="007E734F">
        <w:rPr>
          <w:lang w:val="en-GB"/>
        </w:rPr>
        <w:t>T</w:t>
      </w:r>
      <w:r w:rsidR="008B081F" w:rsidRPr="007E734F">
        <w:rPr>
          <w:lang w:val="en-GB"/>
        </w:rPr>
        <w:t xml:space="preserve">his article draws on long-term ethnographic </w:t>
      </w:r>
      <w:r w:rsidR="00AE48C4" w:rsidRPr="007E734F">
        <w:rPr>
          <w:lang w:val="en-GB"/>
        </w:rPr>
        <w:t>research amongst a</w:t>
      </w:r>
      <w:r w:rsidR="00EC56CD" w:rsidRPr="007E734F">
        <w:rPr>
          <w:lang w:val="en-GB"/>
        </w:rPr>
        <w:t xml:space="preserve"> community of</w:t>
      </w:r>
      <w:r w:rsidR="007573D4">
        <w:rPr>
          <w:lang w:val="en-GB"/>
        </w:rPr>
        <w:t xml:space="preserve"> </w:t>
      </w:r>
      <w:r w:rsidR="00A32D17">
        <w:rPr>
          <w:lang w:val="en-GB"/>
        </w:rPr>
        <w:t>poor Havana re</w:t>
      </w:r>
      <w:r w:rsidR="007573D4">
        <w:rPr>
          <w:lang w:val="en-GB"/>
        </w:rPr>
        <w:t>s</w:t>
      </w:r>
      <w:r w:rsidR="00A32D17">
        <w:rPr>
          <w:lang w:val="en-GB"/>
        </w:rPr>
        <w:t>i</w:t>
      </w:r>
      <w:r w:rsidR="007573D4">
        <w:rPr>
          <w:lang w:val="en-GB"/>
        </w:rPr>
        <w:t>dents</w:t>
      </w:r>
      <w:r w:rsidR="00AE48C4" w:rsidRPr="007E734F">
        <w:rPr>
          <w:lang w:val="en-GB"/>
        </w:rPr>
        <w:t xml:space="preserve"> to show how</w:t>
      </w:r>
      <w:r w:rsidR="003E0D2D">
        <w:rPr>
          <w:lang w:val="en-GB"/>
        </w:rPr>
        <w:t>,</w:t>
      </w:r>
      <w:r w:rsidR="00AE48C4" w:rsidRPr="007E734F">
        <w:rPr>
          <w:lang w:val="en-GB"/>
        </w:rPr>
        <w:t xml:space="preserve"> in the context of </w:t>
      </w:r>
      <w:r>
        <w:rPr>
          <w:lang w:val="en-GB"/>
        </w:rPr>
        <w:t xml:space="preserve">the </w:t>
      </w:r>
      <w:r w:rsidR="00AE48C4" w:rsidRPr="007E734F">
        <w:rPr>
          <w:lang w:val="en-GB"/>
        </w:rPr>
        <w:t xml:space="preserve">large-scale political, </w:t>
      </w:r>
      <w:r w:rsidR="00AE48C4" w:rsidRPr="007E734F">
        <w:rPr>
          <w:lang w:val="en-GB"/>
        </w:rPr>
        <w:lastRenderedPageBreak/>
        <w:t xml:space="preserve">economic, legal and social </w:t>
      </w:r>
      <w:r w:rsidR="0085168E" w:rsidRPr="007E734F">
        <w:rPr>
          <w:lang w:val="en-GB"/>
        </w:rPr>
        <w:t>developments</w:t>
      </w:r>
      <w:r>
        <w:rPr>
          <w:lang w:val="en-GB"/>
        </w:rPr>
        <w:t xml:space="preserve"> that</w:t>
      </w:r>
      <w:r w:rsidR="007573D4">
        <w:rPr>
          <w:lang w:val="en-GB"/>
        </w:rPr>
        <w:t xml:space="preserve"> have been</w:t>
      </w:r>
      <w:r w:rsidR="00AE48C4" w:rsidRPr="007E734F">
        <w:rPr>
          <w:lang w:val="en-GB"/>
        </w:rPr>
        <w:t xml:space="preserve"> taking place in </w:t>
      </w:r>
      <w:r w:rsidR="0085168E" w:rsidRPr="007E734F">
        <w:rPr>
          <w:lang w:val="en-GB"/>
        </w:rPr>
        <w:t>Cuba</w:t>
      </w:r>
      <w:r w:rsidR="00AE48C4" w:rsidRPr="007E734F">
        <w:rPr>
          <w:lang w:val="en-GB"/>
        </w:rPr>
        <w:t xml:space="preserve"> since the 1990s, structural shifts may create unexpected forms of social marginalisation. </w:t>
      </w:r>
      <w:r w:rsidR="0085168E" w:rsidRPr="007E734F">
        <w:rPr>
          <w:lang w:val="en-GB"/>
        </w:rPr>
        <w:t>R</w:t>
      </w:r>
      <w:r w:rsidR="00AE48C4" w:rsidRPr="007E734F">
        <w:rPr>
          <w:lang w:val="en-GB"/>
        </w:rPr>
        <w:t xml:space="preserve">esonating with the two previous </w:t>
      </w:r>
      <w:r w:rsidR="0085168E" w:rsidRPr="007E734F">
        <w:rPr>
          <w:lang w:val="en-GB"/>
        </w:rPr>
        <w:t>articles</w:t>
      </w:r>
      <w:r w:rsidR="00AE48C4" w:rsidRPr="007E734F">
        <w:rPr>
          <w:lang w:val="en-GB"/>
        </w:rPr>
        <w:t xml:space="preserve"> with their focus on Russian grandmothers, this article </w:t>
      </w:r>
      <w:r w:rsidR="0085168E" w:rsidRPr="007E734F">
        <w:rPr>
          <w:lang w:val="en-GB"/>
        </w:rPr>
        <w:t>concentrates</w:t>
      </w:r>
      <w:r w:rsidR="00EC56CD" w:rsidRPr="007E734F">
        <w:rPr>
          <w:lang w:val="en-GB"/>
        </w:rPr>
        <w:t xml:space="preserve"> on the </w:t>
      </w:r>
      <w:r w:rsidR="0085168E" w:rsidRPr="007E734F">
        <w:rPr>
          <w:lang w:val="en-GB"/>
        </w:rPr>
        <w:t>experiences</w:t>
      </w:r>
      <w:r w:rsidR="00AE48C4" w:rsidRPr="007E734F">
        <w:rPr>
          <w:lang w:val="en-GB"/>
        </w:rPr>
        <w:t xml:space="preserve"> of an elderly mother and grandmother, who should be at the centre of local kin relations in </w:t>
      </w:r>
      <w:r w:rsidR="0085168E" w:rsidRPr="007E734F">
        <w:rPr>
          <w:lang w:val="en-GB"/>
        </w:rPr>
        <w:t>terms</w:t>
      </w:r>
      <w:r w:rsidR="00AE48C4" w:rsidRPr="007E734F">
        <w:rPr>
          <w:lang w:val="en-GB"/>
        </w:rPr>
        <w:t xml:space="preserve"> </w:t>
      </w:r>
      <w:r w:rsidR="0085168E" w:rsidRPr="007E734F">
        <w:rPr>
          <w:lang w:val="en-GB"/>
        </w:rPr>
        <w:t>of</w:t>
      </w:r>
      <w:r w:rsidR="00AE48C4" w:rsidRPr="007E734F">
        <w:rPr>
          <w:lang w:val="en-GB"/>
        </w:rPr>
        <w:t xml:space="preserve"> traditional understandings of Caribbean, </w:t>
      </w:r>
      <w:r w:rsidR="0085168E" w:rsidRPr="007E734F">
        <w:rPr>
          <w:lang w:val="en-GB"/>
        </w:rPr>
        <w:t>mother</w:t>
      </w:r>
      <w:r w:rsidR="00AE48C4" w:rsidRPr="007E734F">
        <w:rPr>
          <w:lang w:val="en-GB"/>
        </w:rPr>
        <w:t xml:space="preserve">-centred kinship. </w:t>
      </w:r>
      <w:r w:rsidR="0085168E" w:rsidRPr="007E734F">
        <w:rPr>
          <w:lang w:val="en-GB"/>
        </w:rPr>
        <w:t>However</w:t>
      </w:r>
      <w:r w:rsidR="00EC56CD" w:rsidRPr="007E734F">
        <w:rPr>
          <w:lang w:val="en-GB"/>
        </w:rPr>
        <w:t xml:space="preserve">, in the contemporary </w:t>
      </w:r>
      <w:r w:rsidR="00AE48C4" w:rsidRPr="007E734F">
        <w:rPr>
          <w:lang w:val="en-GB"/>
        </w:rPr>
        <w:t>context shaped by poverty, crime</w:t>
      </w:r>
      <w:r w:rsidR="00902B02" w:rsidRPr="007E734F">
        <w:rPr>
          <w:lang w:val="en-GB"/>
        </w:rPr>
        <w:t>, new ideas of sexuality</w:t>
      </w:r>
      <w:r w:rsidR="00AE48C4" w:rsidRPr="007E734F">
        <w:rPr>
          <w:lang w:val="en-GB"/>
        </w:rPr>
        <w:t xml:space="preserve"> and novel privileges of mo</w:t>
      </w:r>
      <w:r w:rsidR="0013568C" w:rsidRPr="007E734F">
        <w:rPr>
          <w:lang w:val="en-GB"/>
        </w:rPr>
        <w:t xml:space="preserve">ney, she comes to face </w:t>
      </w:r>
      <w:r w:rsidR="00AE48C4" w:rsidRPr="007E734F">
        <w:rPr>
          <w:lang w:val="en-GB"/>
        </w:rPr>
        <w:t>marginalisation</w:t>
      </w:r>
      <w:r w:rsidR="0013568C" w:rsidRPr="007E734F">
        <w:rPr>
          <w:lang w:val="en-GB"/>
        </w:rPr>
        <w:t xml:space="preserve"> because of the actions and identities of her kin</w:t>
      </w:r>
      <w:r w:rsidR="00902B02" w:rsidRPr="007E734F">
        <w:rPr>
          <w:lang w:val="en-GB"/>
        </w:rPr>
        <w:t xml:space="preserve">, </w:t>
      </w:r>
      <w:r w:rsidR="00B77A73" w:rsidRPr="007E734F">
        <w:rPr>
          <w:lang w:val="en-GB"/>
        </w:rPr>
        <w:t>but</w:t>
      </w:r>
      <w:r w:rsidR="00902B02" w:rsidRPr="007E734F">
        <w:rPr>
          <w:lang w:val="en-GB"/>
        </w:rPr>
        <w:t xml:space="preserve"> also to find new sources </w:t>
      </w:r>
      <w:r w:rsidR="0085168E" w:rsidRPr="007E734F">
        <w:rPr>
          <w:lang w:val="en-GB"/>
        </w:rPr>
        <w:t>of</w:t>
      </w:r>
      <w:r w:rsidR="00902B02" w:rsidRPr="007E734F">
        <w:rPr>
          <w:lang w:val="en-GB"/>
        </w:rPr>
        <w:t xml:space="preserve"> support at the margins. </w:t>
      </w:r>
      <w:r w:rsidR="000B5076" w:rsidRPr="007E734F">
        <w:rPr>
          <w:lang w:val="en-GB"/>
        </w:rPr>
        <w:t>The</w:t>
      </w:r>
      <w:r w:rsidR="0013568C" w:rsidRPr="007E734F">
        <w:rPr>
          <w:lang w:val="en-GB"/>
        </w:rPr>
        <w:t xml:space="preserve"> article argues</w:t>
      </w:r>
      <w:r w:rsidR="00902B02" w:rsidRPr="007E734F">
        <w:rPr>
          <w:lang w:val="en-GB"/>
        </w:rPr>
        <w:t xml:space="preserve"> that marginality in</w:t>
      </w:r>
      <w:r w:rsidR="004557F2" w:rsidRPr="007E734F">
        <w:rPr>
          <w:lang w:val="en-GB"/>
        </w:rPr>
        <w:t xml:space="preserve"> </w:t>
      </w:r>
      <w:r w:rsidR="00902B02" w:rsidRPr="007E734F">
        <w:rPr>
          <w:lang w:val="en-GB"/>
        </w:rPr>
        <w:t>this case</w:t>
      </w:r>
      <w:r w:rsidR="0013568C" w:rsidRPr="007E734F">
        <w:rPr>
          <w:lang w:val="en-GB"/>
        </w:rPr>
        <w:t xml:space="preserve"> does not create a form of political or social resistance, as many </w:t>
      </w:r>
      <w:r w:rsidR="00943903" w:rsidRPr="007E734F">
        <w:rPr>
          <w:lang w:val="en-GB"/>
        </w:rPr>
        <w:t>authors</w:t>
      </w:r>
      <w:r w:rsidR="0013568C" w:rsidRPr="007E734F">
        <w:rPr>
          <w:lang w:val="en-GB"/>
        </w:rPr>
        <w:t xml:space="preserve"> have suggested, but</w:t>
      </w:r>
      <w:r w:rsidR="00902B02" w:rsidRPr="007E734F">
        <w:rPr>
          <w:lang w:val="en-GB"/>
        </w:rPr>
        <w:t xml:space="preserve"> is </w:t>
      </w:r>
      <w:r w:rsidR="0013568C" w:rsidRPr="007E734F">
        <w:rPr>
          <w:lang w:val="en-GB"/>
        </w:rPr>
        <w:t>ambiguous and shifting in the context of structural changes.</w:t>
      </w:r>
    </w:p>
    <w:p w14:paraId="4A066026" w14:textId="77777777" w:rsidR="0013568C" w:rsidRPr="007E734F" w:rsidRDefault="0013568C" w:rsidP="007E734F">
      <w:pPr>
        <w:pStyle w:val="Body"/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C882F21" w14:textId="7E2E7F37" w:rsidR="00FB36C1" w:rsidRPr="007E734F" w:rsidRDefault="00FB36C1">
      <w:pPr>
        <w:rPr>
          <w:lang w:val="en-GB"/>
        </w:rPr>
      </w:pPr>
      <w:r w:rsidRPr="007E734F">
        <w:rPr>
          <w:lang w:val="en-GB"/>
        </w:rPr>
        <w:t>As</w:t>
      </w:r>
      <w:r w:rsidR="004557F2" w:rsidRPr="007E734F">
        <w:rPr>
          <w:lang w:val="en-GB"/>
        </w:rPr>
        <w:t xml:space="preserve"> a whole, this special </w:t>
      </w:r>
      <w:r w:rsidR="00B40C85">
        <w:rPr>
          <w:lang w:val="en-GB"/>
        </w:rPr>
        <w:t>section</w:t>
      </w:r>
      <w:r w:rsidR="00C75A7E" w:rsidRPr="007E734F">
        <w:rPr>
          <w:lang w:val="en-GB"/>
        </w:rPr>
        <w:t xml:space="preserve"> </w:t>
      </w:r>
      <w:r w:rsidR="00B34DD0" w:rsidRPr="007E734F">
        <w:rPr>
          <w:lang w:val="en-GB"/>
        </w:rPr>
        <w:t>make</w:t>
      </w:r>
      <w:r w:rsidR="004557F2" w:rsidRPr="007E734F">
        <w:rPr>
          <w:lang w:val="en-GB"/>
        </w:rPr>
        <w:t>s</w:t>
      </w:r>
      <w:r w:rsidR="00B34DD0" w:rsidRPr="007E734F">
        <w:rPr>
          <w:lang w:val="en-GB"/>
        </w:rPr>
        <w:t xml:space="preserve"> </w:t>
      </w:r>
      <w:r w:rsidR="004557F2" w:rsidRPr="007E734F">
        <w:rPr>
          <w:lang w:val="en-GB"/>
        </w:rPr>
        <w:t>an opening towards re-imaging</w:t>
      </w:r>
      <w:r w:rsidR="00B34DD0" w:rsidRPr="007E734F">
        <w:rPr>
          <w:lang w:val="en-GB"/>
        </w:rPr>
        <w:t xml:space="preserve"> the margi</w:t>
      </w:r>
      <w:r w:rsidR="00943903" w:rsidRPr="007E734F">
        <w:rPr>
          <w:lang w:val="en-GB"/>
        </w:rPr>
        <w:t xml:space="preserve">ns of kinship in </w:t>
      </w:r>
      <w:r w:rsidR="00C03315">
        <w:rPr>
          <w:lang w:val="en-GB"/>
        </w:rPr>
        <w:t>several</w:t>
      </w:r>
      <w:r w:rsidR="006B1220">
        <w:rPr>
          <w:lang w:val="en-GB"/>
        </w:rPr>
        <w:t xml:space="preserve"> </w:t>
      </w:r>
      <w:r w:rsidR="00C03315">
        <w:rPr>
          <w:lang w:val="en-GB"/>
        </w:rPr>
        <w:t xml:space="preserve">ways. </w:t>
      </w:r>
      <w:r w:rsidRPr="007E734F">
        <w:rPr>
          <w:lang w:val="en-GB"/>
        </w:rPr>
        <w:t>It</w:t>
      </w:r>
      <w:r w:rsidR="007573D4">
        <w:rPr>
          <w:lang w:val="en-GB"/>
        </w:rPr>
        <w:t xml:space="preserve"> shows</w:t>
      </w:r>
      <w:r w:rsidR="00E05790" w:rsidRPr="007E734F">
        <w:rPr>
          <w:lang w:val="en-GB"/>
        </w:rPr>
        <w:t xml:space="preserve"> that </w:t>
      </w:r>
      <w:r w:rsidR="002D617A" w:rsidRPr="007E734F">
        <w:rPr>
          <w:lang w:val="en-GB"/>
        </w:rPr>
        <w:t xml:space="preserve">we need to expand our </w:t>
      </w:r>
      <w:r w:rsidR="00EB3319" w:rsidRPr="007E734F">
        <w:rPr>
          <w:lang w:val="en-GB"/>
        </w:rPr>
        <w:t>understandings</w:t>
      </w:r>
      <w:r w:rsidR="002D617A" w:rsidRPr="007E734F">
        <w:rPr>
          <w:lang w:val="en-GB"/>
        </w:rPr>
        <w:t xml:space="preserve"> </w:t>
      </w:r>
      <w:r w:rsidR="00543F04" w:rsidRPr="007E734F">
        <w:rPr>
          <w:lang w:val="en-GB"/>
        </w:rPr>
        <w:t>of</w:t>
      </w:r>
      <w:r w:rsidR="002D617A" w:rsidRPr="007E734F">
        <w:rPr>
          <w:lang w:val="en-GB"/>
        </w:rPr>
        <w:t xml:space="preserve"> marginali</w:t>
      </w:r>
      <w:r w:rsidR="00A64630">
        <w:rPr>
          <w:lang w:val="en-GB"/>
        </w:rPr>
        <w:t>ty from the usual discussions of</w:t>
      </w:r>
      <w:r w:rsidR="002D617A" w:rsidRPr="007E734F">
        <w:rPr>
          <w:lang w:val="en-GB"/>
        </w:rPr>
        <w:t xml:space="preserve"> </w:t>
      </w:r>
      <w:r w:rsidR="00EB3319" w:rsidRPr="007E734F">
        <w:rPr>
          <w:lang w:val="en-GB"/>
        </w:rPr>
        <w:t>crime</w:t>
      </w:r>
      <w:r w:rsidR="002D617A" w:rsidRPr="007E734F">
        <w:rPr>
          <w:lang w:val="en-GB"/>
        </w:rPr>
        <w:t xml:space="preserve">, poverty and sexual and gender </w:t>
      </w:r>
      <w:r w:rsidR="006B1220">
        <w:rPr>
          <w:lang w:val="en-GB"/>
        </w:rPr>
        <w:t>non</w:t>
      </w:r>
      <w:r w:rsidR="00A64630">
        <w:rPr>
          <w:lang w:val="en-GB"/>
        </w:rPr>
        <w:t>-</w:t>
      </w:r>
      <w:r w:rsidR="006B1220">
        <w:rPr>
          <w:lang w:val="en-GB"/>
        </w:rPr>
        <w:t>conformity</w:t>
      </w:r>
      <w:r w:rsidR="00E05790" w:rsidRPr="007E734F">
        <w:rPr>
          <w:lang w:val="en-GB"/>
        </w:rPr>
        <w:t>,</w:t>
      </w:r>
      <w:r w:rsidR="002D617A" w:rsidRPr="007E734F">
        <w:rPr>
          <w:lang w:val="en-GB"/>
        </w:rPr>
        <w:t xml:space="preserve"> towards more varied forms of marginality that </w:t>
      </w:r>
      <w:r w:rsidR="00EB3319" w:rsidRPr="007E734F">
        <w:rPr>
          <w:lang w:val="en-GB"/>
        </w:rPr>
        <w:t>may</w:t>
      </w:r>
      <w:r w:rsidR="002D617A" w:rsidRPr="007E734F">
        <w:rPr>
          <w:lang w:val="en-GB"/>
        </w:rPr>
        <w:t xml:space="preserve"> emerge in the intimate context of kinship and other particularly close </w:t>
      </w:r>
      <w:r w:rsidR="00EB3319" w:rsidRPr="007E734F">
        <w:rPr>
          <w:lang w:val="en-GB"/>
        </w:rPr>
        <w:t>relationships</w:t>
      </w:r>
      <w:r w:rsidR="002D617A" w:rsidRPr="007E734F">
        <w:rPr>
          <w:lang w:val="en-GB"/>
        </w:rPr>
        <w:t>.</w:t>
      </w:r>
      <w:r w:rsidR="00A64630">
        <w:rPr>
          <w:lang w:val="en-GB"/>
        </w:rPr>
        <w:t xml:space="preserve"> </w:t>
      </w:r>
      <w:r w:rsidR="00E05790" w:rsidRPr="007E734F">
        <w:rPr>
          <w:lang w:val="en-GB"/>
        </w:rPr>
        <w:t>It highlights</w:t>
      </w:r>
      <w:r w:rsidR="00BC240B" w:rsidRPr="007E734F">
        <w:rPr>
          <w:lang w:val="en-GB"/>
        </w:rPr>
        <w:t xml:space="preserve"> how</w:t>
      </w:r>
      <w:r w:rsidR="002D617A" w:rsidRPr="007E734F">
        <w:rPr>
          <w:lang w:val="en-GB"/>
        </w:rPr>
        <w:t xml:space="preserve"> </w:t>
      </w:r>
      <w:r w:rsidR="00EB3319" w:rsidRPr="007E734F">
        <w:rPr>
          <w:lang w:val="en-GB"/>
        </w:rPr>
        <w:t>studies of kinship need</w:t>
      </w:r>
      <w:r w:rsidR="002D617A" w:rsidRPr="007E734F">
        <w:rPr>
          <w:lang w:val="en-GB"/>
        </w:rPr>
        <w:t xml:space="preserve"> to pay attention </w:t>
      </w:r>
      <w:r w:rsidR="00BC240B" w:rsidRPr="007E734F">
        <w:rPr>
          <w:lang w:val="en-GB"/>
        </w:rPr>
        <w:t>to not only</w:t>
      </w:r>
      <w:r w:rsidR="002D617A" w:rsidRPr="007E734F">
        <w:rPr>
          <w:lang w:val="en-GB"/>
        </w:rPr>
        <w:t xml:space="preserve"> those at the centre of kin relations, but also </w:t>
      </w:r>
      <w:r w:rsidR="00BC240B" w:rsidRPr="007E734F">
        <w:rPr>
          <w:lang w:val="en-GB"/>
        </w:rPr>
        <w:t xml:space="preserve">to </w:t>
      </w:r>
      <w:r w:rsidR="002D617A" w:rsidRPr="007E734F">
        <w:rPr>
          <w:lang w:val="en-GB"/>
        </w:rPr>
        <w:t>those who may find themselves at its margins, and the socially</w:t>
      </w:r>
      <w:r w:rsidR="0053768D">
        <w:rPr>
          <w:lang w:val="en-GB"/>
        </w:rPr>
        <w:t xml:space="preserve">, </w:t>
      </w:r>
      <w:r w:rsidR="008F0471">
        <w:rPr>
          <w:lang w:val="en-GB"/>
        </w:rPr>
        <w:t>legally,</w:t>
      </w:r>
      <w:r w:rsidR="0053768D">
        <w:rPr>
          <w:lang w:val="en-GB"/>
        </w:rPr>
        <w:t xml:space="preserve"> politically</w:t>
      </w:r>
      <w:r w:rsidR="008F0471">
        <w:rPr>
          <w:lang w:val="en-GB"/>
        </w:rPr>
        <w:t xml:space="preserve"> and economically</w:t>
      </w:r>
      <w:r w:rsidR="002D617A" w:rsidRPr="007E734F">
        <w:rPr>
          <w:lang w:val="en-GB"/>
        </w:rPr>
        <w:t xml:space="preserve"> complex </w:t>
      </w:r>
      <w:r w:rsidR="00EB3319" w:rsidRPr="007E734F">
        <w:rPr>
          <w:lang w:val="en-GB"/>
        </w:rPr>
        <w:t>consequences</w:t>
      </w:r>
      <w:r w:rsidR="002D617A" w:rsidRPr="007E734F">
        <w:rPr>
          <w:lang w:val="en-GB"/>
        </w:rPr>
        <w:t xml:space="preserve"> that such marginality </w:t>
      </w:r>
      <w:r w:rsidR="00EB3319" w:rsidRPr="007E734F">
        <w:rPr>
          <w:lang w:val="en-GB"/>
        </w:rPr>
        <w:t>may</w:t>
      </w:r>
      <w:r w:rsidR="00A64630">
        <w:rPr>
          <w:lang w:val="en-GB"/>
        </w:rPr>
        <w:t xml:space="preserve"> create. </w:t>
      </w:r>
      <w:r w:rsidRPr="007E734F">
        <w:rPr>
          <w:lang w:val="en-GB"/>
        </w:rPr>
        <w:t>It</w:t>
      </w:r>
      <w:r w:rsidR="00EB3319" w:rsidRPr="007E734F">
        <w:rPr>
          <w:lang w:val="en-GB"/>
        </w:rPr>
        <w:t xml:space="preserve"> </w:t>
      </w:r>
      <w:r w:rsidR="00E05790" w:rsidRPr="007E734F">
        <w:rPr>
          <w:lang w:val="en-GB"/>
        </w:rPr>
        <w:t>demonstrates that</w:t>
      </w:r>
      <w:r w:rsidR="00EB3319" w:rsidRPr="007E734F">
        <w:rPr>
          <w:lang w:val="en-GB"/>
        </w:rPr>
        <w:t xml:space="preserve"> political, legal and other structural </w:t>
      </w:r>
      <w:r w:rsidRPr="007E734F">
        <w:rPr>
          <w:lang w:val="en-GB"/>
        </w:rPr>
        <w:t>developments</w:t>
      </w:r>
      <w:r w:rsidR="00EB3319" w:rsidRPr="007E734F">
        <w:rPr>
          <w:lang w:val="en-GB"/>
        </w:rPr>
        <w:t xml:space="preserve"> may create shifts in understandings of </w:t>
      </w:r>
      <w:r w:rsidR="00E05790" w:rsidRPr="007E734F">
        <w:rPr>
          <w:lang w:val="en-GB"/>
        </w:rPr>
        <w:t xml:space="preserve">both </w:t>
      </w:r>
      <w:r w:rsidR="00EB3319" w:rsidRPr="007E734F">
        <w:rPr>
          <w:lang w:val="en-GB"/>
        </w:rPr>
        <w:t>marginality</w:t>
      </w:r>
      <w:r w:rsidR="00E05790" w:rsidRPr="007E734F">
        <w:rPr>
          <w:lang w:val="en-GB"/>
        </w:rPr>
        <w:t xml:space="preserve"> and kinship</w:t>
      </w:r>
      <w:r w:rsidR="00EB3319" w:rsidRPr="007E734F">
        <w:rPr>
          <w:lang w:val="en-GB"/>
        </w:rPr>
        <w:t xml:space="preserve">, redefining some </w:t>
      </w:r>
      <w:r w:rsidRPr="007E734F">
        <w:rPr>
          <w:lang w:val="en-GB"/>
        </w:rPr>
        <w:t>older</w:t>
      </w:r>
      <w:r w:rsidR="00EB3319" w:rsidRPr="007E734F">
        <w:rPr>
          <w:lang w:val="en-GB"/>
        </w:rPr>
        <w:t xml:space="preserve"> forms </w:t>
      </w:r>
      <w:r w:rsidRPr="007E734F">
        <w:rPr>
          <w:lang w:val="en-GB"/>
        </w:rPr>
        <w:t>of</w:t>
      </w:r>
      <w:r w:rsidR="00EB3319" w:rsidRPr="007E734F">
        <w:rPr>
          <w:lang w:val="en-GB"/>
        </w:rPr>
        <w:t xml:space="preserve"> exclusion</w:t>
      </w:r>
      <w:r w:rsidR="00E05790" w:rsidRPr="007E734F">
        <w:rPr>
          <w:lang w:val="en-GB"/>
        </w:rPr>
        <w:t>,</w:t>
      </w:r>
      <w:r w:rsidR="00EB3319" w:rsidRPr="007E734F">
        <w:rPr>
          <w:lang w:val="en-GB"/>
        </w:rPr>
        <w:t xml:space="preserve"> but also shaping some new blind spots for state policies, legislation and </w:t>
      </w:r>
      <w:r w:rsidRPr="007E734F">
        <w:rPr>
          <w:lang w:val="en-GB"/>
        </w:rPr>
        <w:t>everyday</w:t>
      </w:r>
      <w:r w:rsidR="00F45BAE" w:rsidRPr="007E734F">
        <w:rPr>
          <w:lang w:val="en-GB"/>
        </w:rPr>
        <w:t xml:space="preserve"> sociality.</w:t>
      </w:r>
      <w:r w:rsidR="00EB3319" w:rsidRPr="007E734F">
        <w:rPr>
          <w:lang w:val="en-GB"/>
        </w:rPr>
        <w:t xml:space="preserve"> </w:t>
      </w:r>
      <w:r w:rsidR="004256AC" w:rsidRPr="007E734F">
        <w:rPr>
          <w:lang w:val="en-GB"/>
        </w:rPr>
        <w:t>It</w:t>
      </w:r>
      <w:r w:rsidR="007C191A" w:rsidRPr="007E734F">
        <w:rPr>
          <w:lang w:val="en-GB"/>
        </w:rPr>
        <w:t xml:space="preserve"> </w:t>
      </w:r>
      <w:r w:rsidR="004256AC" w:rsidRPr="007E734F">
        <w:rPr>
          <w:lang w:val="en-GB"/>
        </w:rPr>
        <w:t>displays</w:t>
      </w:r>
      <w:r w:rsidR="007C191A" w:rsidRPr="007E734F">
        <w:rPr>
          <w:lang w:val="en-GB"/>
        </w:rPr>
        <w:t xml:space="preserve"> </w:t>
      </w:r>
      <w:r w:rsidR="00003251" w:rsidRPr="007E734F">
        <w:rPr>
          <w:lang w:val="en-GB"/>
        </w:rPr>
        <w:t xml:space="preserve">the contextually varied complexity </w:t>
      </w:r>
      <w:r w:rsidRPr="007E734F">
        <w:rPr>
          <w:lang w:val="en-GB"/>
        </w:rPr>
        <w:t>of</w:t>
      </w:r>
      <w:r w:rsidR="00003251" w:rsidRPr="007E734F">
        <w:rPr>
          <w:lang w:val="en-GB"/>
        </w:rPr>
        <w:t xml:space="preserve"> </w:t>
      </w:r>
      <w:r w:rsidRPr="007E734F">
        <w:rPr>
          <w:lang w:val="en-GB"/>
        </w:rPr>
        <w:t>understandings</w:t>
      </w:r>
      <w:r w:rsidR="00003251" w:rsidRPr="007E734F">
        <w:rPr>
          <w:lang w:val="en-GB"/>
        </w:rPr>
        <w:t xml:space="preserve"> of biogenetic and other</w:t>
      </w:r>
      <w:r w:rsidRPr="007E734F">
        <w:rPr>
          <w:lang w:val="en-GB"/>
        </w:rPr>
        <w:t>, alternative</w:t>
      </w:r>
      <w:r w:rsidR="004256AC" w:rsidRPr="007E734F">
        <w:rPr>
          <w:lang w:val="en-GB"/>
        </w:rPr>
        <w:t xml:space="preserve"> ideas in </w:t>
      </w:r>
      <w:r w:rsidR="00003251" w:rsidRPr="007E734F">
        <w:rPr>
          <w:lang w:val="en-GB"/>
        </w:rPr>
        <w:t>defin</w:t>
      </w:r>
      <w:r w:rsidR="00A32D17">
        <w:rPr>
          <w:lang w:val="en-GB"/>
        </w:rPr>
        <w:t xml:space="preserve">ing </w:t>
      </w:r>
      <w:r w:rsidRPr="007E734F">
        <w:rPr>
          <w:lang w:val="en-GB"/>
        </w:rPr>
        <w:t>kinship and its margins, and their multiple consequences for individuals’ lives in terms of identity</w:t>
      </w:r>
      <w:r w:rsidR="004256AC" w:rsidRPr="007E734F">
        <w:rPr>
          <w:lang w:val="en-GB"/>
        </w:rPr>
        <w:t>,</w:t>
      </w:r>
      <w:r w:rsidRPr="007E734F">
        <w:rPr>
          <w:lang w:val="en-GB"/>
        </w:rPr>
        <w:t xml:space="preserve"> subjectivity, relatedness and day-to-day practicalities</w:t>
      </w:r>
      <w:r w:rsidR="004256AC" w:rsidRPr="007E734F">
        <w:rPr>
          <w:lang w:val="en-GB"/>
        </w:rPr>
        <w:t xml:space="preserve"> of care</w:t>
      </w:r>
      <w:r w:rsidRPr="007E734F">
        <w:rPr>
          <w:lang w:val="en-GB"/>
        </w:rPr>
        <w:t>.</w:t>
      </w:r>
      <w:r w:rsidR="00720195">
        <w:rPr>
          <w:lang w:val="en-GB"/>
        </w:rPr>
        <w:t xml:space="preserve"> </w:t>
      </w:r>
      <w:r w:rsidRPr="007E734F">
        <w:rPr>
          <w:lang w:val="en-GB"/>
        </w:rPr>
        <w:t xml:space="preserve">Finally, this special </w:t>
      </w:r>
      <w:r w:rsidR="00B40C85">
        <w:rPr>
          <w:lang w:val="en-GB"/>
        </w:rPr>
        <w:t>section</w:t>
      </w:r>
      <w:r w:rsidRPr="007E734F">
        <w:rPr>
          <w:lang w:val="en-GB"/>
        </w:rPr>
        <w:t xml:space="preserve"> </w:t>
      </w:r>
      <w:r w:rsidR="006B1220" w:rsidRPr="007E734F">
        <w:rPr>
          <w:lang w:val="en-GB"/>
        </w:rPr>
        <w:t>contributes</w:t>
      </w:r>
      <w:r w:rsidRPr="007E734F">
        <w:rPr>
          <w:lang w:val="en-GB"/>
        </w:rPr>
        <w:t xml:space="preserve"> to feminist discussions of law by drawing attention to the multiple ways in which law as an abstract system may </w:t>
      </w:r>
      <w:r w:rsidRPr="007E734F">
        <w:rPr>
          <w:lang w:val="en-GB"/>
        </w:rPr>
        <w:lastRenderedPageBreak/>
        <w:t>create</w:t>
      </w:r>
      <w:r w:rsidR="004256AC" w:rsidRPr="007E734F">
        <w:rPr>
          <w:lang w:val="en-GB"/>
        </w:rPr>
        <w:t xml:space="preserve"> complex and contextually varying</w:t>
      </w:r>
      <w:r w:rsidRPr="007E734F">
        <w:rPr>
          <w:lang w:val="en-GB"/>
        </w:rPr>
        <w:t xml:space="preserve"> intimate social consequences for individual experiences of kinship, and how</w:t>
      </w:r>
      <w:r w:rsidR="004256AC" w:rsidRPr="007E734F">
        <w:rPr>
          <w:lang w:val="en-GB"/>
        </w:rPr>
        <w:t>,</w:t>
      </w:r>
      <w:r w:rsidRPr="007E734F">
        <w:rPr>
          <w:lang w:val="en-GB"/>
        </w:rPr>
        <w:t xml:space="preserve"> only rarely, the daily practicalities of kinship may become reflected in legal processes.</w:t>
      </w:r>
    </w:p>
    <w:p w14:paraId="5F84B265" w14:textId="77777777" w:rsidR="002F19D7" w:rsidRPr="007E734F" w:rsidRDefault="002F19D7">
      <w:pPr>
        <w:rPr>
          <w:lang w:val="en-GB"/>
        </w:rPr>
      </w:pPr>
    </w:p>
    <w:p w14:paraId="60BABC29" w14:textId="7C617869" w:rsidR="00742A43" w:rsidRPr="00720195" w:rsidRDefault="009A7CCB" w:rsidP="00193A4A">
      <w:pPr>
        <w:pStyle w:val="Heading2"/>
      </w:pPr>
      <w:r w:rsidRPr="00720195">
        <w:t>References</w:t>
      </w:r>
    </w:p>
    <w:p w14:paraId="5B62AF6D" w14:textId="3219D674" w:rsidR="002D77F1" w:rsidRPr="007E734F" w:rsidRDefault="00A53A25" w:rsidP="00720195">
      <w:pPr>
        <w:ind w:left="624" w:hanging="624"/>
      </w:pPr>
      <w:proofErr w:type="spellStart"/>
      <w:r w:rsidRPr="007E734F">
        <w:t>Borneman</w:t>
      </w:r>
      <w:proofErr w:type="spellEnd"/>
      <w:r w:rsidRPr="007E734F">
        <w:t>, John.</w:t>
      </w:r>
      <w:r w:rsidRPr="007E734F">
        <w:rPr>
          <w:b/>
        </w:rPr>
        <w:t xml:space="preserve"> </w:t>
      </w:r>
      <w:r w:rsidR="002D77F1" w:rsidRPr="007E734F">
        <w:t xml:space="preserve">1997. </w:t>
      </w:r>
      <w:r w:rsidRPr="007E734F">
        <w:t>Caring and Being Cared for: Displacing Marriage,</w:t>
      </w:r>
      <w:r w:rsidR="002D77F1" w:rsidRPr="007E734F">
        <w:t xml:space="preserve"> Kinship, Gender and Sexuality.</w:t>
      </w:r>
      <w:r w:rsidRPr="007E734F">
        <w:t xml:space="preserve"> </w:t>
      </w:r>
      <w:r w:rsidRPr="007E734F">
        <w:rPr>
          <w:i/>
        </w:rPr>
        <w:t>International Social Science Journal</w:t>
      </w:r>
      <w:r w:rsidRPr="007E734F">
        <w:t xml:space="preserve"> 49 (154): 573-584.</w:t>
      </w:r>
    </w:p>
    <w:p w14:paraId="7604187F" w14:textId="5A8BDB3D" w:rsidR="00A53A25" w:rsidRPr="002D77F1" w:rsidRDefault="00D55D5F" w:rsidP="00720195">
      <w:pPr>
        <w:ind w:left="624" w:hanging="624"/>
      </w:pPr>
      <w:r w:rsidRPr="002D77F1">
        <w:rPr>
          <w:bdr w:val="none" w:sz="0" w:space="0" w:color="auto" w:frame="1"/>
          <w:shd w:val="clear" w:color="auto" w:fill="FFFFFF"/>
        </w:rPr>
        <w:t xml:space="preserve">Butler, Judith. 2015. </w:t>
      </w:r>
      <w:r w:rsidR="00720195">
        <w:rPr>
          <w:i/>
          <w:bdr w:val="none" w:sz="0" w:space="0" w:color="auto" w:frame="1"/>
          <w:shd w:val="clear" w:color="auto" w:fill="FFFFFF"/>
        </w:rPr>
        <w:t>Notes T</w:t>
      </w:r>
      <w:r w:rsidRPr="002D77F1">
        <w:rPr>
          <w:i/>
          <w:bdr w:val="none" w:sz="0" w:space="0" w:color="auto" w:frame="1"/>
          <w:shd w:val="clear" w:color="auto" w:fill="FFFFFF"/>
        </w:rPr>
        <w:t>oward a Performative Theory of Assembly</w:t>
      </w:r>
      <w:r w:rsidRPr="002D77F1">
        <w:rPr>
          <w:bdr w:val="none" w:sz="0" w:space="0" w:color="auto" w:frame="1"/>
          <w:shd w:val="clear" w:color="auto" w:fill="FFFFFF"/>
        </w:rPr>
        <w:t>. Cambridge, MA</w:t>
      </w:r>
      <w:r w:rsidRPr="002D77F1">
        <w:t xml:space="preserve">: </w:t>
      </w:r>
      <w:r w:rsidRPr="002D77F1">
        <w:rPr>
          <w:bdr w:val="none" w:sz="0" w:space="0" w:color="auto" w:frame="1"/>
          <w:shd w:val="clear" w:color="auto" w:fill="FFFFFF"/>
        </w:rPr>
        <w:t xml:space="preserve">Harvard University Press. </w:t>
      </w:r>
    </w:p>
    <w:p w14:paraId="0240E3FC" w14:textId="292F3B76" w:rsidR="009D4814" w:rsidRPr="002D77F1" w:rsidRDefault="009D4814" w:rsidP="00720195">
      <w:pPr>
        <w:pStyle w:val="Body"/>
        <w:spacing w:after="0" w:line="480" w:lineRule="auto"/>
        <w:ind w:left="624" w:hanging="624"/>
        <w:jc w:val="both"/>
        <w:rPr>
          <w:shd w:val="clear" w:color="auto" w:fill="FFFFFF"/>
        </w:rPr>
      </w:pPr>
      <w:r w:rsidRPr="002D77F1">
        <w:rPr>
          <w:rFonts w:ascii="Times New Roman" w:hAnsi="Times New Roman" w:cs="Times New Roman"/>
          <w:color w:val="auto"/>
          <w:sz w:val="24"/>
          <w:szCs w:val="24"/>
        </w:rPr>
        <w:t>Carsten, J</w:t>
      </w:r>
      <w:r w:rsidR="00A858BD">
        <w:rPr>
          <w:rFonts w:ascii="Times New Roman" w:hAnsi="Times New Roman" w:cs="Times New Roman"/>
          <w:color w:val="auto"/>
          <w:sz w:val="24"/>
          <w:szCs w:val="24"/>
        </w:rPr>
        <w:t>anet</w:t>
      </w:r>
      <w:r w:rsidR="0072019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43289">
        <w:rPr>
          <w:rFonts w:ascii="Times New Roman" w:hAnsi="Times New Roman" w:cs="Times New Roman"/>
          <w:color w:val="auto"/>
          <w:sz w:val="24"/>
          <w:szCs w:val="24"/>
        </w:rPr>
        <w:t xml:space="preserve"> 2013. What Kinship Does—and H</w:t>
      </w:r>
      <w:r w:rsidRPr="002D77F1">
        <w:rPr>
          <w:rFonts w:ascii="Times New Roman" w:hAnsi="Times New Roman" w:cs="Times New Roman"/>
          <w:color w:val="auto"/>
          <w:sz w:val="24"/>
          <w:szCs w:val="24"/>
        </w:rPr>
        <w:t xml:space="preserve">ow. </w:t>
      </w:r>
      <w:proofErr w:type="spellStart"/>
      <w:r w:rsidRPr="002D77F1">
        <w:rPr>
          <w:rFonts w:ascii="Times New Roman" w:hAnsi="Times New Roman" w:cs="Times New Roman"/>
          <w:i/>
          <w:iCs/>
          <w:color w:val="auto"/>
          <w:sz w:val="24"/>
          <w:szCs w:val="24"/>
        </w:rPr>
        <w:t>Hau</w:t>
      </w:r>
      <w:proofErr w:type="spellEnd"/>
      <w:r w:rsidRPr="002D77F1">
        <w:rPr>
          <w:rFonts w:ascii="Times New Roman" w:hAnsi="Times New Roman" w:cs="Times New Roman"/>
          <w:i/>
          <w:iCs/>
          <w:color w:val="auto"/>
          <w:sz w:val="24"/>
          <w:szCs w:val="24"/>
        </w:rPr>
        <w:t>: Journal of Ethnographic Theory</w:t>
      </w:r>
      <w:r w:rsidRPr="002D77F1">
        <w:rPr>
          <w:rFonts w:ascii="Times New Roman" w:hAnsi="Times New Roman" w:cs="Times New Roman"/>
          <w:color w:val="auto"/>
          <w:sz w:val="24"/>
          <w:szCs w:val="24"/>
        </w:rPr>
        <w:t xml:space="preserve"> 8 (2): 245-251.</w:t>
      </w:r>
    </w:p>
    <w:p w14:paraId="0628703E" w14:textId="4591EBFD" w:rsidR="00260C73" w:rsidRPr="00A858BD" w:rsidRDefault="00C97D87" w:rsidP="00720195">
      <w:pPr>
        <w:ind w:left="624" w:hanging="624"/>
      </w:pPr>
      <w:r w:rsidRPr="002D77F1">
        <w:t>Das, Veena</w:t>
      </w:r>
      <w:r w:rsidR="00720195">
        <w:t>.</w:t>
      </w:r>
      <w:r w:rsidR="00A858BD">
        <w:t xml:space="preserve"> 1995. </w:t>
      </w:r>
      <w:r w:rsidR="00720195">
        <w:t xml:space="preserve">National </w:t>
      </w:r>
      <w:proofErr w:type="spellStart"/>
      <w:r w:rsidR="00720195">
        <w:t>Honour</w:t>
      </w:r>
      <w:proofErr w:type="spellEnd"/>
      <w:r w:rsidR="00720195">
        <w:t xml:space="preserve"> and Practical K</w:t>
      </w:r>
      <w:r w:rsidRPr="002D77F1">
        <w:t>inshi</w:t>
      </w:r>
      <w:r w:rsidR="00A858BD">
        <w:t>p</w:t>
      </w:r>
      <w:r w:rsidR="00720195">
        <w:t>: Unwanted Women and C</w:t>
      </w:r>
      <w:r w:rsidR="00A858BD">
        <w:t>hildren.</w:t>
      </w:r>
      <w:r w:rsidRPr="002D77F1">
        <w:t xml:space="preserve"> In </w:t>
      </w:r>
      <w:r w:rsidR="00720195">
        <w:t>Faye D</w:t>
      </w:r>
      <w:r w:rsidR="00A858BD">
        <w:t xml:space="preserve"> Ginsburg and Rayna Rapp (eds.) </w:t>
      </w:r>
      <w:r w:rsidR="00A858BD" w:rsidRPr="00A858BD">
        <w:rPr>
          <w:i/>
        </w:rPr>
        <w:t xml:space="preserve">Conceiving the New World Order: The </w:t>
      </w:r>
      <w:r w:rsidR="00A858BD">
        <w:rPr>
          <w:i/>
        </w:rPr>
        <w:t>Global Politics of Reproduction</w:t>
      </w:r>
      <w:r w:rsidR="00A858BD">
        <w:t xml:space="preserve">. </w:t>
      </w:r>
      <w:r w:rsidRPr="00A858BD">
        <w:t>Berkeley:</w:t>
      </w:r>
      <w:r w:rsidR="00A858BD">
        <w:t xml:space="preserve"> University of California Press,</w:t>
      </w:r>
      <w:r w:rsidR="00A858BD" w:rsidRPr="00A858BD">
        <w:t xml:space="preserve"> </w:t>
      </w:r>
      <w:r w:rsidR="00720195">
        <w:t>212-</w:t>
      </w:r>
      <w:r w:rsidR="00A858BD">
        <w:t>2</w:t>
      </w:r>
      <w:r w:rsidR="00A858BD" w:rsidRPr="002D77F1">
        <w:t>33</w:t>
      </w:r>
      <w:r w:rsidR="00A858BD">
        <w:t>.</w:t>
      </w:r>
    </w:p>
    <w:p w14:paraId="761CC872" w14:textId="0A172E11" w:rsidR="00260C73" w:rsidRPr="002D77F1" w:rsidRDefault="00260C73" w:rsidP="00720195">
      <w:pPr>
        <w:ind w:left="624" w:hanging="624"/>
      </w:pPr>
      <w:r w:rsidRPr="00DC5188">
        <w:t>Das, Veena a</w:t>
      </w:r>
      <w:r w:rsidR="00AF68A7" w:rsidRPr="00DC5188">
        <w:t xml:space="preserve">nd </w:t>
      </w:r>
      <w:proofErr w:type="spellStart"/>
      <w:r w:rsidR="00AF68A7" w:rsidRPr="00DC5188">
        <w:t>Shahalini</w:t>
      </w:r>
      <w:proofErr w:type="spellEnd"/>
      <w:r w:rsidR="00AF68A7" w:rsidRPr="00DC5188">
        <w:t xml:space="preserve"> </w:t>
      </w:r>
      <w:proofErr w:type="spellStart"/>
      <w:r w:rsidR="00AF68A7" w:rsidRPr="00DC5188">
        <w:t>Randeria</w:t>
      </w:r>
      <w:proofErr w:type="spellEnd"/>
      <w:r w:rsidR="00720195">
        <w:t>.</w:t>
      </w:r>
      <w:r w:rsidRPr="00DC5188">
        <w:rPr>
          <w:b/>
        </w:rPr>
        <w:t xml:space="preserve"> </w:t>
      </w:r>
      <w:r w:rsidR="00AF68A7" w:rsidRPr="00DC5188">
        <w:t xml:space="preserve">2015. </w:t>
      </w:r>
      <w:r w:rsidRPr="002D77F1">
        <w:t>Politics of the Urban Poor: Aesthetics,</w:t>
      </w:r>
      <w:r w:rsidR="00AF68A7">
        <w:t xml:space="preserve"> Ethics, Volatility, Precarity.</w:t>
      </w:r>
      <w:r w:rsidRPr="002D77F1">
        <w:t xml:space="preserve"> </w:t>
      </w:r>
      <w:r w:rsidRPr="002D77F1">
        <w:rPr>
          <w:i/>
        </w:rPr>
        <w:t>Current Anthropology</w:t>
      </w:r>
      <w:r w:rsidRPr="002D77F1">
        <w:t xml:space="preserve"> 56 (s11): s3-s14.</w:t>
      </w:r>
    </w:p>
    <w:p w14:paraId="1E54C076" w14:textId="364EFDE5" w:rsidR="00AF68A7" w:rsidRPr="002D77F1" w:rsidRDefault="00260C73" w:rsidP="00720195">
      <w:pPr>
        <w:ind w:left="624" w:hanging="624"/>
      </w:pPr>
      <w:r w:rsidRPr="002D77F1">
        <w:t>Das, Veena and Michael Walton</w:t>
      </w:r>
      <w:r w:rsidR="00720195">
        <w:t>.</w:t>
      </w:r>
      <w:r w:rsidR="00AF68A7">
        <w:t xml:space="preserve"> 2015. </w:t>
      </w:r>
      <w:r w:rsidRPr="002D77F1">
        <w:t>Political Leadership and t</w:t>
      </w:r>
      <w:r w:rsidR="00AF68A7">
        <w:t>he Urban Poor: Local Histories.</w:t>
      </w:r>
      <w:r w:rsidRPr="002D77F1">
        <w:rPr>
          <w:i/>
        </w:rPr>
        <w:t xml:space="preserve"> Current Anthropology</w:t>
      </w:r>
      <w:r w:rsidRPr="002D77F1">
        <w:t xml:space="preserve"> 56 (s11): s44-s54.</w:t>
      </w:r>
    </w:p>
    <w:p w14:paraId="1C13E376" w14:textId="320A37F8" w:rsidR="00260C73" w:rsidRPr="002D77F1" w:rsidRDefault="00720195" w:rsidP="00720195">
      <w:pPr>
        <w:ind w:left="624" w:hanging="624"/>
      </w:pPr>
      <w:r>
        <w:t>Green, Sarah F.</w:t>
      </w:r>
      <w:r w:rsidR="00391C1D" w:rsidRPr="002D77F1">
        <w:t xml:space="preserve"> 2005. </w:t>
      </w:r>
      <w:r w:rsidR="00391C1D" w:rsidRPr="00720195">
        <w:rPr>
          <w:i/>
        </w:rPr>
        <w:t>Notes from the Balkans: Locating Marginality and Ambiguity on the Greek-Albanian Border</w:t>
      </w:r>
      <w:r w:rsidR="00391C1D" w:rsidRPr="002D77F1">
        <w:t xml:space="preserve">. </w:t>
      </w:r>
      <w:r w:rsidR="00391C1D" w:rsidRPr="00DC5188">
        <w:t>Princeton: Princeton University Press.</w:t>
      </w:r>
    </w:p>
    <w:p w14:paraId="0E513D3D" w14:textId="4D11F62A" w:rsidR="00AF68A7" w:rsidRPr="002D77F1" w:rsidRDefault="00543F04" w:rsidP="00720195">
      <w:pPr>
        <w:ind w:left="624" w:hanging="624"/>
      </w:pPr>
      <w:r w:rsidRPr="002D77F1">
        <w:t>Howell, Signe</w:t>
      </w:r>
      <w:r w:rsidR="00720195">
        <w:t>.</w:t>
      </w:r>
      <w:r w:rsidRPr="002D77F1">
        <w:t xml:space="preserve"> 2003. </w:t>
      </w:r>
      <w:proofErr w:type="spellStart"/>
      <w:r w:rsidR="004C12C8" w:rsidRPr="002D77F1">
        <w:t>Kinning</w:t>
      </w:r>
      <w:proofErr w:type="spellEnd"/>
      <w:r w:rsidR="004C12C8" w:rsidRPr="002D77F1">
        <w:t xml:space="preserve">: The Creation of Life Trajectories in </w:t>
      </w:r>
      <w:r w:rsidRPr="002D77F1">
        <w:t xml:space="preserve">Transnational Adoptive Families. </w:t>
      </w:r>
      <w:r w:rsidR="004C12C8" w:rsidRPr="00AF68A7">
        <w:rPr>
          <w:i/>
        </w:rPr>
        <w:t xml:space="preserve">The Journal of the Royal </w:t>
      </w:r>
      <w:r w:rsidRPr="00AF68A7">
        <w:rPr>
          <w:i/>
        </w:rPr>
        <w:t>Anthropological Institute</w:t>
      </w:r>
      <w:r w:rsidRPr="002D77F1">
        <w:t xml:space="preserve"> 9 (3):</w:t>
      </w:r>
      <w:r w:rsidR="004C12C8" w:rsidRPr="002D77F1">
        <w:t xml:space="preserve"> 465-484</w:t>
      </w:r>
      <w:r w:rsidRPr="002D77F1">
        <w:t>.</w:t>
      </w:r>
    </w:p>
    <w:p w14:paraId="6D7F3FFA" w14:textId="37CE468C" w:rsidR="00742A43" w:rsidRPr="002D77F1" w:rsidRDefault="00543F04" w:rsidP="00720195">
      <w:pPr>
        <w:ind w:left="624" w:hanging="624"/>
      </w:pPr>
      <w:proofErr w:type="spellStart"/>
      <w:r w:rsidRPr="002D77F1">
        <w:t>Lambek</w:t>
      </w:r>
      <w:proofErr w:type="spellEnd"/>
      <w:r w:rsidRPr="002D77F1">
        <w:t>, Michael</w:t>
      </w:r>
      <w:r w:rsidR="00720195">
        <w:t>.</w:t>
      </w:r>
      <w:r w:rsidRPr="002D77F1">
        <w:t xml:space="preserve"> 2011. </w:t>
      </w:r>
      <w:r w:rsidR="00AF68A7">
        <w:t>Kinship as Gift and T</w:t>
      </w:r>
      <w:r w:rsidR="00ED7166" w:rsidRPr="002D77F1">
        <w:t>heft:</w:t>
      </w:r>
      <w:r w:rsidR="00AF68A7">
        <w:t xml:space="preserve"> Acts of S</w:t>
      </w:r>
      <w:r w:rsidR="00ED7166" w:rsidRPr="002D77F1">
        <w:t>uccession in Mayotte</w:t>
      </w:r>
      <w:r w:rsidRPr="002D77F1">
        <w:t xml:space="preserve"> and Ancient Israel. </w:t>
      </w:r>
      <w:r w:rsidR="00ED7166" w:rsidRPr="00AF68A7">
        <w:rPr>
          <w:i/>
        </w:rPr>
        <w:t>American Et</w:t>
      </w:r>
      <w:r w:rsidRPr="00AF68A7">
        <w:rPr>
          <w:i/>
        </w:rPr>
        <w:t>hnologist</w:t>
      </w:r>
      <w:r w:rsidR="00720195">
        <w:t xml:space="preserve"> 38 (1): 2-</w:t>
      </w:r>
      <w:r w:rsidRPr="002D77F1">
        <w:t>16.</w:t>
      </w:r>
    </w:p>
    <w:p w14:paraId="6187773E" w14:textId="13DE60DC" w:rsidR="00B661F7" w:rsidRPr="002D77F1" w:rsidRDefault="003C5EA4" w:rsidP="00720195">
      <w:pPr>
        <w:pStyle w:val="Body"/>
        <w:spacing w:after="0" w:line="480" w:lineRule="auto"/>
        <w:ind w:left="624" w:hanging="624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2D77F1">
        <w:rPr>
          <w:rFonts w:ascii="Times New Roman" w:hAnsi="Times New Roman" w:cs="Times New Roman"/>
          <w:color w:val="auto"/>
          <w:sz w:val="24"/>
          <w:szCs w:val="24"/>
        </w:rPr>
        <w:lastRenderedPageBreak/>
        <w:t>McKinnon, S</w:t>
      </w:r>
      <w:r w:rsidR="00AF68A7">
        <w:rPr>
          <w:rFonts w:ascii="Times New Roman" w:hAnsi="Times New Roman" w:cs="Times New Roman"/>
          <w:color w:val="auto"/>
          <w:sz w:val="24"/>
          <w:szCs w:val="24"/>
        </w:rPr>
        <w:t xml:space="preserve">usan and </w:t>
      </w:r>
      <w:r w:rsidRPr="002D77F1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AF68A7">
        <w:rPr>
          <w:rFonts w:ascii="Times New Roman" w:hAnsi="Times New Roman" w:cs="Times New Roman"/>
          <w:color w:val="auto"/>
          <w:sz w:val="24"/>
          <w:szCs w:val="24"/>
        </w:rPr>
        <w:t>enella</w:t>
      </w:r>
      <w:r w:rsidRPr="002D77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D77F1">
        <w:rPr>
          <w:rFonts w:ascii="Times New Roman" w:hAnsi="Times New Roman" w:cs="Times New Roman"/>
          <w:color w:val="auto"/>
          <w:sz w:val="24"/>
          <w:szCs w:val="24"/>
        </w:rPr>
        <w:t>Cannell</w:t>
      </w:r>
      <w:proofErr w:type="spellEnd"/>
      <w:r w:rsidRPr="002D77F1">
        <w:rPr>
          <w:rFonts w:ascii="Times New Roman" w:hAnsi="Times New Roman" w:cs="Times New Roman"/>
          <w:color w:val="auto"/>
          <w:sz w:val="24"/>
          <w:szCs w:val="24"/>
        </w:rPr>
        <w:t xml:space="preserve"> (eds</w:t>
      </w:r>
      <w:r w:rsidR="00AF68A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2D77F1">
        <w:rPr>
          <w:rFonts w:ascii="Times New Roman" w:hAnsi="Times New Roman" w:cs="Times New Roman"/>
          <w:color w:val="auto"/>
          <w:sz w:val="24"/>
          <w:szCs w:val="24"/>
        </w:rPr>
        <w:t xml:space="preserve">) 2013. </w:t>
      </w:r>
      <w:r w:rsidRPr="002D77F1">
        <w:rPr>
          <w:rFonts w:ascii="Times New Roman" w:hAnsi="Times New Roman" w:cs="Times New Roman"/>
          <w:i/>
          <w:iCs/>
          <w:color w:val="auto"/>
          <w:sz w:val="24"/>
          <w:szCs w:val="24"/>
        </w:rPr>
        <w:t>Vital Relations. Modernity and the Persistent Life of Kinship</w:t>
      </w:r>
      <w:r w:rsidRPr="002D77F1">
        <w:rPr>
          <w:rFonts w:ascii="Times New Roman" w:hAnsi="Times New Roman" w:cs="Times New Roman"/>
          <w:color w:val="auto"/>
          <w:sz w:val="24"/>
          <w:szCs w:val="24"/>
        </w:rPr>
        <w:t xml:space="preserve">. Santa Fe: School for Advanced Research Press. </w:t>
      </w:r>
    </w:p>
    <w:p w14:paraId="1EB1B68C" w14:textId="735E2446" w:rsidR="00B661F7" w:rsidRPr="002D77F1" w:rsidRDefault="00B661F7" w:rsidP="00720195">
      <w:pPr>
        <w:ind w:left="624" w:hanging="624"/>
        <w:rPr>
          <w:noProof/>
          <w:lang w:val="en-GB"/>
        </w:rPr>
      </w:pPr>
      <w:r w:rsidRPr="00AF68A7">
        <w:rPr>
          <w:noProof/>
          <w:lang w:val="en-GB"/>
        </w:rPr>
        <w:t>Mizielińska, Joanna and Agata Stasińska</w:t>
      </w:r>
      <w:r w:rsidR="00720195">
        <w:rPr>
          <w:noProof/>
          <w:lang w:val="en-GB"/>
        </w:rPr>
        <w:t>.</w:t>
      </w:r>
      <w:r w:rsidRPr="002D77F1">
        <w:rPr>
          <w:b/>
          <w:noProof/>
          <w:lang w:val="en-GB"/>
        </w:rPr>
        <w:t xml:space="preserve"> </w:t>
      </w:r>
      <w:r w:rsidRPr="002D77F1">
        <w:rPr>
          <w:noProof/>
          <w:lang w:val="en-GB"/>
        </w:rPr>
        <w:t>2014. Personal</w:t>
      </w:r>
      <w:r w:rsidR="00E677B5">
        <w:rPr>
          <w:noProof/>
          <w:lang w:val="en-GB"/>
        </w:rPr>
        <w:t xml:space="preserve"> S</w:t>
      </w:r>
      <w:r w:rsidRPr="002D77F1">
        <w:rPr>
          <w:noProof/>
          <w:lang w:val="en-GB"/>
        </w:rPr>
        <w:t xml:space="preserve">trategies of </w:t>
      </w:r>
      <w:r w:rsidR="00E677B5">
        <w:rPr>
          <w:noProof/>
          <w:lang w:val="en-GB"/>
        </w:rPr>
        <w:t>O</w:t>
      </w:r>
      <w:r w:rsidRPr="002D77F1">
        <w:rPr>
          <w:noProof/>
          <w:lang w:val="en-GB"/>
        </w:rPr>
        <w:t>vercoming</w:t>
      </w:r>
      <w:r w:rsidR="00E677B5">
        <w:rPr>
          <w:noProof/>
          <w:lang w:val="en-GB"/>
        </w:rPr>
        <w:t xml:space="preserve"> L</w:t>
      </w:r>
      <w:r w:rsidRPr="002D77F1">
        <w:rPr>
          <w:noProof/>
          <w:lang w:val="en-GB"/>
        </w:rPr>
        <w:t xml:space="preserve">egal </w:t>
      </w:r>
      <w:r w:rsidR="00E677B5">
        <w:rPr>
          <w:noProof/>
          <w:lang w:val="en-GB"/>
        </w:rPr>
        <w:t>O</w:t>
      </w:r>
      <w:r w:rsidRPr="002D77F1">
        <w:rPr>
          <w:noProof/>
          <w:lang w:val="en-GB"/>
        </w:rPr>
        <w:t>bstacles</w:t>
      </w:r>
      <w:r w:rsidR="00E677B5">
        <w:rPr>
          <w:noProof/>
          <w:lang w:val="en-GB"/>
        </w:rPr>
        <w:t>: ‘F</w:t>
      </w:r>
      <w:r w:rsidRPr="002D77F1">
        <w:rPr>
          <w:noProof/>
          <w:lang w:val="en-GB"/>
        </w:rPr>
        <w:t xml:space="preserve">amilies of </w:t>
      </w:r>
      <w:r w:rsidR="00E677B5">
        <w:rPr>
          <w:noProof/>
          <w:lang w:val="en-GB"/>
        </w:rPr>
        <w:t>C</w:t>
      </w:r>
      <w:r w:rsidRPr="002D77F1">
        <w:rPr>
          <w:noProof/>
          <w:lang w:val="en-GB"/>
        </w:rPr>
        <w:t xml:space="preserve">hoice in Poland’ (2013-2015). In Carlo Casonato and Alexander Schuster (eds.) </w:t>
      </w:r>
      <w:r w:rsidRPr="002D77F1">
        <w:rPr>
          <w:i/>
          <w:noProof/>
          <w:lang w:val="en-GB"/>
        </w:rPr>
        <w:t>Rights On The Move – Rainbow Families in Europe</w:t>
      </w:r>
      <w:r w:rsidRPr="002D77F1">
        <w:rPr>
          <w:noProof/>
          <w:lang w:val="en-GB"/>
        </w:rPr>
        <w:t>, Conference proceedings. Trento: University of Trento.</w:t>
      </w:r>
    </w:p>
    <w:p w14:paraId="71013C9D" w14:textId="39BF11D7" w:rsidR="00BC04AF" w:rsidRPr="002D77F1" w:rsidRDefault="00B661F7" w:rsidP="00720195">
      <w:pPr>
        <w:ind w:left="624" w:hanging="624"/>
        <w:rPr>
          <w:noProof/>
          <w:lang w:val="en-GB"/>
        </w:rPr>
      </w:pPr>
      <w:r w:rsidRPr="00E677B5">
        <w:rPr>
          <w:noProof/>
          <w:lang w:val="en-GB"/>
        </w:rPr>
        <w:t>Mizielińska, Joanna and Agata Stasińska</w:t>
      </w:r>
      <w:r w:rsidR="00720195">
        <w:rPr>
          <w:noProof/>
          <w:lang w:val="en-GB"/>
        </w:rPr>
        <w:t>.</w:t>
      </w:r>
      <w:r w:rsidRPr="00E677B5">
        <w:rPr>
          <w:noProof/>
          <w:lang w:val="en-GB"/>
        </w:rPr>
        <w:t xml:space="preserve"> </w:t>
      </w:r>
      <w:r w:rsidRPr="002D77F1">
        <w:rPr>
          <w:noProof/>
          <w:lang w:val="en-GB"/>
        </w:rPr>
        <w:t>2019. Negotiations between Possibilities and</w:t>
      </w:r>
      <w:r w:rsidR="00720195">
        <w:rPr>
          <w:noProof/>
          <w:lang w:val="en-GB"/>
        </w:rPr>
        <w:t xml:space="preserve"> </w:t>
      </w:r>
      <w:r w:rsidR="00E677B5">
        <w:rPr>
          <w:noProof/>
          <w:lang w:val="en-GB"/>
        </w:rPr>
        <w:t>Reality: Reproductive C</w:t>
      </w:r>
      <w:r w:rsidRPr="002D77F1">
        <w:rPr>
          <w:noProof/>
          <w:lang w:val="en-GB"/>
        </w:rPr>
        <w:t xml:space="preserve">hoices of Families of Choice in Poland. </w:t>
      </w:r>
      <w:r w:rsidRPr="002D77F1">
        <w:rPr>
          <w:i/>
          <w:noProof/>
          <w:lang w:val="en-GB"/>
        </w:rPr>
        <w:t>European Journal of Women’s Studies</w:t>
      </w:r>
      <w:r w:rsidR="001E0518">
        <w:rPr>
          <w:noProof/>
          <w:lang w:val="en-GB"/>
        </w:rPr>
        <w:t xml:space="preserve"> 1-</w:t>
      </w:r>
      <w:r w:rsidRPr="002D77F1">
        <w:rPr>
          <w:noProof/>
          <w:lang w:val="en-GB"/>
        </w:rPr>
        <w:t xml:space="preserve">16. </w:t>
      </w:r>
      <w:r w:rsidR="001E0518">
        <w:rPr>
          <w:noProof/>
          <w:lang w:val="en-GB"/>
        </w:rPr>
        <w:t>Online: DOI</w:t>
      </w:r>
      <w:r w:rsidRPr="002D77F1">
        <w:rPr>
          <w:noProof/>
          <w:lang w:val="en-GB"/>
        </w:rPr>
        <w:t xml:space="preserve"> 10.1177/1350506819887765.</w:t>
      </w:r>
    </w:p>
    <w:p w14:paraId="4A755F3C" w14:textId="721C2BC3" w:rsidR="00ED5DA0" w:rsidRPr="002D77F1" w:rsidRDefault="00ED5DA0" w:rsidP="00720195">
      <w:pPr>
        <w:ind w:left="624" w:hanging="624"/>
      </w:pPr>
      <w:r w:rsidRPr="002D77F1">
        <w:t>Rao, Nitya</w:t>
      </w:r>
      <w:r w:rsidR="001E0518">
        <w:t>.</w:t>
      </w:r>
      <w:r w:rsidRPr="002D77F1">
        <w:t xml:space="preserve"> 2015. Marriage, Violence, and Choice: Understanding Dalit Women’s Agency in Rural Tamil Nadu. </w:t>
      </w:r>
      <w:r w:rsidR="00B12109" w:rsidRPr="00BC04AF">
        <w:rPr>
          <w:i/>
        </w:rPr>
        <w:t>G</w:t>
      </w:r>
      <w:r w:rsidRPr="00BC04AF">
        <w:rPr>
          <w:i/>
        </w:rPr>
        <w:t>ender &amp; Society</w:t>
      </w:r>
      <w:r w:rsidRPr="002D77F1">
        <w:t xml:space="preserve"> </w:t>
      </w:r>
      <w:r w:rsidR="00B12109" w:rsidRPr="002D77F1">
        <w:t>29 (3): 410-433.</w:t>
      </w:r>
    </w:p>
    <w:p w14:paraId="2EE14A09" w14:textId="29CD9EC2" w:rsidR="00507809" w:rsidRPr="002D77F1" w:rsidRDefault="00507809" w:rsidP="00720195">
      <w:pPr>
        <w:ind w:left="624" w:hanging="624"/>
      </w:pPr>
      <w:r w:rsidRPr="002D77F1">
        <w:t>Rubin, Gayle</w:t>
      </w:r>
      <w:r w:rsidR="001E0518">
        <w:t>.</w:t>
      </w:r>
      <w:r w:rsidR="00A7464C" w:rsidRPr="002D77F1">
        <w:rPr>
          <w:color w:val="202124"/>
          <w:shd w:val="clear" w:color="auto" w:fill="FFFFFF"/>
        </w:rPr>
        <w:t xml:space="preserve"> 1975. The Traffic in Women: </w:t>
      </w:r>
      <w:r w:rsidR="00A7464C" w:rsidRPr="00BC04AF">
        <w:rPr>
          <w:color w:val="202124"/>
          <w:shd w:val="clear" w:color="auto" w:fill="FFFFFF"/>
        </w:rPr>
        <w:t>Notes on the 'Political Economy' of Sex</w:t>
      </w:r>
      <w:r w:rsidR="00A7464C" w:rsidRPr="002D77F1">
        <w:rPr>
          <w:color w:val="202124"/>
          <w:shd w:val="clear" w:color="auto" w:fill="FFFFFF"/>
        </w:rPr>
        <w:t>.</w:t>
      </w:r>
      <w:r w:rsidR="001E0518">
        <w:rPr>
          <w:shd w:val="clear" w:color="auto" w:fill="FFFFFF"/>
        </w:rPr>
        <w:t xml:space="preserve"> In Rayna R Reiter (ed.)</w:t>
      </w:r>
      <w:r w:rsidR="00A7464C" w:rsidRPr="002D77F1">
        <w:rPr>
          <w:shd w:val="clear" w:color="auto" w:fill="FFFFFF"/>
        </w:rPr>
        <w:t> </w:t>
      </w:r>
      <w:r w:rsidR="00A7464C" w:rsidRPr="002D77F1">
        <w:rPr>
          <w:rStyle w:val="Emphasis"/>
          <w:color w:val="333333"/>
        </w:rPr>
        <w:t>Toward an Anthropology of Women</w:t>
      </w:r>
      <w:r w:rsidR="00A7464C" w:rsidRPr="002D77F1">
        <w:rPr>
          <w:shd w:val="clear" w:color="auto" w:fill="FFFFFF"/>
        </w:rPr>
        <w:t xml:space="preserve">. </w:t>
      </w:r>
      <w:r w:rsidR="00ED6B1B" w:rsidRPr="002D77F1">
        <w:rPr>
          <w:shd w:val="clear" w:color="auto" w:fill="FFFFFF"/>
        </w:rPr>
        <w:t xml:space="preserve">New York: Monthly Review Press, </w:t>
      </w:r>
      <w:r w:rsidR="00A7464C" w:rsidRPr="002D77F1">
        <w:rPr>
          <w:shd w:val="clear" w:color="auto" w:fill="FFFFFF"/>
        </w:rPr>
        <w:t>157</w:t>
      </w:r>
      <w:r w:rsidR="001E0518">
        <w:rPr>
          <w:shd w:val="clear" w:color="auto" w:fill="FFFFFF"/>
        </w:rPr>
        <w:t>-</w:t>
      </w:r>
      <w:r w:rsidR="00A7464C" w:rsidRPr="002D77F1">
        <w:rPr>
          <w:shd w:val="clear" w:color="auto" w:fill="FFFFFF"/>
        </w:rPr>
        <w:t>210</w:t>
      </w:r>
      <w:r w:rsidR="00ED6B1B" w:rsidRPr="002D77F1">
        <w:rPr>
          <w:shd w:val="clear" w:color="auto" w:fill="FFFFFF"/>
        </w:rPr>
        <w:t>.</w:t>
      </w:r>
      <w:r w:rsidR="00A7464C" w:rsidRPr="002D77F1">
        <w:rPr>
          <w:shd w:val="clear" w:color="auto" w:fill="FFFFFF"/>
        </w:rPr>
        <w:t> </w:t>
      </w:r>
    </w:p>
    <w:p w14:paraId="5F42F387" w14:textId="6CB70A0E" w:rsidR="00BC04AF" w:rsidRPr="002D77F1" w:rsidRDefault="001E0518" w:rsidP="00720195">
      <w:pPr>
        <w:ind w:left="624" w:hanging="624"/>
      </w:pPr>
      <w:proofErr w:type="spellStart"/>
      <w:r>
        <w:t>Sahlins</w:t>
      </w:r>
      <w:proofErr w:type="spellEnd"/>
      <w:r>
        <w:t>, Marshall. 2011. What Kinship Is (part one).</w:t>
      </w:r>
      <w:r w:rsidR="00A53A25" w:rsidRPr="002D77F1">
        <w:t xml:space="preserve"> </w:t>
      </w:r>
      <w:r w:rsidR="00A53A25" w:rsidRPr="002D77F1">
        <w:rPr>
          <w:i/>
        </w:rPr>
        <w:t xml:space="preserve">Journal of the Royal Anthropological Institute </w:t>
      </w:r>
      <w:r w:rsidR="00A53A25" w:rsidRPr="002D77F1">
        <w:t>17 (1): 2-19.</w:t>
      </w:r>
    </w:p>
    <w:p w14:paraId="698C6BF2" w14:textId="71C649FC" w:rsidR="00682CE0" w:rsidRPr="002D77F1" w:rsidRDefault="00682CE0" w:rsidP="00720195">
      <w:pPr>
        <w:ind w:left="624" w:hanging="624"/>
      </w:pPr>
      <w:r w:rsidRPr="002D77F1">
        <w:t xml:space="preserve">Scott, James. 1985. </w:t>
      </w:r>
      <w:r w:rsidRPr="001E0518">
        <w:rPr>
          <w:i/>
        </w:rPr>
        <w:t>Weapons of the Weak: Everyday Forms of Peasant Resistance</w:t>
      </w:r>
      <w:r w:rsidRPr="002D77F1">
        <w:t>. New Haven: Yale University Press.</w:t>
      </w:r>
    </w:p>
    <w:p w14:paraId="29FDB6B4" w14:textId="48A9880D" w:rsidR="00682CE0" w:rsidRPr="00DC5188" w:rsidRDefault="00682CE0" w:rsidP="00720195">
      <w:pPr>
        <w:ind w:left="624" w:hanging="624"/>
      </w:pPr>
      <w:r w:rsidRPr="002D77F1">
        <w:t>Scott, James.</w:t>
      </w:r>
      <w:r w:rsidRPr="002D77F1">
        <w:rPr>
          <w:b/>
        </w:rPr>
        <w:t xml:space="preserve"> </w:t>
      </w:r>
      <w:r w:rsidRPr="002D77F1">
        <w:t xml:space="preserve">1992. </w:t>
      </w:r>
      <w:r w:rsidRPr="001E0518">
        <w:rPr>
          <w:i/>
        </w:rPr>
        <w:t>Domination and the Arts of Resistance: Hidden Transcripts</w:t>
      </w:r>
      <w:r w:rsidRPr="002D77F1">
        <w:t>. New Haven: Yale University Press.</w:t>
      </w:r>
    </w:p>
    <w:p w14:paraId="70E4B376" w14:textId="1FD103B7" w:rsidR="00507809" w:rsidRPr="00DC5188" w:rsidRDefault="00BC04AF" w:rsidP="00720195">
      <w:pPr>
        <w:ind w:left="624" w:hanging="624"/>
      </w:pPr>
      <w:proofErr w:type="spellStart"/>
      <w:r w:rsidRPr="00DC5188">
        <w:t>Shirinian</w:t>
      </w:r>
      <w:proofErr w:type="spellEnd"/>
      <w:r w:rsidRPr="00DC5188">
        <w:t xml:space="preserve">, Tamar. 2018. </w:t>
      </w:r>
      <w:r w:rsidR="005D4DDE" w:rsidRPr="00DC5188">
        <w:t>The Nation-Family: Intimate Encounters and Gene</w:t>
      </w:r>
      <w:r w:rsidRPr="00DC5188">
        <w:t>alogical Perversion in Armenia.</w:t>
      </w:r>
      <w:r w:rsidR="005D4DDE" w:rsidRPr="00DC5188">
        <w:t xml:space="preserve"> </w:t>
      </w:r>
      <w:r w:rsidR="005D4DDE" w:rsidRPr="00DC5188">
        <w:rPr>
          <w:i/>
        </w:rPr>
        <w:t>American Ethnologist</w:t>
      </w:r>
      <w:r w:rsidR="005D4DDE" w:rsidRPr="00DC5188">
        <w:t xml:space="preserve"> 45 (1): 48-59. </w:t>
      </w:r>
    </w:p>
    <w:p w14:paraId="084BEBE1" w14:textId="5B3E86DE" w:rsidR="00BC04AF" w:rsidRPr="00DC5188" w:rsidRDefault="00CA4ED4" w:rsidP="00720195">
      <w:pPr>
        <w:ind w:left="624" w:hanging="624"/>
      </w:pPr>
      <w:r w:rsidRPr="002D77F1">
        <w:t xml:space="preserve">Sorainen, </w:t>
      </w:r>
      <w:proofErr w:type="spellStart"/>
      <w:r w:rsidRPr="002D77F1">
        <w:t>Antu</w:t>
      </w:r>
      <w:proofErr w:type="spellEnd"/>
      <w:r w:rsidRPr="002D77F1">
        <w:t xml:space="preserve"> 2020. Gay Back Alley </w:t>
      </w:r>
      <w:proofErr w:type="spellStart"/>
      <w:r w:rsidRPr="002D77F1">
        <w:t>Tolstoys</w:t>
      </w:r>
      <w:proofErr w:type="spellEnd"/>
      <w:r w:rsidRPr="002D77F1">
        <w:t xml:space="preserve"> and </w:t>
      </w:r>
      <w:r w:rsidR="00BC04AF">
        <w:t>Inheritance P</w:t>
      </w:r>
      <w:r w:rsidRPr="002D77F1">
        <w:t xml:space="preserve">erspectives: </w:t>
      </w:r>
      <w:r w:rsidR="00BC04AF">
        <w:t>Re-I</w:t>
      </w:r>
      <w:r w:rsidRPr="002D77F1">
        <w:t>m</w:t>
      </w:r>
      <w:r w:rsidR="00BC04AF">
        <w:t>agining Kinship in Queer M</w:t>
      </w:r>
      <w:r w:rsidRPr="002D77F1">
        <w:t xml:space="preserve">argins. </w:t>
      </w:r>
      <w:r w:rsidR="001E0518">
        <w:t>In Paul Boyce,</w:t>
      </w:r>
      <w:r w:rsidR="00A84E48" w:rsidRPr="002D77F1">
        <w:t xml:space="preserve"> EJ Gonzalez-</w:t>
      </w:r>
      <w:proofErr w:type="spellStart"/>
      <w:r w:rsidR="00A84E48" w:rsidRPr="002D77F1">
        <w:t>Polledo</w:t>
      </w:r>
      <w:proofErr w:type="spellEnd"/>
      <w:r w:rsidR="00A84E48" w:rsidRPr="002D77F1">
        <w:t xml:space="preserve"> and Sil</w:t>
      </w:r>
      <w:r w:rsidR="001E0518">
        <w:t xml:space="preserve">via </w:t>
      </w:r>
      <w:proofErr w:type="spellStart"/>
      <w:r w:rsidR="001E0518">
        <w:t>Posocco</w:t>
      </w:r>
      <w:proofErr w:type="spellEnd"/>
      <w:r w:rsidR="001E0518">
        <w:t xml:space="preserve"> (eds.)</w:t>
      </w:r>
      <w:r w:rsidR="00A84E48" w:rsidRPr="002D77F1">
        <w:t xml:space="preserve"> </w:t>
      </w:r>
      <w:r w:rsidR="00A84E48" w:rsidRPr="00BC04AF">
        <w:rPr>
          <w:i/>
        </w:rPr>
        <w:t>Q</w:t>
      </w:r>
      <w:r w:rsidR="00A84E48" w:rsidRPr="00BC04AF">
        <w:rPr>
          <w:i/>
          <w:color w:val="323232"/>
          <w:shd w:val="clear" w:color="auto" w:fill="FFFFFF"/>
        </w:rPr>
        <w:t xml:space="preserve">ueering Knowledge: Analytics, Devices and Investments after Marilyn </w:t>
      </w:r>
      <w:proofErr w:type="spellStart"/>
      <w:r w:rsidR="00A84E48" w:rsidRPr="00BC04AF">
        <w:rPr>
          <w:i/>
          <w:color w:val="323232"/>
          <w:shd w:val="clear" w:color="auto" w:fill="FFFFFF"/>
        </w:rPr>
        <w:t>Strathern</w:t>
      </w:r>
      <w:proofErr w:type="spellEnd"/>
      <w:r w:rsidR="00A84E48" w:rsidRPr="002D77F1">
        <w:rPr>
          <w:color w:val="323232"/>
          <w:shd w:val="clear" w:color="auto" w:fill="FFFFFF"/>
        </w:rPr>
        <w:t>. London: Routledge, 55-72.</w:t>
      </w:r>
    </w:p>
    <w:p w14:paraId="42FA1CA5" w14:textId="08C8E01F" w:rsidR="00507809" w:rsidRPr="00DC5188" w:rsidRDefault="00507809" w:rsidP="00720195">
      <w:pPr>
        <w:ind w:left="624" w:hanging="624"/>
      </w:pPr>
      <w:proofErr w:type="spellStart"/>
      <w:r w:rsidRPr="00DC5188">
        <w:lastRenderedPageBreak/>
        <w:t>Stra</w:t>
      </w:r>
      <w:r w:rsidR="00D42693">
        <w:t>t</w:t>
      </w:r>
      <w:r w:rsidRPr="00DC5188">
        <w:t>hern</w:t>
      </w:r>
      <w:proofErr w:type="spellEnd"/>
      <w:r w:rsidRPr="00DC5188">
        <w:t>, Marilyn</w:t>
      </w:r>
      <w:r w:rsidR="001E0518">
        <w:t>.</w:t>
      </w:r>
      <w:r w:rsidRPr="00DC5188">
        <w:t xml:space="preserve"> 2005. </w:t>
      </w:r>
      <w:r w:rsidRPr="001E0518">
        <w:rPr>
          <w:i/>
        </w:rPr>
        <w:t>Kinship, Law and the Unexpected: Relatives Are Always a Surprise</w:t>
      </w:r>
      <w:r w:rsidRPr="00DC5188">
        <w:t>. Cambridge: Cambridge University Press.</w:t>
      </w:r>
    </w:p>
    <w:p w14:paraId="2D5E8571" w14:textId="1F0E8084" w:rsidR="005B7850" w:rsidRPr="00DC5188" w:rsidRDefault="005B7850" w:rsidP="00720195">
      <w:pPr>
        <w:ind w:left="624" w:hanging="624"/>
      </w:pPr>
      <w:proofErr w:type="spellStart"/>
      <w:r w:rsidRPr="00981C63">
        <w:t>The</w:t>
      </w:r>
      <w:r w:rsidR="001E0518">
        <w:t>len</w:t>
      </w:r>
      <w:proofErr w:type="spellEnd"/>
      <w:r w:rsidR="001E0518">
        <w:t xml:space="preserve">, Tatjana and </w:t>
      </w:r>
      <w:proofErr w:type="spellStart"/>
      <w:r w:rsidR="001E0518">
        <w:t>Erdmute</w:t>
      </w:r>
      <w:proofErr w:type="spellEnd"/>
      <w:r w:rsidR="001E0518">
        <w:t xml:space="preserve"> </w:t>
      </w:r>
      <w:proofErr w:type="spellStart"/>
      <w:r w:rsidR="001E0518">
        <w:t>Alber</w:t>
      </w:r>
      <w:proofErr w:type="spellEnd"/>
      <w:r w:rsidR="001E0518">
        <w:t xml:space="preserve"> (</w:t>
      </w:r>
      <w:r w:rsidRPr="00981C63">
        <w:t>eds.</w:t>
      </w:r>
      <w:r w:rsidR="001E0518">
        <w:t>)</w:t>
      </w:r>
      <w:r w:rsidRPr="00981C63">
        <w:t xml:space="preserve"> 2017. </w:t>
      </w:r>
      <w:r w:rsidRPr="00981C63">
        <w:rPr>
          <w:i/>
        </w:rPr>
        <w:t>Reconnecting State and Kinship</w:t>
      </w:r>
      <w:r w:rsidRPr="00981C63">
        <w:t xml:space="preserve">. Philadelphia: </w:t>
      </w:r>
      <w:r w:rsidRPr="00DC5188">
        <w:t xml:space="preserve">University of Pennsylvania Press. </w:t>
      </w:r>
    </w:p>
    <w:p w14:paraId="7FD956DF" w14:textId="23044E97" w:rsidR="00AC79B2" w:rsidRPr="002D77F1" w:rsidRDefault="00AC79B2" w:rsidP="00720195">
      <w:pPr>
        <w:ind w:left="624" w:hanging="624"/>
      </w:pPr>
      <w:r w:rsidRPr="00DC5188">
        <w:t xml:space="preserve">Tsing, Anna </w:t>
      </w:r>
      <w:proofErr w:type="spellStart"/>
      <w:r w:rsidRPr="00DC5188">
        <w:t>Lowenhaupt</w:t>
      </w:r>
      <w:proofErr w:type="spellEnd"/>
      <w:r w:rsidRPr="00DC5188">
        <w:t>. 1994. From the Margins</w:t>
      </w:r>
      <w:r w:rsidRPr="00DC5188">
        <w:rPr>
          <w:i/>
        </w:rPr>
        <w:t>. Cultural Anthropology</w:t>
      </w:r>
      <w:r w:rsidRPr="00DC5188">
        <w:t xml:space="preserve"> 9 (3): 279-297.</w:t>
      </w:r>
    </w:p>
    <w:p w14:paraId="5F275274" w14:textId="15FBE576" w:rsidR="00A53A25" w:rsidRPr="002D77F1" w:rsidRDefault="00AC79B2" w:rsidP="00720195">
      <w:pPr>
        <w:ind w:left="624" w:hanging="624"/>
      </w:pPr>
      <w:r w:rsidRPr="002D77F1">
        <w:t xml:space="preserve">Tsing, Anna </w:t>
      </w:r>
      <w:proofErr w:type="spellStart"/>
      <w:r w:rsidRPr="002D77F1">
        <w:t>Lowenhaupt</w:t>
      </w:r>
      <w:proofErr w:type="spellEnd"/>
      <w:r w:rsidRPr="002D77F1">
        <w:t xml:space="preserve">. 1993. </w:t>
      </w:r>
      <w:r w:rsidRPr="002D77F1">
        <w:rPr>
          <w:i/>
        </w:rPr>
        <w:t>In the Realm of the Diamond Queen</w:t>
      </w:r>
      <w:r w:rsidRPr="002D77F1">
        <w:t>. Princeton: Princeton University Press.</w:t>
      </w:r>
    </w:p>
    <w:p w14:paraId="4004F20F" w14:textId="1837BD1B" w:rsidR="00D42693" w:rsidRDefault="00D42693" w:rsidP="00720195">
      <w:pPr>
        <w:ind w:left="624" w:hanging="624"/>
      </w:pPr>
      <w:r w:rsidRPr="002D77F1">
        <w:t xml:space="preserve">Weston, Kath. 1997. </w:t>
      </w:r>
      <w:r w:rsidRPr="002D77F1">
        <w:rPr>
          <w:i/>
        </w:rPr>
        <w:t>Families We Choose: Lesbians, Gays, Kinship</w:t>
      </w:r>
      <w:r w:rsidRPr="002D77F1">
        <w:t>. Boston: Beacon Press.</w:t>
      </w:r>
    </w:p>
    <w:p w14:paraId="02930C34" w14:textId="63D0100F" w:rsidR="00C60901" w:rsidRPr="002D77F1" w:rsidRDefault="00C60901" w:rsidP="00720195">
      <w:pPr>
        <w:ind w:left="624" w:hanging="624"/>
      </w:pPr>
      <w:proofErr w:type="spellStart"/>
      <w:r w:rsidRPr="002D77F1">
        <w:t>Zengin</w:t>
      </w:r>
      <w:proofErr w:type="spellEnd"/>
      <w:r w:rsidRPr="002D77F1">
        <w:t>, Asli</w:t>
      </w:r>
      <w:r w:rsidR="00BC04AF">
        <w:t xml:space="preserve">. 2019. </w:t>
      </w:r>
      <w:r w:rsidRPr="002D77F1">
        <w:t>The Afterlife of Gender: Sovereignty, Intimacy and Muslim Funerals o</w:t>
      </w:r>
      <w:r w:rsidR="00BC04AF">
        <w:t>f Transgender People in Turkey.</w:t>
      </w:r>
      <w:r w:rsidRPr="002D77F1">
        <w:t xml:space="preserve"> </w:t>
      </w:r>
      <w:r w:rsidRPr="002D77F1">
        <w:rPr>
          <w:i/>
        </w:rPr>
        <w:t>Cultural Anthropology</w:t>
      </w:r>
      <w:r w:rsidRPr="002D77F1">
        <w:t xml:space="preserve"> 34 (1): 78-102.</w:t>
      </w:r>
    </w:p>
    <w:p w14:paraId="5E47D51F" w14:textId="77777777" w:rsidR="00653677" w:rsidRPr="002D77F1" w:rsidRDefault="00653677" w:rsidP="00720195">
      <w:pPr>
        <w:ind w:hanging="624"/>
      </w:pPr>
    </w:p>
    <w:p w14:paraId="03578957" w14:textId="77777777" w:rsidR="00653677" w:rsidRPr="002D77F1" w:rsidRDefault="00653677"/>
    <w:sectPr w:rsidR="00653677" w:rsidRPr="002D77F1" w:rsidSect="00C55F2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F15A" w14:textId="77777777" w:rsidR="0075090B" w:rsidRDefault="0075090B" w:rsidP="00687346">
      <w:pPr>
        <w:spacing w:line="240" w:lineRule="auto"/>
      </w:pPr>
      <w:r>
        <w:separator/>
      </w:r>
    </w:p>
  </w:endnote>
  <w:endnote w:type="continuationSeparator" w:id="0">
    <w:p w14:paraId="2470BAB7" w14:textId="77777777" w:rsidR="0075090B" w:rsidRDefault="0075090B" w:rsidP="00687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053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9A135" w14:textId="7CDE812B" w:rsidR="00C55F2B" w:rsidRDefault="00C55F2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>_______________________________________________________________________________________</w:t>
        </w:r>
      </w:p>
      <w:p w14:paraId="7F0E5A95" w14:textId="07ECF8F3" w:rsidR="00C55F2B" w:rsidRPr="00C55F2B" w:rsidRDefault="00C55F2B">
        <w:pPr>
          <w:pStyle w:val="Footer"/>
          <w:jc w:val="center"/>
          <w:rPr>
            <w:sz w:val="22"/>
            <w:szCs w:val="22"/>
          </w:rPr>
        </w:pPr>
      </w:p>
      <w:p w14:paraId="67DB4209" w14:textId="2119EDAE" w:rsidR="00C55F2B" w:rsidRDefault="00C55F2B">
        <w:pPr>
          <w:pStyle w:val="Footer"/>
          <w:jc w:val="center"/>
        </w:pPr>
        <w:r w:rsidRPr="00C55F2B">
          <w:rPr>
            <w:sz w:val="22"/>
            <w:szCs w:val="22"/>
          </w:rPr>
          <w:fldChar w:fldCharType="begin"/>
        </w:r>
        <w:r w:rsidRPr="00C55F2B">
          <w:rPr>
            <w:sz w:val="22"/>
            <w:szCs w:val="22"/>
          </w:rPr>
          <w:instrText xml:space="preserve"> PAGE   \* MERGEFORMAT </w:instrText>
        </w:r>
        <w:r w:rsidRPr="00C55F2B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C55F2B">
          <w:rPr>
            <w:noProof/>
            <w:sz w:val="22"/>
            <w:szCs w:val="22"/>
          </w:rPr>
          <w:fldChar w:fldCharType="end"/>
        </w:r>
      </w:p>
    </w:sdtContent>
  </w:sdt>
  <w:p w14:paraId="37A071A4" w14:textId="77777777" w:rsidR="00C55F2B" w:rsidRDefault="00C55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495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3A2BA" w14:textId="1E41F41D" w:rsidR="00C55F2B" w:rsidRDefault="00C55F2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>_______________________________________________________________________________________</w:t>
        </w:r>
      </w:p>
      <w:p w14:paraId="633EC690" w14:textId="0503B2C6" w:rsidR="00C55F2B" w:rsidRPr="00C55F2B" w:rsidRDefault="00C55F2B">
        <w:pPr>
          <w:pStyle w:val="Footer"/>
          <w:jc w:val="center"/>
          <w:rPr>
            <w:sz w:val="22"/>
            <w:szCs w:val="22"/>
          </w:rPr>
        </w:pPr>
      </w:p>
      <w:p w14:paraId="305BD274" w14:textId="3301C1E0" w:rsidR="00C55F2B" w:rsidRDefault="00C55F2B">
        <w:pPr>
          <w:pStyle w:val="Footer"/>
          <w:jc w:val="center"/>
        </w:pPr>
        <w:r w:rsidRPr="00C55F2B">
          <w:rPr>
            <w:sz w:val="22"/>
            <w:szCs w:val="22"/>
          </w:rPr>
          <w:fldChar w:fldCharType="begin"/>
        </w:r>
        <w:r w:rsidRPr="00C55F2B">
          <w:rPr>
            <w:sz w:val="22"/>
            <w:szCs w:val="22"/>
          </w:rPr>
          <w:instrText xml:space="preserve"> PAGE   \* MERGEFORMAT </w:instrText>
        </w:r>
        <w:r w:rsidRPr="00C55F2B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C55F2B">
          <w:rPr>
            <w:noProof/>
            <w:sz w:val="22"/>
            <w:szCs w:val="22"/>
          </w:rPr>
          <w:fldChar w:fldCharType="end"/>
        </w:r>
      </w:p>
    </w:sdtContent>
  </w:sdt>
  <w:p w14:paraId="73F03C0F" w14:textId="77777777" w:rsidR="00C55F2B" w:rsidRDefault="00C55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C271" w14:textId="77777777" w:rsidR="0075090B" w:rsidRDefault="0075090B" w:rsidP="00687346">
      <w:pPr>
        <w:spacing w:line="240" w:lineRule="auto"/>
      </w:pPr>
      <w:r>
        <w:separator/>
      </w:r>
    </w:p>
  </w:footnote>
  <w:footnote w:type="continuationSeparator" w:id="0">
    <w:p w14:paraId="417871D8" w14:textId="77777777" w:rsidR="0075090B" w:rsidRDefault="0075090B" w:rsidP="00687346">
      <w:pPr>
        <w:spacing w:line="240" w:lineRule="auto"/>
      </w:pPr>
      <w:r>
        <w:continuationSeparator/>
      </w:r>
    </w:p>
  </w:footnote>
  <w:footnote w:id="1">
    <w:p w14:paraId="2E1CC7D5" w14:textId="58CCDB41" w:rsidR="00687346" w:rsidRPr="00720195" w:rsidRDefault="00687346">
      <w:pPr>
        <w:pStyle w:val="FootnoteText"/>
        <w:rPr>
          <w:lang w:val="en-GB"/>
        </w:rPr>
      </w:pPr>
      <w:r w:rsidRPr="00720195">
        <w:rPr>
          <w:rStyle w:val="FootnoteReference"/>
        </w:rPr>
        <w:t>*</w:t>
      </w:r>
      <w:r w:rsidRPr="00720195">
        <w:t xml:space="preserve"> </w:t>
      </w:r>
      <w:r w:rsidRPr="00720195">
        <w:rPr>
          <w:lang w:val="en-GB"/>
        </w:rPr>
        <w:t xml:space="preserve">Post-Doctoral Researcher, University of Helsinki, Finland. Email </w:t>
      </w:r>
      <w:hyperlink r:id="rId1" w:history="1">
        <w:r w:rsidR="00BD6D4F" w:rsidRPr="00CE56EF">
          <w:rPr>
            <w:rStyle w:val="Hyperlink"/>
            <w:lang w:val="en-GB"/>
          </w:rPr>
          <w:t>heidi.harkonen@helsinki.fi</w:t>
        </w:r>
      </w:hyperlink>
      <w:r w:rsidR="00BD6D4F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5B48" w14:textId="17B5F941" w:rsidR="00C55F2B" w:rsidRDefault="00C55F2B" w:rsidP="00C55F2B">
    <w:pPr>
      <w:pStyle w:val="Header"/>
      <w:tabs>
        <w:tab w:val="clear" w:pos="9026"/>
        <w:tab w:val="right" w:pos="9638"/>
      </w:tabs>
      <w:rPr>
        <w:sz w:val="22"/>
        <w:szCs w:val="22"/>
      </w:rPr>
    </w:pPr>
    <w:r>
      <w:rPr>
        <w:sz w:val="22"/>
        <w:szCs w:val="22"/>
      </w:rPr>
      <w:t>Heidi Härkönen</w:t>
    </w:r>
    <w:r>
      <w:rPr>
        <w:sz w:val="22"/>
        <w:szCs w:val="22"/>
      </w:rPr>
      <w:tab/>
    </w:r>
    <w:r>
      <w:rPr>
        <w:sz w:val="22"/>
        <w:szCs w:val="22"/>
      </w:rPr>
      <w:tab/>
      <w:t>Special Section: Re-Imagining the Margins of Kinship</w:t>
    </w:r>
  </w:p>
  <w:p w14:paraId="3146E11B" w14:textId="372E0964" w:rsidR="00C55F2B" w:rsidRPr="00C55F2B" w:rsidRDefault="00C55F2B" w:rsidP="00C55F2B">
    <w:pPr>
      <w:pStyle w:val="Header"/>
      <w:tabs>
        <w:tab w:val="clear" w:pos="9026"/>
        <w:tab w:val="right" w:pos="9638"/>
      </w:tabs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9A59" w14:textId="3DB20C68" w:rsidR="00C55F2B" w:rsidRDefault="00C55F2B" w:rsidP="00C55F2B">
    <w:pPr>
      <w:pStyle w:val="Header"/>
      <w:tabs>
        <w:tab w:val="clear" w:pos="9026"/>
        <w:tab w:val="right" w:pos="9638"/>
      </w:tabs>
      <w:rPr>
        <w:sz w:val="22"/>
        <w:szCs w:val="22"/>
      </w:rPr>
    </w:pPr>
    <w:proofErr w:type="spellStart"/>
    <w:r w:rsidRPr="00C55F2B">
      <w:rPr>
        <w:i/>
        <w:sz w:val="22"/>
        <w:szCs w:val="22"/>
      </w:rPr>
      <w:t>feminists@law</w:t>
    </w:r>
    <w:proofErr w:type="spellEnd"/>
    <w:r>
      <w:rPr>
        <w:sz w:val="22"/>
        <w:szCs w:val="22"/>
      </w:rPr>
      <w:tab/>
    </w:r>
    <w:r>
      <w:rPr>
        <w:sz w:val="22"/>
        <w:szCs w:val="22"/>
      </w:rPr>
      <w:tab/>
      <w:t>Vol 11, No 2 (202</w:t>
    </w:r>
    <w:r w:rsidR="003513E8">
      <w:rPr>
        <w:sz w:val="22"/>
        <w:szCs w:val="22"/>
      </w:rPr>
      <w:t>3</w:t>
    </w:r>
    <w:r>
      <w:rPr>
        <w:sz w:val="22"/>
        <w:szCs w:val="22"/>
      </w:rPr>
      <w:t>)</w:t>
    </w:r>
  </w:p>
  <w:p w14:paraId="23F86CA3" w14:textId="26382556" w:rsidR="00C55F2B" w:rsidRPr="00C55F2B" w:rsidRDefault="00C55F2B" w:rsidP="00C55F2B">
    <w:pPr>
      <w:pStyle w:val="Header"/>
      <w:tabs>
        <w:tab w:val="clear" w:pos="9026"/>
        <w:tab w:val="right" w:pos="9638"/>
      </w:tabs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A4"/>
    <w:rsid w:val="00003251"/>
    <w:rsid w:val="00003F97"/>
    <w:rsid w:val="0003320A"/>
    <w:rsid w:val="00043C06"/>
    <w:rsid w:val="000570B3"/>
    <w:rsid w:val="000B5076"/>
    <w:rsid w:val="000C5438"/>
    <w:rsid w:val="001134C5"/>
    <w:rsid w:val="00133225"/>
    <w:rsid w:val="0013568C"/>
    <w:rsid w:val="001454A4"/>
    <w:rsid w:val="00173053"/>
    <w:rsid w:val="0019076C"/>
    <w:rsid w:val="00193A4A"/>
    <w:rsid w:val="001C7FC0"/>
    <w:rsid w:val="001E0518"/>
    <w:rsid w:val="001F0F14"/>
    <w:rsid w:val="00223E9E"/>
    <w:rsid w:val="00246F93"/>
    <w:rsid w:val="00260C73"/>
    <w:rsid w:val="00282B52"/>
    <w:rsid w:val="002A4346"/>
    <w:rsid w:val="002C27B7"/>
    <w:rsid w:val="002C719A"/>
    <w:rsid w:val="002D617A"/>
    <w:rsid w:val="002D77F1"/>
    <w:rsid w:val="002F19D7"/>
    <w:rsid w:val="002F4F00"/>
    <w:rsid w:val="003513E8"/>
    <w:rsid w:val="00353F7A"/>
    <w:rsid w:val="00391C1D"/>
    <w:rsid w:val="003C5BA3"/>
    <w:rsid w:val="003C5EA4"/>
    <w:rsid w:val="003E0D2D"/>
    <w:rsid w:val="003F42D1"/>
    <w:rsid w:val="0041278E"/>
    <w:rsid w:val="004256AC"/>
    <w:rsid w:val="004317E8"/>
    <w:rsid w:val="00455476"/>
    <w:rsid w:val="004557F2"/>
    <w:rsid w:val="0047728E"/>
    <w:rsid w:val="00477AA3"/>
    <w:rsid w:val="004818E0"/>
    <w:rsid w:val="004B20BA"/>
    <w:rsid w:val="004C12C8"/>
    <w:rsid w:val="004D0AD5"/>
    <w:rsid w:val="00502B96"/>
    <w:rsid w:val="00507809"/>
    <w:rsid w:val="00512025"/>
    <w:rsid w:val="005209A3"/>
    <w:rsid w:val="0053768D"/>
    <w:rsid w:val="00543F04"/>
    <w:rsid w:val="005523DD"/>
    <w:rsid w:val="0056645D"/>
    <w:rsid w:val="00573D61"/>
    <w:rsid w:val="005827C4"/>
    <w:rsid w:val="00587E66"/>
    <w:rsid w:val="005B4A5F"/>
    <w:rsid w:val="005B7850"/>
    <w:rsid w:val="005D4DDE"/>
    <w:rsid w:val="005F6E9C"/>
    <w:rsid w:val="0060711D"/>
    <w:rsid w:val="00636333"/>
    <w:rsid w:val="0064201A"/>
    <w:rsid w:val="00653677"/>
    <w:rsid w:val="00672EB3"/>
    <w:rsid w:val="00682CE0"/>
    <w:rsid w:val="00687346"/>
    <w:rsid w:val="006B1220"/>
    <w:rsid w:val="00720195"/>
    <w:rsid w:val="007205FD"/>
    <w:rsid w:val="00742A43"/>
    <w:rsid w:val="007443FC"/>
    <w:rsid w:val="00745F4A"/>
    <w:rsid w:val="007477A7"/>
    <w:rsid w:val="0075090B"/>
    <w:rsid w:val="007573D4"/>
    <w:rsid w:val="007606E0"/>
    <w:rsid w:val="00767D0A"/>
    <w:rsid w:val="007C0F1F"/>
    <w:rsid w:val="007C191A"/>
    <w:rsid w:val="007C671E"/>
    <w:rsid w:val="007D7C1E"/>
    <w:rsid w:val="007E734F"/>
    <w:rsid w:val="007F7641"/>
    <w:rsid w:val="00804BC8"/>
    <w:rsid w:val="00830838"/>
    <w:rsid w:val="008320E8"/>
    <w:rsid w:val="008429F0"/>
    <w:rsid w:val="0085168E"/>
    <w:rsid w:val="00866809"/>
    <w:rsid w:val="008800D7"/>
    <w:rsid w:val="00880F11"/>
    <w:rsid w:val="00881485"/>
    <w:rsid w:val="008975B6"/>
    <w:rsid w:val="008B081F"/>
    <w:rsid w:val="008E441B"/>
    <w:rsid w:val="008F0471"/>
    <w:rsid w:val="008F63F7"/>
    <w:rsid w:val="00902B02"/>
    <w:rsid w:val="00913421"/>
    <w:rsid w:val="00923F1F"/>
    <w:rsid w:val="00933D75"/>
    <w:rsid w:val="00940D9D"/>
    <w:rsid w:val="00943903"/>
    <w:rsid w:val="00973336"/>
    <w:rsid w:val="00981C63"/>
    <w:rsid w:val="009A7CCB"/>
    <w:rsid w:val="009B04A4"/>
    <w:rsid w:val="009C670B"/>
    <w:rsid w:val="009D4814"/>
    <w:rsid w:val="009E0A50"/>
    <w:rsid w:val="009E7ACD"/>
    <w:rsid w:val="00A036CD"/>
    <w:rsid w:val="00A057AC"/>
    <w:rsid w:val="00A16609"/>
    <w:rsid w:val="00A32D17"/>
    <w:rsid w:val="00A53A25"/>
    <w:rsid w:val="00A64630"/>
    <w:rsid w:val="00A7464C"/>
    <w:rsid w:val="00A8406E"/>
    <w:rsid w:val="00A84E48"/>
    <w:rsid w:val="00A858BD"/>
    <w:rsid w:val="00AB04E0"/>
    <w:rsid w:val="00AC79B2"/>
    <w:rsid w:val="00AE448C"/>
    <w:rsid w:val="00AE48C4"/>
    <w:rsid w:val="00AF68A7"/>
    <w:rsid w:val="00B013C6"/>
    <w:rsid w:val="00B06F92"/>
    <w:rsid w:val="00B11FAE"/>
    <w:rsid w:val="00B12109"/>
    <w:rsid w:val="00B34DD0"/>
    <w:rsid w:val="00B40C85"/>
    <w:rsid w:val="00B661F7"/>
    <w:rsid w:val="00B77A73"/>
    <w:rsid w:val="00BC04AF"/>
    <w:rsid w:val="00BC240B"/>
    <w:rsid w:val="00BD6D4F"/>
    <w:rsid w:val="00BF0A26"/>
    <w:rsid w:val="00BF0A87"/>
    <w:rsid w:val="00C03315"/>
    <w:rsid w:val="00C04781"/>
    <w:rsid w:val="00C456D4"/>
    <w:rsid w:val="00C47E2E"/>
    <w:rsid w:val="00C55F2B"/>
    <w:rsid w:val="00C60901"/>
    <w:rsid w:val="00C75A7E"/>
    <w:rsid w:val="00C82340"/>
    <w:rsid w:val="00C97D87"/>
    <w:rsid w:val="00CA4ED4"/>
    <w:rsid w:val="00CA79F2"/>
    <w:rsid w:val="00CE76A0"/>
    <w:rsid w:val="00D03A6E"/>
    <w:rsid w:val="00D11754"/>
    <w:rsid w:val="00D42693"/>
    <w:rsid w:val="00D55D5F"/>
    <w:rsid w:val="00DC47D9"/>
    <w:rsid w:val="00DC5188"/>
    <w:rsid w:val="00DC5C8C"/>
    <w:rsid w:val="00E05790"/>
    <w:rsid w:val="00E43289"/>
    <w:rsid w:val="00E52B4A"/>
    <w:rsid w:val="00E677B5"/>
    <w:rsid w:val="00EA50A3"/>
    <w:rsid w:val="00EB0AEB"/>
    <w:rsid w:val="00EB3319"/>
    <w:rsid w:val="00EC56CD"/>
    <w:rsid w:val="00ED4DC1"/>
    <w:rsid w:val="00ED5DA0"/>
    <w:rsid w:val="00ED6B1B"/>
    <w:rsid w:val="00ED7166"/>
    <w:rsid w:val="00EE374F"/>
    <w:rsid w:val="00EF0C21"/>
    <w:rsid w:val="00F069BC"/>
    <w:rsid w:val="00F24FEF"/>
    <w:rsid w:val="00F31DC9"/>
    <w:rsid w:val="00F45BAE"/>
    <w:rsid w:val="00F6339B"/>
    <w:rsid w:val="00F73B95"/>
    <w:rsid w:val="00FB36C1"/>
    <w:rsid w:val="00FE1F63"/>
    <w:rsid w:val="00FF6943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008D3"/>
  <w15:chartTrackingRefBased/>
  <w15:docId w15:val="{8699FD0A-8C07-45F4-9BC2-4C0D7D4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220"/>
    <w:pPr>
      <w:spacing w:after="0" w:line="480" w:lineRule="auto"/>
      <w:jc w:val="both"/>
    </w:pPr>
    <w:rPr>
      <w:rFonts w:ascii="Times New Roman" w:hAnsi="Times New Roman" w:cs="Times New Roman"/>
      <w:bCs/>
      <w:sz w:val="24"/>
      <w:szCs w:val="24"/>
      <w:lang w:val="en-US"/>
    </w:rPr>
  </w:style>
  <w:style w:type="paragraph" w:styleId="Heading1">
    <w:name w:val="heading 1"/>
    <w:basedOn w:val="Title"/>
    <w:link w:val="Heading1Char"/>
    <w:uiPriority w:val="9"/>
    <w:qFormat/>
    <w:rsid w:val="005209A3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93A4A"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о умолчанию A"/>
    <w:rsid w:val="00502B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</w:rPr>
  </w:style>
  <w:style w:type="paragraph" w:customStyle="1" w:styleId="Body">
    <w:name w:val="Body"/>
    <w:rsid w:val="002F19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fi-FI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5209A3"/>
    <w:rPr>
      <w:rFonts w:ascii="Times New Roman" w:eastAsiaTheme="majorEastAsia" w:hAnsi="Times New Roman" w:cstheme="majorBidi"/>
      <w:b/>
      <w:bCs/>
      <w:spacing w:val="-10"/>
      <w:kern w:val="28"/>
      <w:sz w:val="28"/>
      <w:szCs w:val="28"/>
      <w:lang w:val="en-GB"/>
    </w:rPr>
  </w:style>
  <w:style w:type="character" w:customStyle="1" w:styleId="contribdegrees">
    <w:name w:val="contribdegrees"/>
    <w:basedOn w:val="DefaultParagraphFont"/>
    <w:rsid w:val="00ED5DA0"/>
  </w:style>
  <w:style w:type="character" w:styleId="Hyperlink">
    <w:name w:val="Hyperlink"/>
    <w:basedOn w:val="DefaultParagraphFont"/>
    <w:uiPriority w:val="99"/>
    <w:unhideWhenUsed/>
    <w:rsid w:val="00ED5DA0"/>
    <w:rPr>
      <w:color w:val="0000FF"/>
      <w:u w:val="single"/>
    </w:rPr>
  </w:style>
  <w:style w:type="character" w:customStyle="1" w:styleId="a0">
    <w:name w:val="Нет"/>
    <w:rsid w:val="00282B52"/>
  </w:style>
  <w:style w:type="character" w:styleId="Emphasis">
    <w:name w:val="Emphasis"/>
    <w:basedOn w:val="DefaultParagraphFont"/>
    <w:uiPriority w:val="20"/>
    <w:qFormat/>
    <w:rsid w:val="00A7464C"/>
    <w:rPr>
      <w:i/>
      <w:iCs/>
    </w:rPr>
  </w:style>
  <w:style w:type="paragraph" w:styleId="Revision">
    <w:name w:val="Revision"/>
    <w:hidden/>
    <w:uiPriority w:val="99"/>
    <w:semiHidden/>
    <w:rsid w:val="00AE448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20195"/>
    <w:pPr>
      <w:spacing w:line="360" w:lineRule="auto"/>
      <w:contextualSpacing/>
    </w:pPr>
    <w:rPr>
      <w:rFonts w:eastAsiaTheme="majorEastAsia" w:cstheme="majorBidi"/>
      <w:b/>
      <w:spacing w:val="-10"/>
      <w:kern w:val="28"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20195"/>
    <w:rPr>
      <w:rFonts w:ascii="Times New Roman" w:eastAsiaTheme="majorEastAsia" w:hAnsi="Times New Roman" w:cstheme="majorBidi"/>
      <w:b/>
      <w:bCs/>
      <w:spacing w:val="-10"/>
      <w:kern w:val="28"/>
      <w:sz w:val="28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4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2D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2D1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2D1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B1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3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346"/>
    <w:rPr>
      <w:rFonts w:ascii="Segoe UI" w:hAnsi="Segoe UI" w:cs="Segoe UI"/>
      <w:bCs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734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7346"/>
    <w:rPr>
      <w:rFonts w:ascii="Times New Roman" w:hAnsi="Times New Roman" w:cs="Times New Roman"/>
      <w:bCs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8734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5F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F2B"/>
    <w:rPr>
      <w:rFonts w:ascii="Times New Roman" w:hAnsi="Times New Roman" w:cs="Times New Roman"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F2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2B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93A4A"/>
    <w:rPr>
      <w:rFonts w:ascii="Times New Roman" w:eastAsiaTheme="majorEastAsia" w:hAnsi="Times New Roman" w:cstheme="majorBidi"/>
      <w:b/>
      <w:bCs/>
      <w:spacing w:val="-10"/>
      <w:kern w:val="28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754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heidi.harkonen@helsinki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A3E8414BF2647878A50716EADB791" ma:contentTypeVersion="14" ma:contentTypeDescription="Create a new document." ma:contentTypeScope="" ma:versionID="754ade3cacc927b516f1bb3dedf5d943">
  <xsd:schema xmlns:xsd="http://www.w3.org/2001/XMLSchema" xmlns:xs="http://www.w3.org/2001/XMLSchema" xmlns:p="http://schemas.microsoft.com/office/2006/metadata/properties" xmlns:ns3="c6234777-a953-4a24-b068-328e637f6d83" xmlns:ns4="675c330b-41c6-4d75-9930-11d8135af13b" targetNamespace="http://schemas.microsoft.com/office/2006/metadata/properties" ma:root="true" ma:fieldsID="4c9293295098a16452bd39d8d58b915b" ns3:_="" ns4:_="">
    <xsd:import namespace="c6234777-a953-4a24-b068-328e637f6d83"/>
    <xsd:import namespace="675c330b-41c6-4d75-9930-11d8135af1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4777-a953-4a24-b068-328e637f6d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c330b-41c6-4d75-9930-11d8135af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664A4-C4FD-4EE0-9133-2850AC962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34777-a953-4a24-b068-328e637f6d83"/>
    <ds:schemaRef ds:uri="675c330b-41c6-4d75-9930-11d8135af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4C209-8E79-4FC5-A2E2-FC94BC1807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11C037-FD83-4226-B554-248DCB470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EB7D1F-03A3-487E-B15E-1FF13964F4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2090</Words>
  <Characters>12273</Characters>
  <Application>Microsoft Office Word</Application>
  <DocSecurity>0</DocSecurity>
  <Lines>185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14317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Härkönen, Heidi K</dc:creator>
  <cp:keywords/>
  <dc:description/>
  <cp:lastModifiedBy>Rosemary Hunter</cp:lastModifiedBy>
  <cp:revision>2</cp:revision>
  <dcterms:created xsi:type="dcterms:W3CDTF">2023-02-10T11:33:00Z</dcterms:created>
  <dcterms:modified xsi:type="dcterms:W3CDTF">2023-02-10T11:33:00Z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0x010100D33A3E8414BF2647878A50716EADB791</vt:lpwstr>
  </property>
</Properties>
</file>