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351B" w14:textId="77777777" w:rsidR="00046FB1" w:rsidRPr="00F029AD" w:rsidRDefault="003E2A03">
      <w:pPr>
        <w:rPr>
          <w:rFonts w:ascii="Arial" w:eastAsia="Arial" w:hAnsi="Arial" w:cs="Arial"/>
          <w:b/>
          <w:color w:val="222222"/>
          <w:sz w:val="28"/>
          <w:szCs w:val="28"/>
          <w:highlight w:val="white"/>
        </w:rPr>
      </w:pPr>
      <w:r w:rsidRPr="00F029AD">
        <w:rPr>
          <w:rFonts w:ascii="Arial" w:eastAsia="Arial" w:hAnsi="Arial" w:cs="Arial"/>
          <w:b/>
          <w:color w:val="222222"/>
          <w:sz w:val="28"/>
          <w:szCs w:val="28"/>
          <w:highlight w:val="white"/>
        </w:rPr>
        <w:t>Gendered political settlements and peacebuilding: mapping inclusion in practice</w:t>
      </w:r>
    </w:p>
    <w:p w14:paraId="61137F28" w14:textId="77777777" w:rsidR="00F029AD" w:rsidRDefault="00F029AD" w:rsidP="004B1A78">
      <w:pPr>
        <w:rPr>
          <w:rFonts w:ascii="Arial" w:eastAsia="Arial" w:hAnsi="Arial" w:cs="Arial"/>
          <w:b/>
          <w:color w:val="222222"/>
          <w:sz w:val="22"/>
          <w:szCs w:val="22"/>
          <w:highlight w:val="white"/>
        </w:rPr>
      </w:pPr>
    </w:p>
    <w:p w14:paraId="5D0A2796" w14:textId="016248E8" w:rsidR="00EF6465" w:rsidRPr="004B1A78" w:rsidRDefault="00F029AD" w:rsidP="004B1A78">
      <w:pPr>
        <w:rPr>
          <w:rFonts w:ascii="Arial" w:eastAsia="Arial" w:hAnsi="Arial" w:cs="Arial"/>
          <w:i/>
          <w:sz w:val="22"/>
          <w:szCs w:val="22"/>
        </w:rPr>
      </w:pPr>
      <w:proofErr w:type="spellStart"/>
      <w:r>
        <w:rPr>
          <w:rFonts w:ascii="Arial" w:eastAsia="Arial" w:hAnsi="Arial" w:cs="Arial"/>
          <w:b/>
          <w:color w:val="222222"/>
          <w:sz w:val="22"/>
          <w:szCs w:val="22"/>
          <w:highlight w:val="white"/>
        </w:rPr>
        <w:t>Zahbia</w:t>
      </w:r>
      <w:proofErr w:type="spellEnd"/>
      <w:r>
        <w:rPr>
          <w:rFonts w:ascii="Arial" w:eastAsia="Arial" w:hAnsi="Arial" w:cs="Arial"/>
          <w:b/>
          <w:color w:val="222222"/>
          <w:sz w:val="22"/>
          <w:szCs w:val="22"/>
          <w:highlight w:val="white"/>
        </w:rPr>
        <w:t xml:space="preserve"> </w:t>
      </w:r>
      <w:proofErr w:type="spellStart"/>
      <w:r>
        <w:rPr>
          <w:rFonts w:ascii="Arial" w:eastAsia="Arial" w:hAnsi="Arial" w:cs="Arial"/>
          <w:b/>
          <w:color w:val="222222"/>
          <w:sz w:val="22"/>
          <w:szCs w:val="22"/>
          <w:highlight w:val="white"/>
        </w:rPr>
        <w:t>Yousuf</w:t>
      </w:r>
      <w:proofErr w:type="spellEnd"/>
      <w:r>
        <w:rPr>
          <w:rFonts w:ascii="Arial" w:eastAsia="Arial" w:hAnsi="Arial" w:cs="Arial"/>
          <w:b/>
          <w:color w:val="222222"/>
          <w:sz w:val="22"/>
          <w:szCs w:val="22"/>
          <w:highlight w:val="white"/>
        </w:rPr>
        <w:t xml:space="preserve"> and </w:t>
      </w:r>
      <w:r w:rsidR="00046FB1">
        <w:rPr>
          <w:rFonts w:ascii="Arial" w:eastAsia="Arial" w:hAnsi="Arial" w:cs="Arial"/>
          <w:b/>
          <w:color w:val="222222"/>
          <w:sz w:val="22"/>
          <w:szCs w:val="22"/>
          <w:highlight w:val="white"/>
        </w:rPr>
        <w:t>Sophia Close</w:t>
      </w:r>
      <w:r w:rsidR="00AF36D0">
        <w:rPr>
          <w:rStyle w:val="FootnoteReference"/>
          <w:rFonts w:ascii="Arial" w:eastAsia="Arial" w:hAnsi="Arial" w:cs="Arial"/>
          <w:b/>
          <w:color w:val="222222"/>
          <w:sz w:val="22"/>
          <w:szCs w:val="22"/>
          <w:highlight w:val="white"/>
        </w:rPr>
        <w:footnoteReference w:customMarkFollows="1" w:id="1"/>
        <w:t>*</w:t>
      </w:r>
      <w:r w:rsidR="003E2A03" w:rsidRPr="009F0062">
        <w:rPr>
          <w:rFonts w:ascii="Arial" w:eastAsia="Arial" w:hAnsi="Arial" w:cs="Arial"/>
          <w:b/>
          <w:color w:val="222222"/>
          <w:sz w:val="22"/>
          <w:szCs w:val="22"/>
          <w:highlight w:val="white"/>
        </w:rPr>
        <w:br/>
      </w:r>
    </w:p>
    <w:p w14:paraId="699D7F54" w14:textId="77777777" w:rsidR="00EF6465" w:rsidRPr="009F0062" w:rsidRDefault="003E2A03">
      <w:pPr>
        <w:shd w:val="clear" w:color="auto" w:fill="FFFFFF"/>
        <w:rPr>
          <w:rFonts w:ascii="Arial" w:eastAsia="Arial" w:hAnsi="Arial" w:cs="Arial"/>
          <w:b/>
          <w:i/>
          <w:color w:val="222222"/>
          <w:sz w:val="22"/>
          <w:szCs w:val="22"/>
        </w:rPr>
      </w:pPr>
      <w:r w:rsidRPr="009F0062">
        <w:rPr>
          <w:rFonts w:ascii="Arial" w:eastAsia="Arial" w:hAnsi="Arial" w:cs="Arial"/>
          <w:b/>
          <w:i/>
          <w:color w:val="222222"/>
          <w:sz w:val="22"/>
          <w:szCs w:val="22"/>
        </w:rPr>
        <w:t>Abstract:</w:t>
      </w:r>
    </w:p>
    <w:p w14:paraId="5A2AB18D" w14:textId="4C387FBF" w:rsidR="00EF6465" w:rsidRPr="009F0062" w:rsidRDefault="003E2A03">
      <w:pPr>
        <w:rPr>
          <w:rFonts w:ascii="Arial" w:eastAsia="Arial" w:hAnsi="Arial" w:cs="Arial"/>
          <w:i/>
          <w:sz w:val="22"/>
          <w:szCs w:val="22"/>
        </w:rPr>
      </w:pPr>
      <w:r w:rsidRPr="009F0062">
        <w:rPr>
          <w:rFonts w:ascii="Arial" w:eastAsia="Arial" w:hAnsi="Arial" w:cs="Arial"/>
          <w:i/>
          <w:color w:val="222222"/>
          <w:sz w:val="22"/>
          <w:szCs w:val="22"/>
          <w:highlight w:val="white"/>
        </w:rPr>
        <w:t>This paper looks at practice-research methods used by Conciliation Resources</w:t>
      </w:r>
      <w:r w:rsidR="004751E2">
        <w:rPr>
          <w:rFonts w:ascii="Arial" w:eastAsia="Arial" w:hAnsi="Arial" w:cs="Arial"/>
          <w:i/>
          <w:color w:val="222222"/>
          <w:sz w:val="22"/>
          <w:szCs w:val="22"/>
          <w:highlight w:val="white"/>
        </w:rPr>
        <w:t xml:space="preserve"> (CR)</w:t>
      </w:r>
      <w:r w:rsidRPr="009F0062">
        <w:rPr>
          <w:rFonts w:ascii="Arial" w:eastAsia="Arial" w:hAnsi="Arial" w:cs="Arial"/>
          <w:i/>
          <w:color w:val="222222"/>
          <w:sz w:val="22"/>
          <w:szCs w:val="22"/>
          <w:highlight w:val="white"/>
        </w:rPr>
        <w:t>, an international peacebuilding organisation, as part of the Political Settlements Research Project. Between 2015 and 2017,</w:t>
      </w:r>
      <w:r w:rsidR="00B81EB3">
        <w:rPr>
          <w:rFonts w:ascii="Arial" w:eastAsia="Arial" w:hAnsi="Arial" w:cs="Arial"/>
          <w:i/>
          <w:color w:val="222222"/>
          <w:sz w:val="22"/>
          <w:szCs w:val="22"/>
          <w:highlight w:val="white"/>
        </w:rPr>
        <w:t xml:space="preserve"> </w:t>
      </w:r>
      <w:r w:rsidR="009B76EF" w:rsidRPr="009F0062">
        <w:rPr>
          <w:rFonts w:ascii="Arial" w:eastAsia="Arial" w:hAnsi="Arial" w:cs="Arial"/>
          <w:i/>
          <w:color w:val="222222"/>
          <w:sz w:val="22"/>
          <w:szCs w:val="22"/>
          <w:highlight w:val="white"/>
        </w:rPr>
        <w:t>Conciliation Resources</w:t>
      </w:r>
      <w:r w:rsidR="009B76EF" w:rsidDel="009B76EF">
        <w:rPr>
          <w:rFonts w:ascii="Arial" w:eastAsia="Arial" w:hAnsi="Arial" w:cs="Arial"/>
          <w:i/>
          <w:color w:val="222222"/>
          <w:sz w:val="22"/>
          <w:szCs w:val="22"/>
          <w:highlight w:val="white"/>
        </w:rPr>
        <w:t xml:space="preserve"> </w:t>
      </w:r>
      <w:r w:rsidR="00B81EB3">
        <w:rPr>
          <w:rFonts w:ascii="Arial" w:eastAsia="Arial" w:hAnsi="Arial" w:cs="Arial"/>
          <w:i/>
          <w:color w:val="222222"/>
          <w:sz w:val="22"/>
          <w:szCs w:val="22"/>
          <w:highlight w:val="white"/>
        </w:rPr>
        <w:t xml:space="preserve">and </w:t>
      </w:r>
      <w:r w:rsidR="009B76EF">
        <w:rPr>
          <w:rFonts w:ascii="Arial" w:eastAsia="Arial" w:hAnsi="Arial" w:cs="Arial"/>
          <w:i/>
          <w:color w:val="222222"/>
          <w:sz w:val="22"/>
          <w:szCs w:val="22"/>
          <w:highlight w:val="white"/>
        </w:rPr>
        <w:t>its</w:t>
      </w:r>
      <w:r w:rsidR="00B81EB3">
        <w:rPr>
          <w:rFonts w:ascii="Arial" w:eastAsia="Arial" w:hAnsi="Arial" w:cs="Arial"/>
          <w:i/>
          <w:color w:val="222222"/>
          <w:sz w:val="22"/>
          <w:szCs w:val="22"/>
          <w:highlight w:val="white"/>
        </w:rPr>
        <w:t xml:space="preserve"> partners convened</w:t>
      </w:r>
      <w:r w:rsidRPr="009F0062">
        <w:rPr>
          <w:rFonts w:ascii="Arial" w:eastAsia="Arial" w:hAnsi="Arial" w:cs="Arial"/>
          <w:i/>
          <w:color w:val="222222"/>
          <w:sz w:val="22"/>
          <w:szCs w:val="22"/>
          <w:highlight w:val="white"/>
        </w:rPr>
        <w:t xml:space="preserve"> three learning workshops in Nepal, Colombia, and Bougainville. The workshops ‘tested’ understandings of political settlements in conflict-affected contexts, with a specific focus on gender, through participatory practice-based research.</w:t>
      </w:r>
      <w:r w:rsidR="009F0062" w:rsidRPr="009F0062">
        <w:rPr>
          <w:rFonts w:ascii="Arial" w:eastAsia="Arial" w:hAnsi="Arial" w:cs="Arial"/>
          <w:i/>
          <w:sz w:val="22"/>
          <w:szCs w:val="22"/>
        </w:rPr>
        <w:t xml:space="preserve"> </w:t>
      </w:r>
      <w:r w:rsidRPr="009F0062">
        <w:rPr>
          <w:rFonts w:ascii="Arial" w:eastAsia="Arial" w:hAnsi="Arial" w:cs="Arial"/>
          <w:i/>
          <w:color w:val="222222"/>
          <w:sz w:val="22"/>
          <w:szCs w:val="22"/>
          <w:highlight w:val="white"/>
        </w:rPr>
        <w:t>The paper explores how co-learning approaches w</w:t>
      </w:r>
      <w:r w:rsidR="00A62869">
        <w:rPr>
          <w:rFonts w:ascii="Arial" w:eastAsia="Arial" w:hAnsi="Arial" w:cs="Arial"/>
          <w:i/>
          <w:color w:val="222222"/>
          <w:sz w:val="22"/>
          <w:szCs w:val="22"/>
          <w:highlight w:val="white"/>
        </w:rPr>
        <w:t>ere developed and designed between CR and its</w:t>
      </w:r>
      <w:r w:rsidRPr="009F0062">
        <w:rPr>
          <w:rFonts w:ascii="Arial" w:eastAsia="Arial" w:hAnsi="Arial" w:cs="Arial"/>
          <w:i/>
          <w:color w:val="222222"/>
          <w:sz w:val="22"/>
          <w:szCs w:val="22"/>
          <w:highlight w:val="white"/>
        </w:rPr>
        <w:t xml:space="preserve"> partners: including how questions </w:t>
      </w:r>
      <w:r w:rsidR="00A62869">
        <w:rPr>
          <w:rFonts w:ascii="Arial" w:eastAsia="Arial" w:hAnsi="Arial" w:cs="Arial"/>
          <w:i/>
          <w:color w:val="222222"/>
          <w:sz w:val="22"/>
          <w:szCs w:val="22"/>
          <w:highlight w:val="white"/>
        </w:rPr>
        <w:t>of</w:t>
      </w:r>
      <w:r w:rsidRPr="009F0062">
        <w:rPr>
          <w:rFonts w:ascii="Arial" w:eastAsia="Arial" w:hAnsi="Arial" w:cs="Arial"/>
          <w:i/>
          <w:color w:val="222222"/>
          <w:sz w:val="22"/>
          <w:szCs w:val="22"/>
          <w:highlight w:val="white"/>
        </w:rPr>
        <w:t xml:space="preserve"> inclusion, gender and political settlements were adapted to specific contexts; the a</w:t>
      </w:r>
      <w:r w:rsidR="00A62869">
        <w:rPr>
          <w:rFonts w:ascii="Arial" w:eastAsia="Arial" w:hAnsi="Arial" w:cs="Arial"/>
          <w:i/>
          <w:color w:val="222222"/>
          <w:sz w:val="22"/>
          <w:szCs w:val="22"/>
          <w:highlight w:val="white"/>
        </w:rPr>
        <w:t>pproaches and methods developed;</w:t>
      </w:r>
      <w:r w:rsidRPr="009F0062">
        <w:rPr>
          <w:rFonts w:ascii="Arial" w:eastAsia="Arial" w:hAnsi="Arial" w:cs="Arial"/>
          <w:i/>
          <w:color w:val="222222"/>
          <w:sz w:val="22"/>
          <w:szCs w:val="22"/>
          <w:highlight w:val="white"/>
        </w:rPr>
        <w:t xml:space="preserve"> and the challenges and potential for research to influence peacebuilding practice. It also provides a critical reflection on the processes and outcomes of co-learning between international and local partners.</w:t>
      </w:r>
    </w:p>
    <w:p w14:paraId="32EA479D" w14:textId="77777777" w:rsidR="00EF6465" w:rsidRPr="009F0062" w:rsidRDefault="00EF6465">
      <w:pPr>
        <w:shd w:val="clear" w:color="auto" w:fill="FFFFFF"/>
        <w:rPr>
          <w:rFonts w:ascii="Arial" w:eastAsia="Arial" w:hAnsi="Arial" w:cs="Arial"/>
          <w:color w:val="222222"/>
          <w:sz w:val="22"/>
          <w:szCs w:val="22"/>
        </w:rPr>
      </w:pPr>
    </w:p>
    <w:p w14:paraId="60CA2042" w14:textId="77777777" w:rsidR="00EF6465" w:rsidRPr="009F0062" w:rsidRDefault="003E2A03">
      <w:pPr>
        <w:shd w:val="clear" w:color="auto" w:fill="FFFFFF"/>
        <w:rPr>
          <w:rFonts w:ascii="Arial" w:eastAsia="Arial" w:hAnsi="Arial" w:cs="Arial"/>
          <w:b/>
          <w:color w:val="222222"/>
          <w:sz w:val="22"/>
          <w:szCs w:val="22"/>
        </w:rPr>
      </w:pPr>
      <w:r w:rsidRPr="009F0062">
        <w:rPr>
          <w:rFonts w:ascii="Arial" w:eastAsia="Arial" w:hAnsi="Arial" w:cs="Arial"/>
          <w:b/>
          <w:color w:val="222222"/>
          <w:sz w:val="22"/>
          <w:szCs w:val="22"/>
        </w:rPr>
        <w:t>Introduction</w:t>
      </w:r>
    </w:p>
    <w:p w14:paraId="45447618" w14:textId="4B4250C6" w:rsidR="00EF6465" w:rsidRPr="009F0062" w:rsidRDefault="003E2A03">
      <w:pPr>
        <w:widowControl w:val="0"/>
        <w:ind w:right="-336"/>
        <w:rPr>
          <w:rFonts w:ascii="Arial" w:eastAsia="Arial" w:hAnsi="Arial" w:cs="Arial"/>
          <w:sz w:val="22"/>
          <w:szCs w:val="22"/>
        </w:rPr>
      </w:pPr>
      <w:r w:rsidRPr="009F0062">
        <w:rPr>
          <w:rFonts w:ascii="Arial" w:eastAsia="Arial" w:hAnsi="Arial" w:cs="Arial"/>
          <w:sz w:val="22"/>
          <w:szCs w:val="22"/>
        </w:rPr>
        <w:t>As a practitioner peacebuilding non-government organisation (NGO) Conciliation Resources (CR) focuses on supporting inclusive peace and conflict transformation practices. It works primarily through ‘accompaniment partnership’, working with civil society partners in conflict-affected contexts by ‘offering solidarity, facilitating dialogue and bearing witness, as well as providing technical support and access to resources’.</w:t>
      </w:r>
      <w:r w:rsidRPr="009F0062">
        <w:rPr>
          <w:rFonts w:ascii="Arial" w:eastAsia="Arial" w:hAnsi="Arial" w:cs="Arial"/>
          <w:sz w:val="22"/>
          <w:szCs w:val="22"/>
          <w:vertAlign w:val="superscript"/>
        </w:rPr>
        <w:footnoteReference w:id="2"/>
      </w:r>
      <w:r w:rsidRPr="009F0062">
        <w:rPr>
          <w:rFonts w:ascii="Arial" w:eastAsia="Arial" w:hAnsi="Arial" w:cs="Arial"/>
          <w:sz w:val="22"/>
          <w:szCs w:val="22"/>
        </w:rPr>
        <w:t xml:space="preserve"> Any research that CR engages in is therefore intended to be knowledge creation </w:t>
      </w:r>
      <w:r w:rsidRPr="009F0062">
        <w:rPr>
          <w:rFonts w:ascii="Arial" w:eastAsia="Arial" w:hAnsi="Arial" w:cs="Arial"/>
          <w:i/>
          <w:sz w:val="22"/>
          <w:szCs w:val="22"/>
        </w:rPr>
        <w:t xml:space="preserve">with </w:t>
      </w:r>
      <w:r w:rsidRPr="009F0062">
        <w:rPr>
          <w:rFonts w:ascii="Arial" w:eastAsia="Arial" w:hAnsi="Arial" w:cs="Arial"/>
          <w:sz w:val="22"/>
          <w:szCs w:val="22"/>
        </w:rPr>
        <w:t>in-country</w:t>
      </w:r>
      <w:r w:rsidRPr="009F0062">
        <w:rPr>
          <w:rFonts w:ascii="Arial" w:eastAsia="Arial" w:hAnsi="Arial" w:cs="Arial"/>
          <w:i/>
          <w:sz w:val="22"/>
          <w:szCs w:val="22"/>
        </w:rPr>
        <w:t xml:space="preserve"> </w:t>
      </w:r>
      <w:r w:rsidRPr="009F0062">
        <w:rPr>
          <w:rFonts w:ascii="Arial" w:eastAsia="Arial" w:hAnsi="Arial" w:cs="Arial"/>
          <w:sz w:val="22"/>
          <w:szCs w:val="22"/>
        </w:rPr>
        <w:t xml:space="preserve">practitioners. </w:t>
      </w:r>
      <w:r w:rsidR="004751E2">
        <w:rPr>
          <w:rFonts w:ascii="Arial" w:eastAsia="Arial" w:hAnsi="Arial" w:cs="Arial"/>
          <w:sz w:val="22"/>
          <w:szCs w:val="22"/>
        </w:rPr>
        <w:t>U</w:t>
      </w:r>
      <w:r w:rsidRPr="009F0062">
        <w:rPr>
          <w:rFonts w:ascii="Arial" w:eastAsia="Arial" w:hAnsi="Arial" w:cs="Arial"/>
          <w:sz w:val="22"/>
          <w:szCs w:val="22"/>
        </w:rPr>
        <w:t>nlike conventional social science, its purpose is not primarily or solely to understand social arrangements, but also to contribute to ongoing conflict transformation efforts of specific in-country actors. In this way it is similar to participatory action research, identified as the ‘transformative orientation to knowledge creation, in that action researchers seek to take knowledge production beyond the gate-keeping of professional knowledge makers’</w:t>
      </w:r>
      <w:r w:rsidRPr="009F0062">
        <w:rPr>
          <w:rFonts w:ascii="Arial" w:eastAsia="Arial" w:hAnsi="Arial" w:cs="Arial"/>
          <w:i/>
          <w:sz w:val="22"/>
          <w:szCs w:val="22"/>
        </w:rPr>
        <w:t>.</w:t>
      </w:r>
      <w:r w:rsidRPr="009F0062">
        <w:rPr>
          <w:rFonts w:ascii="Arial" w:eastAsia="Arial" w:hAnsi="Arial" w:cs="Arial"/>
          <w:i/>
          <w:sz w:val="22"/>
          <w:szCs w:val="22"/>
          <w:vertAlign w:val="superscript"/>
        </w:rPr>
        <w:footnoteReference w:id="3"/>
      </w:r>
    </w:p>
    <w:p w14:paraId="6E7342B2" w14:textId="77777777" w:rsidR="00EF6465" w:rsidRPr="009F0062" w:rsidRDefault="00EF6465">
      <w:pPr>
        <w:widowControl w:val="0"/>
        <w:ind w:right="-336"/>
        <w:rPr>
          <w:rFonts w:ascii="Arial" w:eastAsia="Arial" w:hAnsi="Arial" w:cs="Arial"/>
          <w:i/>
          <w:sz w:val="22"/>
          <w:szCs w:val="22"/>
        </w:rPr>
      </w:pPr>
    </w:p>
    <w:p w14:paraId="52C56520" w14:textId="4F001890" w:rsidR="003C3906" w:rsidRPr="003C3906" w:rsidRDefault="003E2A03" w:rsidP="003C3906">
      <w:pPr>
        <w:pStyle w:val="NormalWeb"/>
        <w:shd w:val="clear" w:color="auto" w:fill="FFFFFF"/>
        <w:spacing w:before="0" w:beforeAutospacing="0" w:after="0" w:afterAutospacing="0"/>
        <w:textAlignment w:val="top"/>
        <w:rPr>
          <w:rFonts w:ascii="Arial" w:hAnsi="Arial" w:cs="Arial"/>
          <w:color w:val="000000"/>
          <w:sz w:val="22"/>
          <w:szCs w:val="22"/>
        </w:rPr>
      </w:pPr>
      <w:r w:rsidRPr="003C3906">
        <w:rPr>
          <w:rFonts w:ascii="Arial" w:eastAsia="Arial" w:hAnsi="Arial" w:cs="Arial"/>
          <w:sz w:val="22"/>
          <w:szCs w:val="22"/>
        </w:rPr>
        <w:t xml:space="preserve">This article looks more closely at how CR approached </w:t>
      </w:r>
      <w:r w:rsidR="00E84165">
        <w:rPr>
          <w:rFonts w:ascii="Arial" w:eastAsia="Arial" w:hAnsi="Arial" w:cs="Arial"/>
          <w:sz w:val="22"/>
          <w:szCs w:val="22"/>
        </w:rPr>
        <w:t>the design and conduct of</w:t>
      </w:r>
      <w:r w:rsidRPr="003C3906">
        <w:rPr>
          <w:rFonts w:ascii="Arial" w:eastAsia="Arial" w:hAnsi="Arial" w:cs="Arial"/>
          <w:sz w:val="22"/>
          <w:szCs w:val="22"/>
        </w:rPr>
        <w:t xml:space="preserve"> practice-research on gender in conflict-affected contexts </w:t>
      </w:r>
      <w:r w:rsidR="004751E2">
        <w:rPr>
          <w:rFonts w:ascii="Arial" w:eastAsia="Arial" w:hAnsi="Arial" w:cs="Arial"/>
          <w:sz w:val="22"/>
          <w:szCs w:val="22"/>
        </w:rPr>
        <w:t>during the</w:t>
      </w:r>
      <w:r w:rsidRPr="003C3906">
        <w:rPr>
          <w:rFonts w:ascii="Arial" w:eastAsia="Arial" w:hAnsi="Arial" w:cs="Arial"/>
          <w:sz w:val="22"/>
          <w:szCs w:val="22"/>
        </w:rPr>
        <w:t xml:space="preserve"> </w:t>
      </w:r>
      <w:r w:rsidR="0039482F" w:rsidRPr="003C3906">
        <w:rPr>
          <w:rFonts w:ascii="Arial" w:eastAsia="Arial" w:hAnsi="Arial" w:cs="Arial"/>
          <w:sz w:val="22"/>
          <w:szCs w:val="22"/>
        </w:rPr>
        <w:t>four-year</w:t>
      </w:r>
      <w:r w:rsidRPr="003C3906">
        <w:rPr>
          <w:rFonts w:ascii="Arial" w:eastAsia="Arial" w:hAnsi="Arial" w:cs="Arial"/>
          <w:sz w:val="22"/>
          <w:szCs w:val="22"/>
        </w:rPr>
        <w:t xml:space="preserve"> Political Settlements Research Project (PSRP)</w:t>
      </w:r>
      <w:r w:rsidR="00B81EB3" w:rsidRPr="00E03282">
        <w:rPr>
          <w:rFonts w:ascii="Arial" w:eastAsia="Arial" w:hAnsi="Arial" w:cs="Arial"/>
          <w:sz w:val="22"/>
          <w:szCs w:val="22"/>
        </w:rPr>
        <w:t>.</w:t>
      </w:r>
      <w:r w:rsidR="00B81EB3" w:rsidRPr="003C3906">
        <w:rPr>
          <w:rStyle w:val="FootnoteReference"/>
          <w:rFonts w:ascii="Arial" w:eastAsia="Arial" w:hAnsi="Arial" w:cs="Arial"/>
          <w:sz w:val="22"/>
          <w:szCs w:val="22"/>
        </w:rPr>
        <w:footnoteReference w:id="4"/>
      </w:r>
      <w:r w:rsidRPr="003C3906">
        <w:rPr>
          <w:rFonts w:ascii="Arial" w:eastAsia="Arial" w:hAnsi="Arial" w:cs="Arial"/>
          <w:sz w:val="22"/>
          <w:szCs w:val="22"/>
        </w:rPr>
        <w:t xml:space="preserve"> </w:t>
      </w:r>
      <w:r w:rsidR="00E84165">
        <w:rPr>
          <w:rFonts w:ascii="Arial" w:eastAsia="Arial" w:hAnsi="Arial" w:cs="Arial"/>
          <w:sz w:val="22"/>
          <w:szCs w:val="22"/>
        </w:rPr>
        <w:t xml:space="preserve">Funded by </w:t>
      </w:r>
      <w:r w:rsidR="00E84165" w:rsidRPr="003C3906">
        <w:rPr>
          <w:rFonts w:ascii="Arial" w:eastAsia="Arial" w:hAnsi="Arial" w:cs="Arial"/>
          <w:sz w:val="22"/>
          <w:szCs w:val="22"/>
        </w:rPr>
        <w:t>UK</w:t>
      </w:r>
      <w:r w:rsidR="00E84165">
        <w:rPr>
          <w:rFonts w:ascii="Arial" w:eastAsia="Arial" w:hAnsi="Arial" w:cs="Arial"/>
          <w:sz w:val="22"/>
          <w:szCs w:val="22"/>
        </w:rPr>
        <w:t xml:space="preserve">AID, </w:t>
      </w:r>
      <w:r w:rsidR="00E84165">
        <w:rPr>
          <w:rFonts w:ascii="Arial" w:hAnsi="Arial" w:cs="Arial"/>
          <w:color w:val="000000"/>
          <w:sz w:val="22"/>
          <w:szCs w:val="22"/>
        </w:rPr>
        <w:t>a</w:t>
      </w:r>
      <w:r w:rsidR="003C3906" w:rsidRPr="003C3906">
        <w:rPr>
          <w:rFonts w:ascii="Arial" w:hAnsi="Arial" w:cs="Arial"/>
          <w:color w:val="000000"/>
          <w:sz w:val="22"/>
          <w:szCs w:val="22"/>
        </w:rPr>
        <w:t> </w:t>
      </w:r>
      <w:r w:rsidR="00E84165">
        <w:rPr>
          <w:rFonts w:ascii="Arial" w:hAnsi="Arial" w:cs="Arial"/>
          <w:color w:val="000000"/>
          <w:sz w:val="22"/>
          <w:szCs w:val="22"/>
          <w:bdr w:val="none" w:sz="0" w:space="0" w:color="auto" w:frame="1"/>
        </w:rPr>
        <w:t>north-s</w:t>
      </w:r>
      <w:r w:rsidR="003C3906" w:rsidRPr="00E84165">
        <w:rPr>
          <w:rFonts w:ascii="Arial" w:hAnsi="Arial" w:cs="Arial"/>
          <w:color w:val="000000"/>
          <w:sz w:val="22"/>
          <w:szCs w:val="22"/>
          <w:bdr w:val="none" w:sz="0" w:space="0" w:color="auto" w:frame="1"/>
        </w:rPr>
        <w:t xml:space="preserve">outh </w:t>
      </w:r>
      <w:r w:rsidR="00E84165">
        <w:rPr>
          <w:rFonts w:ascii="Arial" w:hAnsi="Arial" w:cs="Arial"/>
          <w:color w:val="000000"/>
          <w:sz w:val="22"/>
          <w:szCs w:val="22"/>
          <w:bdr w:val="none" w:sz="0" w:space="0" w:color="auto" w:frame="1"/>
        </w:rPr>
        <w:t>c</w:t>
      </w:r>
      <w:r w:rsidR="003C3906" w:rsidRPr="00E84165">
        <w:rPr>
          <w:rFonts w:ascii="Arial" w:hAnsi="Arial" w:cs="Arial"/>
          <w:color w:val="000000"/>
          <w:sz w:val="22"/>
          <w:szCs w:val="22"/>
          <w:bdr w:val="none" w:sz="0" w:space="0" w:color="auto" w:frame="1"/>
        </w:rPr>
        <w:t>onsortium</w:t>
      </w:r>
      <w:r w:rsidR="003C3906" w:rsidRPr="003C3906">
        <w:rPr>
          <w:rFonts w:ascii="Arial" w:hAnsi="Arial" w:cs="Arial"/>
          <w:color w:val="000000"/>
          <w:sz w:val="22"/>
          <w:szCs w:val="22"/>
        </w:rPr>
        <w:t xml:space="preserve"> of five organisations </w:t>
      </w:r>
      <w:r w:rsidR="00E84165">
        <w:rPr>
          <w:rFonts w:ascii="Arial" w:hAnsi="Arial" w:cs="Arial"/>
          <w:color w:val="000000"/>
          <w:sz w:val="22"/>
          <w:szCs w:val="22"/>
        </w:rPr>
        <w:t>used</w:t>
      </w:r>
      <w:r w:rsidR="003C3906" w:rsidRPr="003C3906">
        <w:rPr>
          <w:rFonts w:ascii="Arial" w:hAnsi="Arial" w:cs="Arial"/>
          <w:color w:val="000000"/>
          <w:sz w:val="22"/>
          <w:szCs w:val="22"/>
        </w:rPr>
        <w:t xml:space="preserve"> mixed method</w:t>
      </w:r>
      <w:r w:rsidR="00E03282">
        <w:rPr>
          <w:rFonts w:ascii="Arial" w:hAnsi="Arial" w:cs="Arial"/>
          <w:color w:val="000000"/>
          <w:sz w:val="22"/>
          <w:szCs w:val="22"/>
        </w:rPr>
        <w:t>s</w:t>
      </w:r>
      <w:r w:rsidR="003C3906" w:rsidRPr="003C3906">
        <w:rPr>
          <w:rFonts w:ascii="Arial" w:hAnsi="Arial" w:cs="Arial"/>
          <w:color w:val="000000"/>
          <w:sz w:val="22"/>
          <w:szCs w:val="22"/>
        </w:rPr>
        <w:t xml:space="preserve"> to explore </w:t>
      </w:r>
      <w:r w:rsidR="00E84165">
        <w:rPr>
          <w:rFonts w:ascii="Arial" w:hAnsi="Arial" w:cs="Arial"/>
          <w:color w:val="000000"/>
          <w:sz w:val="22"/>
          <w:szCs w:val="22"/>
        </w:rPr>
        <w:t>the potential for</w:t>
      </w:r>
      <w:r w:rsidR="00E03282" w:rsidRPr="003C3906">
        <w:rPr>
          <w:rFonts w:ascii="Arial" w:hAnsi="Arial" w:cs="Arial"/>
          <w:color w:val="000000"/>
          <w:sz w:val="22"/>
          <w:szCs w:val="22"/>
        </w:rPr>
        <w:t xml:space="preserve"> peace processes </w:t>
      </w:r>
      <w:r w:rsidR="00E84165">
        <w:rPr>
          <w:rFonts w:ascii="Arial" w:hAnsi="Arial" w:cs="Arial"/>
          <w:color w:val="000000"/>
          <w:sz w:val="22"/>
          <w:szCs w:val="22"/>
        </w:rPr>
        <w:t>to shape</w:t>
      </w:r>
      <w:r w:rsidR="00E03282" w:rsidRPr="003C3906">
        <w:rPr>
          <w:rFonts w:ascii="Arial" w:hAnsi="Arial" w:cs="Arial"/>
          <w:color w:val="000000"/>
          <w:sz w:val="22"/>
          <w:szCs w:val="22"/>
        </w:rPr>
        <w:t xml:space="preserve"> political settlements to make them more</w:t>
      </w:r>
      <w:r w:rsidR="00E84165">
        <w:rPr>
          <w:rFonts w:ascii="Arial" w:hAnsi="Arial" w:cs="Arial"/>
          <w:color w:val="000000"/>
          <w:sz w:val="22"/>
          <w:szCs w:val="22"/>
        </w:rPr>
        <w:t xml:space="preserve"> inclusive</w:t>
      </w:r>
      <w:r w:rsidR="00E03282">
        <w:rPr>
          <w:rFonts w:ascii="Arial" w:hAnsi="Arial" w:cs="Arial"/>
          <w:color w:val="000000"/>
          <w:sz w:val="22"/>
          <w:szCs w:val="22"/>
        </w:rPr>
        <w:t xml:space="preserve">. </w:t>
      </w:r>
    </w:p>
    <w:p w14:paraId="78F42C9B" w14:textId="77777777" w:rsidR="00B81EB3" w:rsidRPr="00E03282" w:rsidRDefault="00B81EB3">
      <w:pPr>
        <w:widowControl w:val="0"/>
        <w:ind w:right="-336"/>
        <w:rPr>
          <w:rFonts w:ascii="Arial" w:eastAsia="Arial" w:hAnsi="Arial" w:cs="Arial"/>
          <w:sz w:val="22"/>
          <w:szCs w:val="22"/>
        </w:rPr>
      </w:pPr>
    </w:p>
    <w:p w14:paraId="56D2878C" w14:textId="364C6251" w:rsidR="00EF6465" w:rsidRPr="009F0062" w:rsidRDefault="003E2A03">
      <w:pPr>
        <w:widowControl w:val="0"/>
        <w:ind w:right="-336"/>
        <w:rPr>
          <w:rFonts w:ascii="Arial" w:eastAsia="Arial" w:hAnsi="Arial" w:cs="Arial"/>
          <w:sz w:val="22"/>
          <w:szCs w:val="22"/>
        </w:rPr>
      </w:pPr>
      <w:r w:rsidRPr="009F0062">
        <w:rPr>
          <w:rFonts w:ascii="Arial" w:eastAsia="Arial" w:hAnsi="Arial" w:cs="Arial"/>
          <w:sz w:val="22"/>
          <w:szCs w:val="22"/>
        </w:rPr>
        <w:t xml:space="preserve">As the sole practitioner partner in the PSRP consortium, </w:t>
      </w:r>
      <w:r w:rsidR="00E63591">
        <w:rPr>
          <w:rFonts w:ascii="Arial" w:eastAsia="Arial" w:hAnsi="Arial" w:cs="Arial"/>
          <w:sz w:val="22"/>
          <w:szCs w:val="22"/>
        </w:rPr>
        <w:t xml:space="preserve">it was envisaged that </w:t>
      </w:r>
      <w:r w:rsidR="002D3E1E">
        <w:rPr>
          <w:rFonts w:ascii="Arial" w:eastAsia="Arial" w:hAnsi="Arial" w:cs="Arial"/>
          <w:sz w:val="22"/>
          <w:szCs w:val="22"/>
        </w:rPr>
        <w:t>CR</w:t>
      </w:r>
      <w:r w:rsidR="009A7028">
        <w:rPr>
          <w:rFonts w:ascii="Arial" w:eastAsia="Arial" w:hAnsi="Arial" w:cs="Arial"/>
          <w:sz w:val="22"/>
          <w:szCs w:val="22"/>
        </w:rPr>
        <w:t>’s</w:t>
      </w:r>
      <w:r w:rsidRPr="009F0062">
        <w:rPr>
          <w:rFonts w:ascii="Arial" w:eastAsia="Arial" w:hAnsi="Arial" w:cs="Arial"/>
          <w:sz w:val="22"/>
          <w:szCs w:val="22"/>
        </w:rPr>
        <w:t xml:space="preserve"> </w:t>
      </w:r>
      <w:r w:rsidR="00E63591">
        <w:rPr>
          <w:rFonts w:ascii="Arial" w:eastAsia="Arial" w:hAnsi="Arial" w:cs="Arial"/>
          <w:sz w:val="22"/>
          <w:szCs w:val="22"/>
        </w:rPr>
        <w:t>practice</w:t>
      </w:r>
      <w:r w:rsidR="004751E2">
        <w:rPr>
          <w:rFonts w:ascii="Arial" w:eastAsia="Arial" w:hAnsi="Arial" w:cs="Arial"/>
          <w:sz w:val="22"/>
          <w:szCs w:val="22"/>
        </w:rPr>
        <w:t>-</w:t>
      </w:r>
      <w:r w:rsidR="009A7028" w:rsidRPr="009F0062">
        <w:rPr>
          <w:rFonts w:ascii="Arial" w:eastAsia="Arial" w:hAnsi="Arial" w:cs="Arial"/>
          <w:sz w:val="22"/>
          <w:szCs w:val="22"/>
        </w:rPr>
        <w:lastRenderedPageBreak/>
        <w:t xml:space="preserve">led research </w:t>
      </w:r>
      <w:r w:rsidR="00E63591">
        <w:rPr>
          <w:rFonts w:ascii="Arial" w:eastAsia="Arial" w:hAnsi="Arial" w:cs="Arial"/>
          <w:sz w:val="22"/>
          <w:szCs w:val="22"/>
        </w:rPr>
        <w:t>would</w:t>
      </w:r>
      <w:r w:rsidR="002D3E1E" w:rsidRPr="009F0062">
        <w:rPr>
          <w:rFonts w:ascii="Arial" w:eastAsia="Arial" w:hAnsi="Arial" w:cs="Arial"/>
          <w:sz w:val="22"/>
          <w:szCs w:val="22"/>
        </w:rPr>
        <w:t xml:space="preserve"> </w:t>
      </w:r>
      <w:r w:rsidR="00E63591">
        <w:rPr>
          <w:rFonts w:ascii="Arial" w:eastAsia="Arial" w:hAnsi="Arial" w:cs="Arial"/>
          <w:sz w:val="22"/>
          <w:szCs w:val="22"/>
        </w:rPr>
        <w:t>complement</w:t>
      </w:r>
      <w:r w:rsidRPr="009F0062">
        <w:rPr>
          <w:rFonts w:ascii="Arial" w:eastAsia="Arial" w:hAnsi="Arial" w:cs="Arial"/>
          <w:sz w:val="22"/>
          <w:szCs w:val="22"/>
        </w:rPr>
        <w:t xml:space="preserve"> </w:t>
      </w:r>
      <w:r w:rsidR="00E63591">
        <w:rPr>
          <w:rFonts w:ascii="Arial" w:eastAsia="Arial" w:hAnsi="Arial" w:cs="Arial"/>
          <w:sz w:val="22"/>
          <w:szCs w:val="22"/>
        </w:rPr>
        <w:t>academic</w:t>
      </w:r>
      <w:r w:rsidR="00F03ECD">
        <w:rPr>
          <w:rFonts w:ascii="Arial" w:eastAsia="Arial" w:hAnsi="Arial" w:cs="Arial"/>
          <w:sz w:val="22"/>
          <w:szCs w:val="22"/>
        </w:rPr>
        <w:t>-</w:t>
      </w:r>
      <w:r w:rsidR="00E63591">
        <w:rPr>
          <w:rFonts w:ascii="Arial" w:eastAsia="Arial" w:hAnsi="Arial" w:cs="Arial"/>
          <w:sz w:val="22"/>
          <w:szCs w:val="22"/>
        </w:rPr>
        <w:t xml:space="preserve">orientated research, </w:t>
      </w:r>
      <w:r w:rsidR="007354F8">
        <w:rPr>
          <w:rFonts w:ascii="Arial" w:eastAsia="Arial" w:hAnsi="Arial" w:cs="Arial"/>
          <w:sz w:val="22"/>
          <w:szCs w:val="22"/>
        </w:rPr>
        <w:t>and so</w:t>
      </w:r>
      <w:r w:rsidR="00E63591">
        <w:rPr>
          <w:rFonts w:ascii="Arial" w:eastAsia="Arial" w:hAnsi="Arial" w:cs="Arial"/>
          <w:sz w:val="22"/>
          <w:szCs w:val="22"/>
        </w:rPr>
        <w:t xml:space="preserve"> strengthen</w:t>
      </w:r>
      <w:r w:rsidR="007354F8">
        <w:rPr>
          <w:rFonts w:ascii="Arial" w:eastAsia="Arial" w:hAnsi="Arial" w:cs="Arial"/>
          <w:sz w:val="22"/>
          <w:szCs w:val="22"/>
        </w:rPr>
        <w:t xml:space="preserve"> its</w:t>
      </w:r>
      <w:r w:rsidR="00E63591">
        <w:rPr>
          <w:rFonts w:ascii="Arial" w:eastAsia="Arial" w:hAnsi="Arial" w:cs="Arial"/>
          <w:sz w:val="22"/>
          <w:szCs w:val="22"/>
        </w:rPr>
        <w:t xml:space="preserve"> </w:t>
      </w:r>
      <w:r w:rsidRPr="009F0062">
        <w:rPr>
          <w:rFonts w:ascii="Arial" w:eastAsia="Arial" w:hAnsi="Arial" w:cs="Arial"/>
          <w:sz w:val="22"/>
          <w:szCs w:val="22"/>
        </w:rPr>
        <w:t>policy</w:t>
      </w:r>
      <w:r w:rsidR="007354F8">
        <w:rPr>
          <w:rFonts w:ascii="Arial" w:eastAsia="Arial" w:hAnsi="Arial" w:cs="Arial"/>
          <w:sz w:val="22"/>
          <w:szCs w:val="22"/>
        </w:rPr>
        <w:t xml:space="preserve"> relevance.</w:t>
      </w:r>
      <w:r w:rsidRPr="009F0062">
        <w:rPr>
          <w:rFonts w:ascii="Arial" w:eastAsia="Arial" w:hAnsi="Arial" w:cs="Arial"/>
          <w:sz w:val="22"/>
          <w:szCs w:val="22"/>
        </w:rPr>
        <w:t xml:space="preserve"> Such an approa</w:t>
      </w:r>
      <w:r w:rsidR="00044544">
        <w:rPr>
          <w:rFonts w:ascii="Arial" w:eastAsia="Arial" w:hAnsi="Arial" w:cs="Arial"/>
          <w:sz w:val="22"/>
          <w:szCs w:val="22"/>
        </w:rPr>
        <w:t xml:space="preserve">ch is not without tensions </w:t>
      </w:r>
      <w:r w:rsidRPr="009F0062">
        <w:rPr>
          <w:rFonts w:ascii="Arial" w:eastAsia="Arial" w:hAnsi="Arial" w:cs="Arial"/>
          <w:sz w:val="22"/>
          <w:szCs w:val="22"/>
        </w:rPr>
        <w:t xml:space="preserve">and practical and ethical challenges, particularly given the diverse audiences for the research. The types of questions and issues that might interest a government donor are not necessarily priorities for in-context actors seeking to affect change in their immediate environment. In addition CR </w:t>
      </w:r>
      <w:r w:rsidR="00A97558">
        <w:rPr>
          <w:rFonts w:ascii="Arial" w:eastAsia="Arial" w:hAnsi="Arial" w:cs="Arial"/>
          <w:sz w:val="22"/>
          <w:szCs w:val="22"/>
        </w:rPr>
        <w:t>and its</w:t>
      </w:r>
      <w:r w:rsidR="00AE0D21">
        <w:rPr>
          <w:rFonts w:ascii="Arial" w:eastAsia="Arial" w:hAnsi="Arial" w:cs="Arial"/>
          <w:sz w:val="22"/>
          <w:szCs w:val="22"/>
        </w:rPr>
        <w:t xml:space="preserve"> partners may have different </w:t>
      </w:r>
      <w:r w:rsidRPr="009F0062">
        <w:rPr>
          <w:rFonts w:ascii="Arial" w:eastAsia="Arial" w:hAnsi="Arial" w:cs="Arial"/>
          <w:sz w:val="22"/>
          <w:szCs w:val="22"/>
        </w:rPr>
        <w:t xml:space="preserve">policy and programming priorities </w:t>
      </w:r>
      <w:r w:rsidR="00AE0D21">
        <w:rPr>
          <w:rFonts w:ascii="Arial" w:eastAsia="Arial" w:hAnsi="Arial" w:cs="Arial"/>
          <w:sz w:val="22"/>
          <w:szCs w:val="22"/>
        </w:rPr>
        <w:t>for research</w:t>
      </w:r>
      <w:r w:rsidRPr="009F0062">
        <w:rPr>
          <w:rFonts w:ascii="Arial" w:eastAsia="Arial" w:hAnsi="Arial" w:cs="Arial"/>
          <w:sz w:val="22"/>
          <w:szCs w:val="22"/>
        </w:rPr>
        <w:t xml:space="preserve"> work</w:t>
      </w:r>
      <w:r w:rsidR="00AE0D21">
        <w:rPr>
          <w:rFonts w:ascii="Arial" w:eastAsia="Arial" w:hAnsi="Arial" w:cs="Arial"/>
          <w:sz w:val="22"/>
          <w:szCs w:val="22"/>
        </w:rPr>
        <w:t xml:space="preserve"> – from each other as well as </w:t>
      </w:r>
      <w:r w:rsidR="00F03ECD">
        <w:rPr>
          <w:rFonts w:ascii="Arial" w:eastAsia="Arial" w:hAnsi="Arial" w:cs="Arial"/>
          <w:sz w:val="22"/>
          <w:szCs w:val="22"/>
        </w:rPr>
        <w:t>from</w:t>
      </w:r>
      <w:r w:rsidR="00AE0D21">
        <w:rPr>
          <w:rFonts w:ascii="Arial" w:eastAsia="Arial" w:hAnsi="Arial" w:cs="Arial"/>
          <w:sz w:val="22"/>
          <w:szCs w:val="22"/>
        </w:rPr>
        <w:t xml:space="preserve"> policymakers</w:t>
      </w:r>
      <w:r w:rsidRPr="009F0062">
        <w:rPr>
          <w:rFonts w:ascii="Arial" w:eastAsia="Arial" w:hAnsi="Arial" w:cs="Arial"/>
          <w:sz w:val="22"/>
          <w:szCs w:val="22"/>
        </w:rPr>
        <w:t xml:space="preserve">. </w:t>
      </w:r>
      <w:r w:rsidR="00AE0D21">
        <w:rPr>
          <w:rFonts w:ascii="Arial" w:eastAsia="Arial" w:hAnsi="Arial" w:cs="Arial"/>
          <w:sz w:val="22"/>
          <w:szCs w:val="22"/>
        </w:rPr>
        <w:t>T</w:t>
      </w:r>
      <w:r w:rsidRPr="009F0062">
        <w:rPr>
          <w:rFonts w:ascii="Arial" w:eastAsia="Arial" w:hAnsi="Arial" w:cs="Arial"/>
          <w:sz w:val="22"/>
          <w:szCs w:val="22"/>
        </w:rPr>
        <w:t xml:space="preserve">he types of change sought </w:t>
      </w:r>
      <w:r w:rsidR="005E2FB7">
        <w:rPr>
          <w:rFonts w:ascii="Arial" w:eastAsia="Arial" w:hAnsi="Arial" w:cs="Arial"/>
          <w:sz w:val="22"/>
          <w:szCs w:val="22"/>
        </w:rPr>
        <w:t xml:space="preserve">– at </w:t>
      </w:r>
      <w:r w:rsidRPr="009F0062">
        <w:rPr>
          <w:rFonts w:ascii="Arial" w:eastAsia="Arial" w:hAnsi="Arial" w:cs="Arial"/>
          <w:sz w:val="22"/>
          <w:szCs w:val="22"/>
        </w:rPr>
        <w:t>individual, group, community or system</w:t>
      </w:r>
      <w:r w:rsidR="005E2FB7">
        <w:rPr>
          <w:rFonts w:ascii="Arial" w:eastAsia="Arial" w:hAnsi="Arial" w:cs="Arial"/>
          <w:sz w:val="22"/>
          <w:szCs w:val="22"/>
        </w:rPr>
        <w:t>ic</w:t>
      </w:r>
      <w:r w:rsidRPr="009F0062">
        <w:rPr>
          <w:rFonts w:ascii="Arial" w:eastAsia="Arial" w:hAnsi="Arial" w:cs="Arial"/>
          <w:sz w:val="22"/>
          <w:szCs w:val="22"/>
        </w:rPr>
        <w:t xml:space="preserve"> level – differed between and within the various groups who </w:t>
      </w:r>
      <w:r w:rsidR="005E2FB7">
        <w:rPr>
          <w:rFonts w:ascii="Arial" w:eastAsia="Arial" w:hAnsi="Arial" w:cs="Arial"/>
          <w:sz w:val="22"/>
          <w:szCs w:val="22"/>
        </w:rPr>
        <w:t>had</w:t>
      </w:r>
      <w:r w:rsidRPr="009F0062">
        <w:rPr>
          <w:rFonts w:ascii="Arial" w:eastAsia="Arial" w:hAnsi="Arial" w:cs="Arial"/>
          <w:sz w:val="22"/>
          <w:szCs w:val="22"/>
        </w:rPr>
        <w:t xml:space="preserve"> a stake in the research.</w:t>
      </w:r>
    </w:p>
    <w:p w14:paraId="65A6DA74" w14:textId="77777777" w:rsidR="00EF6465" w:rsidRPr="009F0062" w:rsidRDefault="00EF6465">
      <w:pPr>
        <w:widowControl w:val="0"/>
        <w:ind w:right="-336"/>
        <w:rPr>
          <w:rFonts w:ascii="Arial" w:eastAsia="Arial" w:hAnsi="Arial" w:cs="Arial"/>
          <w:sz w:val="22"/>
          <w:szCs w:val="22"/>
        </w:rPr>
      </w:pPr>
    </w:p>
    <w:p w14:paraId="4D1770C0" w14:textId="5818AB0A" w:rsidR="00EF6465" w:rsidRPr="009F0062" w:rsidRDefault="003E2A03">
      <w:pPr>
        <w:widowControl w:val="0"/>
        <w:ind w:right="-336"/>
        <w:rPr>
          <w:rFonts w:ascii="Arial" w:eastAsia="Arial" w:hAnsi="Arial" w:cs="Arial"/>
          <w:sz w:val="22"/>
          <w:szCs w:val="22"/>
        </w:rPr>
      </w:pPr>
      <w:r w:rsidRPr="009F0062">
        <w:rPr>
          <w:rFonts w:ascii="Arial" w:eastAsia="Arial" w:hAnsi="Arial" w:cs="Arial"/>
          <w:sz w:val="22"/>
          <w:szCs w:val="22"/>
        </w:rPr>
        <w:t>Furthermore, there are nuanced questions of power that emerge when conducting research in conflict-affected contexts. Th</w:t>
      </w:r>
      <w:r w:rsidR="004751E2">
        <w:rPr>
          <w:rFonts w:ascii="Arial" w:eastAsia="Arial" w:hAnsi="Arial" w:cs="Arial"/>
          <w:sz w:val="22"/>
          <w:szCs w:val="22"/>
        </w:rPr>
        <w:t>ese</w:t>
      </w:r>
      <w:r w:rsidRPr="009F0062">
        <w:rPr>
          <w:rFonts w:ascii="Arial" w:eastAsia="Arial" w:hAnsi="Arial" w:cs="Arial"/>
          <w:sz w:val="22"/>
          <w:szCs w:val="22"/>
        </w:rPr>
        <w:t xml:space="preserve"> include questions of the nature and quality of meaningful participation of in-context partners. While CR </w:t>
      </w:r>
      <w:r w:rsidR="0020479F">
        <w:rPr>
          <w:rFonts w:ascii="Arial" w:eastAsia="Arial" w:hAnsi="Arial" w:cs="Arial"/>
          <w:sz w:val="22"/>
          <w:szCs w:val="22"/>
        </w:rPr>
        <w:t xml:space="preserve">has a </w:t>
      </w:r>
      <w:r w:rsidRPr="009F0062">
        <w:rPr>
          <w:rFonts w:ascii="Arial" w:eastAsia="Arial" w:hAnsi="Arial" w:cs="Arial"/>
          <w:sz w:val="22"/>
          <w:szCs w:val="22"/>
        </w:rPr>
        <w:t xml:space="preserve">model of partnership </w:t>
      </w:r>
      <w:r w:rsidR="0020479F">
        <w:rPr>
          <w:rFonts w:ascii="Arial" w:eastAsia="Arial" w:hAnsi="Arial" w:cs="Arial"/>
          <w:sz w:val="22"/>
          <w:szCs w:val="22"/>
        </w:rPr>
        <w:t>that explicitly</w:t>
      </w:r>
      <w:r w:rsidRPr="009F0062">
        <w:rPr>
          <w:rFonts w:ascii="Arial" w:eastAsia="Arial" w:hAnsi="Arial" w:cs="Arial"/>
          <w:sz w:val="22"/>
          <w:szCs w:val="22"/>
        </w:rPr>
        <w:t xml:space="preserve"> attempt</w:t>
      </w:r>
      <w:r w:rsidR="0020479F">
        <w:rPr>
          <w:rFonts w:ascii="Arial" w:eastAsia="Arial" w:hAnsi="Arial" w:cs="Arial"/>
          <w:sz w:val="22"/>
          <w:szCs w:val="22"/>
        </w:rPr>
        <w:t>s</w:t>
      </w:r>
      <w:r w:rsidRPr="009F0062">
        <w:rPr>
          <w:rFonts w:ascii="Arial" w:eastAsia="Arial" w:hAnsi="Arial" w:cs="Arial"/>
          <w:sz w:val="22"/>
          <w:szCs w:val="22"/>
        </w:rPr>
        <w:t xml:space="preserve"> to address questions of power imbalance between international and local actors, there are inevitable challenges to engaging in practice-research – particularly when exploring gender </w:t>
      </w:r>
      <w:r w:rsidR="0020479F">
        <w:rPr>
          <w:rFonts w:ascii="Arial" w:eastAsia="Arial" w:hAnsi="Arial" w:cs="Arial"/>
          <w:sz w:val="22"/>
          <w:szCs w:val="22"/>
        </w:rPr>
        <w:t xml:space="preserve">in conflict-affected contexts </w:t>
      </w:r>
      <w:r w:rsidRPr="009F0062">
        <w:rPr>
          <w:rFonts w:ascii="Arial" w:eastAsia="Arial" w:hAnsi="Arial" w:cs="Arial"/>
          <w:sz w:val="22"/>
          <w:szCs w:val="22"/>
        </w:rPr>
        <w:t xml:space="preserve">with groups, for example, indigenous women, that have experienced marginalisation from formal as well as informal political, social and economic processes. Careful consideration was given to how research design and analysis </w:t>
      </w:r>
      <w:r w:rsidR="0020479F">
        <w:rPr>
          <w:rFonts w:ascii="Arial" w:eastAsia="Arial" w:hAnsi="Arial" w:cs="Arial"/>
          <w:sz w:val="22"/>
          <w:szCs w:val="22"/>
        </w:rPr>
        <w:t>could</w:t>
      </w:r>
      <w:r w:rsidRPr="009F0062">
        <w:rPr>
          <w:rFonts w:ascii="Arial" w:eastAsia="Arial" w:hAnsi="Arial" w:cs="Arial"/>
          <w:sz w:val="22"/>
          <w:szCs w:val="22"/>
        </w:rPr>
        <w:t xml:space="preserve"> prioritise certain perspectives over others (usually excluded views) unless explicitly addressed. Language </w:t>
      </w:r>
      <w:r w:rsidR="0020479F">
        <w:rPr>
          <w:rFonts w:ascii="Arial" w:eastAsia="Arial" w:hAnsi="Arial" w:cs="Arial"/>
          <w:sz w:val="22"/>
          <w:szCs w:val="22"/>
        </w:rPr>
        <w:t>was</w:t>
      </w:r>
      <w:r w:rsidRPr="009F0062">
        <w:rPr>
          <w:rFonts w:ascii="Arial" w:eastAsia="Arial" w:hAnsi="Arial" w:cs="Arial"/>
          <w:sz w:val="22"/>
          <w:szCs w:val="22"/>
        </w:rPr>
        <w:t xml:space="preserve"> also key: while the research community speaks about participatory methods, there is a fierce debate occurring in the peacebuilding sphere whereby ‘participation’ is often a byword for numerical representation in rather than substantial influence </w:t>
      </w:r>
      <w:r w:rsidR="00F03ECD">
        <w:rPr>
          <w:rFonts w:ascii="Arial" w:eastAsia="Arial" w:hAnsi="Arial" w:cs="Arial"/>
          <w:sz w:val="22"/>
          <w:szCs w:val="22"/>
        </w:rPr>
        <w:t>on</w:t>
      </w:r>
      <w:r w:rsidRPr="009F0062">
        <w:rPr>
          <w:rFonts w:ascii="Arial" w:eastAsia="Arial" w:hAnsi="Arial" w:cs="Arial"/>
          <w:sz w:val="22"/>
          <w:szCs w:val="22"/>
        </w:rPr>
        <w:t xml:space="preserve"> decision making. One partner consistently comment</w:t>
      </w:r>
      <w:r w:rsidR="002D508E">
        <w:rPr>
          <w:rFonts w:ascii="Arial" w:eastAsia="Arial" w:hAnsi="Arial" w:cs="Arial"/>
          <w:sz w:val="22"/>
          <w:szCs w:val="22"/>
        </w:rPr>
        <w:t>ed:</w:t>
      </w:r>
      <w:r w:rsidRPr="009F0062">
        <w:rPr>
          <w:rFonts w:ascii="Arial" w:eastAsia="Arial" w:hAnsi="Arial" w:cs="Arial"/>
          <w:sz w:val="22"/>
          <w:szCs w:val="22"/>
        </w:rPr>
        <w:t xml:space="preserve"> ‘we do not want to participate in other people’s processes, we want to shape the processes themselves’. </w:t>
      </w:r>
    </w:p>
    <w:p w14:paraId="174D6313" w14:textId="77777777" w:rsidR="00EF6465" w:rsidRPr="009F0062" w:rsidRDefault="00EF6465">
      <w:pPr>
        <w:widowControl w:val="0"/>
        <w:ind w:right="-336"/>
        <w:rPr>
          <w:rFonts w:ascii="Arial" w:eastAsia="Arial" w:hAnsi="Arial" w:cs="Arial"/>
          <w:sz w:val="22"/>
          <w:szCs w:val="22"/>
        </w:rPr>
      </w:pPr>
    </w:p>
    <w:p w14:paraId="0EDE83E8" w14:textId="24F8E472" w:rsidR="00EF6465" w:rsidRPr="009F0062" w:rsidRDefault="003E2A03">
      <w:pPr>
        <w:widowControl w:val="0"/>
        <w:ind w:right="-336"/>
        <w:rPr>
          <w:rFonts w:ascii="Arial" w:eastAsia="Arial" w:hAnsi="Arial" w:cs="Arial"/>
          <w:sz w:val="22"/>
          <w:szCs w:val="22"/>
        </w:rPr>
      </w:pPr>
      <w:r w:rsidRPr="009F0062">
        <w:rPr>
          <w:rFonts w:ascii="Arial" w:eastAsia="Arial" w:hAnsi="Arial" w:cs="Arial"/>
          <w:sz w:val="22"/>
          <w:szCs w:val="22"/>
        </w:rPr>
        <w:t>This article looks more closely at the process of an international practitioner peacebuilding organisation conducting research on gender issues in conflict-affected contexts. It explores how conceptual and scholarly concepts o</w:t>
      </w:r>
      <w:r w:rsidR="00CF4E01">
        <w:rPr>
          <w:rFonts w:ascii="Arial" w:eastAsia="Arial" w:hAnsi="Arial" w:cs="Arial"/>
          <w:sz w:val="22"/>
          <w:szCs w:val="22"/>
        </w:rPr>
        <w:t>f</w:t>
      </w:r>
      <w:r w:rsidRPr="009F0062">
        <w:rPr>
          <w:rFonts w:ascii="Arial" w:eastAsia="Arial" w:hAnsi="Arial" w:cs="Arial"/>
          <w:sz w:val="22"/>
          <w:szCs w:val="22"/>
        </w:rPr>
        <w:t xml:space="preserve"> political settlements, inclusion and gender were framed and adapted to respond to practical, on the ground peacebuilding practice as well as how processes of co-design, </w:t>
      </w:r>
      <w:r w:rsidR="00F03ECD">
        <w:rPr>
          <w:rFonts w:ascii="Arial" w:eastAsia="Arial" w:hAnsi="Arial" w:cs="Arial"/>
          <w:sz w:val="22"/>
          <w:szCs w:val="22"/>
        </w:rPr>
        <w:t>co</w:t>
      </w:r>
      <w:r w:rsidRPr="009F0062">
        <w:rPr>
          <w:rFonts w:ascii="Arial" w:eastAsia="Arial" w:hAnsi="Arial" w:cs="Arial"/>
          <w:sz w:val="22"/>
          <w:szCs w:val="22"/>
        </w:rPr>
        <w:t xml:space="preserve">-facilitation and </w:t>
      </w:r>
      <w:r w:rsidR="00F03ECD">
        <w:rPr>
          <w:rFonts w:ascii="Arial" w:eastAsia="Arial" w:hAnsi="Arial" w:cs="Arial"/>
          <w:sz w:val="22"/>
          <w:szCs w:val="22"/>
        </w:rPr>
        <w:t>co-</w:t>
      </w:r>
      <w:r w:rsidRPr="009F0062">
        <w:rPr>
          <w:rFonts w:ascii="Arial" w:eastAsia="Arial" w:hAnsi="Arial" w:cs="Arial"/>
          <w:sz w:val="22"/>
          <w:szCs w:val="22"/>
        </w:rPr>
        <w:t>analysis developed, the tensions that emerged and how they were navigated. It further considers how such research can balance different audience demands, as well as maintain a commitment to action. While imperfect, the approach resulted in frank dialogue between and within diverse partners to achieve practical analysis that, while direct</w:t>
      </w:r>
      <w:r w:rsidR="00F03ECD">
        <w:rPr>
          <w:rFonts w:ascii="Arial" w:eastAsia="Arial" w:hAnsi="Arial" w:cs="Arial"/>
          <w:sz w:val="22"/>
          <w:szCs w:val="22"/>
        </w:rPr>
        <w:t>ed to a policy audience, enabled</w:t>
      </w:r>
      <w:r w:rsidRPr="009F0062">
        <w:rPr>
          <w:rFonts w:ascii="Arial" w:eastAsia="Arial" w:hAnsi="Arial" w:cs="Arial"/>
          <w:sz w:val="22"/>
          <w:szCs w:val="22"/>
        </w:rPr>
        <w:t xml:space="preserve"> clear </w:t>
      </w:r>
      <w:proofErr w:type="spellStart"/>
      <w:r w:rsidRPr="009F0062">
        <w:rPr>
          <w:rFonts w:ascii="Arial" w:eastAsia="Arial" w:hAnsi="Arial" w:cs="Arial"/>
          <w:sz w:val="22"/>
          <w:szCs w:val="22"/>
        </w:rPr>
        <w:t>problematising</w:t>
      </w:r>
      <w:proofErr w:type="spellEnd"/>
      <w:r w:rsidRPr="009F0062">
        <w:rPr>
          <w:rFonts w:ascii="Arial" w:eastAsia="Arial" w:hAnsi="Arial" w:cs="Arial"/>
          <w:sz w:val="22"/>
          <w:szCs w:val="22"/>
        </w:rPr>
        <w:t xml:space="preserve"> </w:t>
      </w:r>
      <w:r w:rsidR="00CF4E01">
        <w:rPr>
          <w:rFonts w:ascii="Arial" w:eastAsia="Arial" w:hAnsi="Arial" w:cs="Arial"/>
          <w:sz w:val="22"/>
          <w:szCs w:val="22"/>
        </w:rPr>
        <w:t xml:space="preserve">of </w:t>
      </w:r>
      <w:r w:rsidRPr="009F0062">
        <w:rPr>
          <w:rFonts w:ascii="Arial" w:eastAsia="Arial" w:hAnsi="Arial" w:cs="Arial"/>
          <w:sz w:val="22"/>
          <w:szCs w:val="22"/>
        </w:rPr>
        <w:t xml:space="preserve">and critical commentary on opportunities and challenges for gender inclusion in peace transitions. </w:t>
      </w:r>
    </w:p>
    <w:p w14:paraId="09771102" w14:textId="77777777" w:rsidR="00EF6465" w:rsidRPr="009F0062" w:rsidRDefault="00EF6465">
      <w:pPr>
        <w:ind w:right="-336"/>
        <w:rPr>
          <w:rFonts w:ascii="Arial" w:eastAsia="Arial" w:hAnsi="Arial" w:cs="Arial"/>
          <w:b/>
          <w:sz w:val="22"/>
          <w:szCs w:val="22"/>
        </w:rPr>
      </w:pPr>
    </w:p>
    <w:p w14:paraId="37D43645" w14:textId="626CB45F" w:rsidR="00EF6465" w:rsidRPr="009F0062" w:rsidRDefault="00907743">
      <w:pPr>
        <w:ind w:right="-336"/>
        <w:rPr>
          <w:rFonts w:ascii="Arial" w:eastAsia="Arial" w:hAnsi="Arial" w:cs="Arial"/>
          <w:i/>
          <w:color w:val="222222"/>
          <w:sz w:val="22"/>
          <w:szCs w:val="22"/>
        </w:rPr>
      </w:pPr>
      <w:r>
        <w:rPr>
          <w:rFonts w:ascii="Arial" w:eastAsia="Arial" w:hAnsi="Arial" w:cs="Arial"/>
          <w:b/>
          <w:sz w:val="22"/>
          <w:szCs w:val="22"/>
        </w:rPr>
        <w:t>Framing gendered political s</w:t>
      </w:r>
      <w:r w:rsidR="003E2A03" w:rsidRPr="009F0062">
        <w:rPr>
          <w:rFonts w:ascii="Arial" w:eastAsia="Arial" w:hAnsi="Arial" w:cs="Arial"/>
          <w:b/>
          <w:sz w:val="22"/>
          <w:szCs w:val="22"/>
        </w:rPr>
        <w:t>ettlements</w:t>
      </w:r>
    </w:p>
    <w:p w14:paraId="30D2BC74" w14:textId="0C2626DE" w:rsidR="004854EB" w:rsidRPr="004854EB" w:rsidRDefault="009F0EEF" w:rsidP="004854EB">
      <w:pPr>
        <w:rPr>
          <w:rFonts w:ascii="Arial" w:eastAsia="Arial" w:hAnsi="Arial" w:cs="Arial"/>
          <w:sz w:val="22"/>
          <w:szCs w:val="22"/>
          <w:lang w:val="en-US"/>
        </w:rPr>
      </w:pPr>
      <w:r>
        <w:rPr>
          <w:rFonts w:ascii="Arial" w:eastAsia="Arial" w:hAnsi="Arial" w:cs="Arial"/>
          <w:sz w:val="22"/>
          <w:szCs w:val="22"/>
          <w:lang w:val="en-US"/>
        </w:rPr>
        <w:t xml:space="preserve">Political settlements are defined as </w:t>
      </w:r>
      <w:r w:rsidRPr="009F0EEF">
        <w:rPr>
          <w:rFonts w:ascii="Arial" w:eastAsia="Arial" w:hAnsi="Arial" w:cs="Arial"/>
          <w:sz w:val="22"/>
          <w:szCs w:val="22"/>
          <w:lang w:val="en-US"/>
        </w:rPr>
        <w:t>‘the forging of a common understanding usually between elites that their best interests or beliefs are served through acquiescence to a framework for administering political power’</w:t>
      </w:r>
      <w:r>
        <w:rPr>
          <w:rFonts w:ascii="Arial" w:eastAsia="Arial" w:hAnsi="Arial" w:cs="Arial"/>
          <w:sz w:val="22"/>
          <w:szCs w:val="22"/>
          <w:lang w:val="en-US"/>
        </w:rPr>
        <w:t>.</w:t>
      </w:r>
      <w:r>
        <w:rPr>
          <w:rStyle w:val="FootnoteReference"/>
          <w:rFonts w:ascii="Arial" w:eastAsia="Arial" w:hAnsi="Arial" w:cs="Arial"/>
          <w:sz w:val="22"/>
          <w:szCs w:val="22"/>
          <w:lang w:val="en-US"/>
        </w:rPr>
        <w:footnoteReference w:id="5"/>
      </w:r>
      <w:r w:rsidRPr="009F0EEF">
        <w:rPr>
          <w:rFonts w:ascii="Arial" w:eastAsia="Arial" w:hAnsi="Arial" w:cs="Arial"/>
          <w:sz w:val="22"/>
          <w:szCs w:val="22"/>
          <w:lang w:val="en-US"/>
        </w:rPr>
        <w:t xml:space="preserve"> </w:t>
      </w:r>
      <w:r w:rsidR="006D5E7B" w:rsidRPr="00395327">
        <w:rPr>
          <w:rFonts w:ascii="Arial" w:eastAsia="Arial" w:hAnsi="Arial" w:cs="Arial"/>
          <w:sz w:val="22"/>
          <w:szCs w:val="22"/>
        </w:rPr>
        <w:t>Political settlements research is</w:t>
      </w:r>
      <w:r>
        <w:rPr>
          <w:rFonts w:ascii="Arial" w:eastAsia="Arial" w:hAnsi="Arial" w:cs="Arial"/>
          <w:sz w:val="22"/>
          <w:szCs w:val="22"/>
        </w:rPr>
        <w:t xml:space="preserve"> therefore</w:t>
      </w:r>
      <w:r w:rsidR="006D5E7B" w:rsidRPr="00395327">
        <w:rPr>
          <w:rFonts w:ascii="Arial" w:eastAsia="Arial" w:hAnsi="Arial" w:cs="Arial"/>
          <w:sz w:val="22"/>
          <w:szCs w:val="22"/>
        </w:rPr>
        <w:t xml:space="preserve"> interested in how political and economic power is organised, and the formal and informal bargains that shape this.</w:t>
      </w:r>
      <w:r w:rsidR="006D5E7B">
        <w:rPr>
          <w:rStyle w:val="FootnoteReference"/>
          <w:rFonts w:ascii="Arial" w:eastAsia="Arial" w:hAnsi="Arial" w:cs="Arial"/>
          <w:sz w:val="22"/>
          <w:szCs w:val="22"/>
        </w:rPr>
        <w:footnoteReference w:id="6"/>
      </w:r>
      <w:r w:rsidR="006D5E7B" w:rsidRPr="00395327">
        <w:rPr>
          <w:rFonts w:ascii="Arial" w:eastAsia="Arial" w:hAnsi="Arial" w:cs="Arial"/>
          <w:sz w:val="22"/>
          <w:szCs w:val="22"/>
        </w:rPr>
        <w:t xml:space="preserve"> Donors and practitioners are increasingly interest</w:t>
      </w:r>
      <w:r w:rsidR="006D5E7B">
        <w:rPr>
          <w:rFonts w:ascii="Arial" w:eastAsia="Arial" w:hAnsi="Arial" w:cs="Arial"/>
          <w:sz w:val="22"/>
          <w:szCs w:val="22"/>
        </w:rPr>
        <w:t>ed</w:t>
      </w:r>
      <w:r w:rsidR="006D5E7B" w:rsidRPr="00395327">
        <w:rPr>
          <w:rFonts w:ascii="Arial" w:eastAsia="Arial" w:hAnsi="Arial" w:cs="Arial"/>
          <w:sz w:val="22"/>
          <w:szCs w:val="22"/>
        </w:rPr>
        <w:t xml:space="preserve"> in how political settlement analysis</w:t>
      </w:r>
      <w:r w:rsidR="006D5E7B">
        <w:rPr>
          <w:rFonts w:ascii="Arial" w:eastAsia="Arial" w:hAnsi="Arial" w:cs="Arial"/>
          <w:sz w:val="22"/>
          <w:szCs w:val="22"/>
        </w:rPr>
        <w:t xml:space="preserve"> </w:t>
      </w:r>
      <w:r w:rsidR="006D5E7B" w:rsidRPr="00395327">
        <w:rPr>
          <w:rFonts w:ascii="Arial" w:eastAsia="Arial" w:hAnsi="Arial" w:cs="Arial"/>
          <w:sz w:val="22"/>
          <w:szCs w:val="22"/>
        </w:rPr>
        <w:t>can help them promote more inclusive and hence mo</w:t>
      </w:r>
      <w:r w:rsidR="006D5E7B">
        <w:rPr>
          <w:rFonts w:ascii="Arial" w:eastAsia="Arial" w:hAnsi="Arial" w:cs="Arial"/>
          <w:sz w:val="22"/>
          <w:szCs w:val="22"/>
        </w:rPr>
        <w:t>re stable political settlements</w:t>
      </w:r>
      <w:r w:rsidR="006D5E7B" w:rsidRPr="00395327">
        <w:rPr>
          <w:rFonts w:ascii="Arial" w:eastAsia="Arial" w:hAnsi="Arial" w:cs="Arial"/>
          <w:sz w:val="22"/>
          <w:szCs w:val="22"/>
        </w:rPr>
        <w:t>. Yet this view of inclusivity is primarily linked to elites – other non-elite groups tend not to feature in political settlement analyses.</w:t>
      </w:r>
      <w:r w:rsidR="006D5E7B">
        <w:rPr>
          <w:rFonts w:ascii="Arial" w:eastAsia="Arial" w:hAnsi="Arial" w:cs="Arial"/>
          <w:sz w:val="22"/>
          <w:szCs w:val="22"/>
        </w:rPr>
        <w:t xml:space="preserve"> </w:t>
      </w:r>
      <w:r w:rsidR="004854EB">
        <w:rPr>
          <w:rFonts w:ascii="Arial" w:eastAsia="Arial" w:hAnsi="Arial" w:cs="Arial"/>
          <w:sz w:val="22"/>
          <w:szCs w:val="22"/>
        </w:rPr>
        <w:t xml:space="preserve">Furthermore, political settlements analysis </w:t>
      </w:r>
      <w:r w:rsidR="004854EB" w:rsidRPr="004854EB">
        <w:rPr>
          <w:rFonts w:ascii="Arial" w:eastAsia="Arial" w:hAnsi="Arial" w:cs="Arial"/>
          <w:sz w:val="22"/>
          <w:szCs w:val="22"/>
          <w:lang w:val="en-US"/>
        </w:rPr>
        <w:t>has remained isolated in development discourse where it is arguably a sub-field within political economy analysis, largely ignored by other overlapping fields concerned with protracted social conflict</w:t>
      </w:r>
      <w:r w:rsidR="004854EB">
        <w:rPr>
          <w:rFonts w:ascii="Arial" w:eastAsia="Arial" w:hAnsi="Arial" w:cs="Arial"/>
          <w:sz w:val="22"/>
          <w:szCs w:val="22"/>
          <w:lang w:val="en-US"/>
        </w:rPr>
        <w:t>.</w:t>
      </w:r>
      <w:r w:rsidR="004854EB">
        <w:rPr>
          <w:rStyle w:val="FootnoteReference"/>
          <w:rFonts w:ascii="Arial" w:eastAsia="Arial" w:hAnsi="Arial" w:cs="Arial"/>
          <w:sz w:val="22"/>
          <w:szCs w:val="22"/>
          <w:lang w:val="en-US"/>
        </w:rPr>
        <w:footnoteReference w:id="7"/>
      </w:r>
      <w:r w:rsidR="004854EB" w:rsidRPr="004854EB">
        <w:rPr>
          <w:rFonts w:ascii="Arial" w:eastAsia="Arial" w:hAnsi="Arial" w:cs="Arial"/>
          <w:sz w:val="22"/>
          <w:szCs w:val="22"/>
          <w:lang w:val="en-US"/>
        </w:rPr>
        <w:t xml:space="preserve"> </w:t>
      </w:r>
    </w:p>
    <w:p w14:paraId="205C82E4" w14:textId="77777777" w:rsidR="006D5E7B" w:rsidRPr="006D5E7B" w:rsidRDefault="006D5E7B" w:rsidP="006D5E7B">
      <w:pPr>
        <w:rPr>
          <w:rFonts w:ascii="Arial" w:eastAsia="Arial" w:hAnsi="Arial" w:cs="Arial"/>
          <w:sz w:val="22"/>
          <w:szCs w:val="22"/>
        </w:rPr>
      </w:pPr>
    </w:p>
    <w:p w14:paraId="2E843227" w14:textId="3F04939D" w:rsidR="00E03282" w:rsidRPr="003C3906" w:rsidRDefault="0084000D" w:rsidP="00E03282">
      <w:pPr>
        <w:pStyle w:val="NormalWeb"/>
        <w:shd w:val="clear" w:color="auto" w:fill="FFFFFF"/>
        <w:spacing w:before="0" w:beforeAutospacing="0" w:after="225" w:afterAutospacing="0"/>
        <w:textAlignment w:val="top"/>
        <w:rPr>
          <w:rFonts w:ascii="Arial" w:hAnsi="Arial" w:cs="Arial"/>
          <w:color w:val="000000"/>
          <w:sz w:val="22"/>
          <w:szCs w:val="22"/>
        </w:rPr>
      </w:pPr>
      <w:r>
        <w:rPr>
          <w:rFonts w:ascii="Arial" w:hAnsi="Arial" w:cs="Arial"/>
          <w:sz w:val="22"/>
          <w:szCs w:val="22"/>
        </w:rPr>
        <w:t>In response, the</w:t>
      </w:r>
      <w:r w:rsidR="00E03282">
        <w:rPr>
          <w:rFonts w:ascii="Arial" w:hAnsi="Arial" w:cs="Arial"/>
          <w:sz w:val="22"/>
          <w:szCs w:val="22"/>
        </w:rPr>
        <w:t xml:space="preserve"> </w:t>
      </w:r>
      <w:r w:rsidR="00E03282" w:rsidRPr="00E03282">
        <w:rPr>
          <w:rFonts w:ascii="Arial" w:hAnsi="Arial" w:cs="Arial"/>
          <w:sz w:val="22"/>
          <w:szCs w:val="22"/>
        </w:rPr>
        <w:t xml:space="preserve">PSRP considers the opportunities afforded by peace transitions to promote inclusive change, as well as the dilemmas faced by those supporting it. </w:t>
      </w:r>
      <w:r w:rsidR="00E03282" w:rsidRPr="003C3906">
        <w:rPr>
          <w:rFonts w:ascii="Arial" w:hAnsi="Arial" w:cs="Arial"/>
          <w:color w:val="000000"/>
          <w:sz w:val="22"/>
          <w:szCs w:val="22"/>
        </w:rPr>
        <w:t xml:space="preserve">In particular </w:t>
      </w:r>
      <w:r w:rsidR="00E03282">
        <w:rPr>
          <w:rFonts w:ascii="Arial" w:hAnsi="Arial" w:cs="Arial"/>
          <w:color w:val="000000"/>
          <w:sz w:val="22"/>
          <w:szCs w:val="22"/>
        </w:rPr>
        <w:t xml:space="preserve">it looks at the tensions between </w:t>
      </w:r>
      <w:r w:rsidR="00E03282" w:rsidRPr="003C3906">
        <w:rPr>
          <w:rFonts w:ascii="Arial" w:hAnsi="Arial" w:cs="Arial"/>
          <w:color w:val="000000"/>
          <w:sz w:val="22"/>
          <w:szCs w:val="22"/>
        </w:rPr>
        <w:t>two forms of inclusion:</w:t>
      </w:r>
    </w:p>
    <w:p w14:paraId="47D6AF1B" w14:textId="77777777" w:rsidR="009E286C" w:rsidRDefault="006D5E7B" w:rsidP="009E286C">
      <w:pPr>
        <w:pStyle w:val="NormalWeb"/>
        <w:numPr>
          <w:ilvl w:val="0"/>
          <w:numId w:val="17"/>
        </w:numPr>
        <w:shd w:val="clear" w:color="auto" w:fill="FFFFFF"/>
        <w:spacing w:before="0" w:beforeAutospacing="0" w:after="0" w:afterAutospacing="0"/>
        <w:ind w:left="426"/>
        <w:textAlignment w:val="top"/>
        <w:rPr>
          <w:rFonts w:ascii="Arial" w:hAnsi="Arial" w:cs="Arial"/>
          <w:color w:val="000000"/>
          <w:sz w:val="22"/>
          <w:szCs w:val="22"/>
        </w:rPr>
      </w:pPr>
      <w:r>
        <w:rPr>
          <w:rFonts w:ascii="Arial" w:hAnsi="Arial" w:cs="Arial"/>
          <w:color w:val="000000"/>
          <w:sz w:val="22"/>
          <w:szCs w:val="22"/>
        </w:rPr>
        <w:t>‘H</w:t>
      </w:r>
      <w:r w:rsidR="00E03282" w:rsidRPr="003C3906">
        <w:rPr>
          <w:rFonts w:ascii="Arial" w:hAnsi="Arial" w:cs="Arial"/>
          <w:color w:val="000000"/>
          <w:sz w:val="22"/>
          <w:szCs w:val="22"/>
        </w:rPr>
        <w:t>orizontal’ inclusion between political and military leaders who hav</w:t>
      </w:r>
      <w:r w:rsidR="009E286C">
        <w:rPr>
          <w:rFonts w:ascii="Arial" w:hAnsi="Arial" w:cs="Arial"/>
          <w:color w:val="000000"/>
          <w:sz w:val="22"/>
          <w:szCs w:val="22"/>
        </w:rPr>
        <w:t>e been former opponents, and</w:t>
      </w:r>
    </w:p>
    <w:p w14:paraId="2084C335" w14:textId="16F17308" w:rsidR="00E03282" w:rsidRPr="003C3906" w:rsidRDefault="006D5E7B" w:rsidP="009E286C">
      <w:pPr>
        <w:pStyle w:val="NormalWeb"/>
        <w:numPr>
          <w:ilvl w:val="0"/>
          <w:numId w:val="17"/>
        </w:numPr>
        <w:shd w:val="clear" w:color="auto" w:fill="FFFFFF"/>
        <w:spacing w:before="0" w:beforeAutospacing="0" w:after="0" w:afterAutospacing="0"/>
        <w:ind w:left="426"/>
        <w:textAlignment w:val="top"/>
        <w:rPr>
          <w:rFonts w:ascii="Arial" w:hAnsi="Arial" w:cs="Arial"/>
          <w:color w:val="000000"/>
          <w:sz w:val="22"/>
          <w:szCs w:val="22"/>
        </w:rPr>
      </w:pPr>
      <w:r>
        <w:rPr>
          <w:rFonts w:ascii="Arial" w:hAnsi="Arial" w:cs="Arial"/>
          <w:color w:val="000000"/>
          <w:sz w:val="22"/>
          <w:szCs w:val="22"/>
        </w:rPr>
        <w:t>V</w:t>
      </w:r>
      <w:r w:rsidR="00E03282" w:rsidRPr="003C3906">
        <w:rPr>
          <w:rFonts w:ascii="Arial" w:hAnsi="Arial" w:cs="Arial"/>
          <w:color w:val="000000"/>
          <w:sz w:val="22"/>
          <w:szCs w:val="22"/>
        </w:rPr>
        <w:t>ertical inclusion between rulers (often in the form of new power-sharing coalitions), and the ruled (wider social groups and individuals)</w:t>
      </w:r>
      <w:r w:rsidR="00CF4E01">
        <w:rPr>
          <w:rFonts w:ascii="Arial" w:hAnsi="Arial" w:cs="Arial"/>
          <w:color w:val="000000"/>
          <w:sz w:val="22"/>
          <w:szCs w:val="22"/>
        </w:rPr>
        <w:t>.</w:t>
      </w:r>
    </w:p>
    <w:p w14:paraId="709BBDA6" w14:textId="77777777" w:rsidR="00395327" w:rsidRDefault="00395327">
      <w:pPr>
        <w:shd w:val="clear" w:color="auto" w:fill="FFFFFF"/>
        <w:rPr>
          <w:rFonts w:ascii="Arial" w:eastAsia="Arial" w:hAnsi="Arial" w:cs="Arial"/>
          <w:color w:val="222222"/>
          <w:sz w:val="22"/>
          <w:szCs w:val="22"/>
        </w:rPr>
      </w:pPr>
    </w:p>
    <w:p w14:paraId="3796A72C" w14:textId="77777777" w:rsidR="00DB72C4" w:rsidRPr="009F0062" w:rsidRDefault="00DB72C4" w:rsidP="00DB72C4">
      <w:pPr>
        <w:shd w:val="clear" w:color="auto" w:fill="FFFFFF"/>
        <w:rPr>
          <w:rFonts w:ascii="Arial" w:eastAsia="Arial" w:hAnsi="Arial" w:cs="Arial"/>
          <w:i/>
          <w:sz w:val="22"/>
          <w:szCs w:val="22"/>
        </w:rPr>
      </w:pPr>
      <w:r w:rsidRPr="009F0062">
        <w:rPr>
          <w:rFonts w:ascii="Arial" w:eastAsia="Arial" w:hAnsi="Arial" w:cs="Arial"/>
          <w:i/>
          <w:sz w:val="22"/>
          <w:szCs w:val="22"/>
        </w:rPr>
        <w:t>Gender and inclusion in peace transitions</w:t>
      </w:r>
      <w:r>
        <w:rPr>
          <w:rFonts w:ascii="Arial" w:eastAsia="Arial" w:hAnsi="Arial" w:cs="Arial"/>
          <w:i/>
          <w:sz w:val="22"/>
          <w:szCs w:val="22"/>
        </w:rPr>
        <w:t xml:space="preserve"> </w:t>
      </w:r>
    </w:p>
    <w:p w14:paraId="2DDF7B79" w14:textId="76DE7AD4" w:rsidR="00EF6465" w:rsidRPr="009F0062" w:rsidRDefault="00DB5538">
      <w:pP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As </w:t>
      </w:r>
      <w:r w:rsidR="003E2A03" w:rsidRPr="009F0062">
        <w:rPr>
          <w:rFonts w:ascii="Arial" w:eastAsia="Arial" w:hAnsi="Arial" w:cs="Arial"/>
          <w:color w:val="222222"/>
          <w:sz w:val="22"/>
          <w:szCs w:val="22"/>
        </w:rPr>
        <w:t xml:space="preserve">moments for </w:t>
      </w:r>
      <w:r>
        <w:rPr>
          <w:rFonts w:ascii="Arial" w:eastAsia="Arial" w:hAnsi="Arial" w:cs="Arial"/>
          <w:color w:val="222222"/>
          <w:sz w:val="22"/>
          <w:szCs w:val="22"/>
        </w:rPr>
        <w:t xml:space="preserve">potential </w:t>
      </w:r>
      <w:r w:rsidR="003E2A03" w:rsidRPr="009F0062">
        <w:rPr>
          <w:rFonts w:ascii="Arial" w:eastAsia="Arial" w:hAnsi="Arial" w:cs="Arial"/>
          <w:color w:val="222222"/>
          <w:sz w:val="22"/>
          <w:szCs w:val="22"/>
        </w:rPr>
        <w:t>social and political change</w:t>
      </w:r>
      <w:r>
        <w:rPr>
          <w:rFonts w:ascii="Arial" w:eastAsia="Arial" w:hAnsi="Arial" w:cs="Arial"/>
          <w:color w:val="222222"/>
          <w:sz w:val="22"/>
          <w:szCs w:val="22"/>
        </w:rPr>
        <w:t>, war to peace transitions</w:t>
      </w:r>
      <w:r w:rsidR="007C3D7F">
        <w:rPr>
          <w:rFonts w:ascii="Arial" w:eastAsia="Arial" w:hAnsi="Arial" w:cs="Arial"/>
          <w:color w:val="222222"/>
          <w:sz w:val="22"/>
          <w:szCs w:val="22"/>
        </w:rPr>
        <w:t xml:space="preserve"> </w:t>
      </w:r>
      <w:r w:rsidR="003E2A03" w:rsidRPr="009F0062">
        <w:rPr>
          <w:rFonts w:ascii="Arial" w:eastAsia="Arial" w:hAnsi="Arial" w:cs="Arial"/>
          <w:color w:val="222222"/>
          <w:sz w:val="22"/>
          <w:szCs w:val="22"/>
        </w:rPr>
        <w:t>are processes in which the political settlement is in flux and potentially subject to renegotiation. Peace transitions often involve the reform of political, security and justice institutions, redress for past injustices, and efforts to promote socio-economic development. They are characterised by significant social mobilisation and activism, often by women, in informal (faith, customary and local-level) political spaces at the subnational and national levels, and are often accompanied by transnational civil society action.</w:t>
      </w:r>
      <w:r w:rsidR="003E2A03" w:rsidRPr="009F0062">
        <w:rPr>
          <w:rFonts w:ascii="Arial" w:eastAsia="Arial" w:hAnsi="Arial" w:cs="Arial"/>
          <w:color w:val="222222"/>
          <w:sz w:val="22"/>
          <w:szCs w:val="22"/>
          <w:vertAlign w:val="superscript"/>
        </w:rPr>
        <w:footnoteReference w:id="8"/>
      </w:r>
      <w:r w:rsidR="003E2A03" w:rsidRPr="009F0062">
        <w:rPr>
          <w:rFonts w:ascii="Arial" w:eastAsia="Arial" w:hAnsi="Arial" w:cs="Arial"/>
          <w:color w:val="222222"/>
          <w:sz w:val="22"/>
          <w:szCs w:val="22"/>
        </w:rPr>
        <w:t xml:space="preserve"> </w:t>
      </w:r>
    </w:p>
    <w:p w14:paraId="7190A626" w14:textId="77777777" w:rsidR="00EF6465" w:rsidRPr="009F0062" w:rsidRDefault="00EF6465">
      <w:pPr>
        <w:shd w:val="clear" w:color="auto" w:fill="FFFFFF"/>
        <w:rPr>
          <w:rFonts w:ascii="Arial" w:eastAsia="Arial" w:hAnsi="Arial" w:cs="Arial"/>
          <w:color w:val="222222"/>
          <w:sz w:val="22"/>
          <w:szCs w:val="22"/>
        </w:rPr>
      </w:pPr>
    </w:p>
    <w:p w14:paraId="5542EDCC" w14:textId="2E0E4057" w:rsidR="00EF6465" w:rsidRPr="006D5E7B" w:rsidRDefault="003E2A03" w:rsidP="006D5E7B">
      <w:pPr>
        <w:rPr>
          <w:rFonts w:ascii="Arial" w:eastAsia="Arial" w:hAnsi="Arial" w:cs="Arial"/>
          <w:sz w:val="22"/>
          <w:szCs w:val="22"/>
        </w:rPr>
      </w:pPr>
      <w:r w:rsidRPr="009F0062">
        <w:rPr>
          <w:rFonts w:ascii="Arial" w:eastAsia="Arial" w:hAnsi="Arial" w:cs="Arial"/>
          <w:color w:val="222222"/>
          <w:sz w:val="22"/>
          <w:szCs w:val="22"/>
        </w:rPr>
        <w:t>Increasingly, inclusion of a diverse range of actors is highlighted as a major component of transition processes in support of sustainable conditions for peace and development. Evidence shows that the normative participation of women in formal peace negotiations can positively impact the initial cessation of violence and the sustainability and effectiveness of peace agreements.</w:t>
      </w:r>
      <w:r w:rsidRPr="009F0062">
        <w:rPr>
          <w:rFonts w:ascii="Arial" w:eastAsia="Arial" w:hAnsi="Arial" w:cs="Arial"/>
          <w:color w:val="222222"/>
          <w:sz w:val="22"/>
          <w:szCs w:val="22"/>
          <w:vertAlign w:val="superscript"/>
        </w:rPr>
        <w:footnoteReference w:id="9"/>
      </w:r>
      <w:r w:rsidRPr="009F0062">
        <w:rPr>
          <w:rFonts w:ascii="Arial" w:eastAsia="Arial" w:hAnsi="Arial" w:cs="Arial"/>
          <w:color w:val="222222"/>
          <w:sz w:val="22"/>
          <w:szCs w:val="22"/>
        </w:rPr>
        <w:t xml:space="preserve"> </w:t>
      </w:r>
      <w:r w:rsidRPr="009F0062">
        <w:rPr>
          <w:rFonts w:ascii="Arial" w:eastAsia="Arial" w:hAnsi="Arial" w:cs="Arial"/>
          <w:sz w:val="22"/>
          <w:szCs w:val="22"/>
        </w:rPr>
        <w:t xml:space="preserve">International normative commitments to gender inclusion are widely accepted and increasingly shape the design and implementation of many contemporary peace processes and peacebuilding programmes. </w:t>
      </w:r>
      <w:r w:rsidRPr="009F0062">
        <w:rPr>
          <w:rFonts w:ascii="Arial" w:eastAsia="Arial" w:hAnsi="Arial" w:cs="Arial"/>
          <w:color w:val="222222"/>
          <w:sz w:val="22"/>
          <w:szCs w:val="22"/>
        </w:rPr>
        <w:t>At a global policy level there has been heightened interest in promoting inclusion of a range of actors</w:t>
      </w:r>
      <w:r w:rsidR="00830A96">
        <w:rPr>
          <w:rFonts w:ascii="Arial" w:eastAsia="Arial" w:hAnsi="Arial" w:cs="Arial"/>
          <w:color w:val="222222"/>
          <w:sz w:val="22"/>
          <w:szCs w:val="22"/>
        </w:rPr>
        <w:t>,</w:t>
      </w:r>
      <w:r w:rsidRPr="009F0062">
        <w:rPr>
          <w:rFonts w:ascii="Arial" w:eastAsia="Arial" w:hAnsi="Arial" w:cs="Arial"/>
          <w:color w:val="222222"/>
          <w:sz w:val="22"/>
          <w:szCs w:val="22"/>
        </w:rPr>
        <w:t xml:space="preserve"> particularly women, with an aim to increase the sustainability and effectiveness of peacebuilding. Targeted policy and aid instruments have been developed to achieve this. In line with other international research on the effectiveness of progressive international norm development, such as the 2015 Global Study on the Implementation of United Nations Security Council Resolution (UNSCR) 1325, we examined to what extent standards (</w:t>
      </w:r>
      <w:r w:rsidR="00C57ECB">
        <w:rPr>
          <w:rFonts w:ascii="Arial" w:eastAsia="Arial" w:hAnsi="Arial" w:cs="Arial"/>
          <w:color w:val="222222"/>
          <w:sz w:val="22"/>
          <w:szCs w:val="22"/>
        </w:rPr>
        <w:t>such as</w:t>
      </w:r>
      <w:r w:rsidRPr="009F0062">
        <w:rPr>
          <w:rFonts w:ascii="Arial" w:eastAsia="Arial" w:hAnsi="Arial" w:cs="Arial"/>
          <w:color w:val="222222"/>
          <w:sz w:val="22"/>
          <w:szCs w:val="22"/>
        </w:rPr>
        <w:t xml:space="preserve"> the 1979 Convention on the Elimination of All Forms of Discrimination Against Women (CEDAW)</w:t>
      </w:r>
      <w:r w:rsidR="00C57ECB">
        <w:rPr>
          <w:rFonts w:ascii="Arial" w:eastAsia="Arial" w:hAnsi="Arial" w:cs="Arial"/>
          <w:color w:val="222222"/>
          <w:sz w:val="22"/>
          <w:szCs w:val="22"/>
        </w:rPr>
        <w:t>,</w:t>
      </w:r>
      <w:r w:rsidRPr="009F0062">
        <w:rPr>
          <w:rFonts w:ascii="Arial" w:eastAsia="Arial" w:hAnsi="Arial" w:cs="Arial"/>
          <w:color w:val="222222"/>
          <w:sz w:val="22"/>
          <w:szCs w:val="22"/>
        </w:rPr>
        <w:t xml:space="preserve"> UNSCR 1325 and subsequent resolutions, </w:t>
      </w:r>
      <w:r w:rsidR="00C57ECB">
        <w:rPr>
          <w:rFonts w:ascii="Arial" w:eastAsia="Arial" w:hAnsi="Arial" w:cs="Arial"/>
          <w:color w:val="222222"/>
          <w:sz w:val="22"/>
          <w:szCs w:val="22"/>
        </w:rPr>
        <w:t xml:space="preserve">and </w:t>
      </w:r>
      <w:r w:rsidRPr="009F0062">
        <w:rPr>
          <w:rFonts w:ascii="Arial" w:eastAsia="Arial" w:hAnsi="Arial" w:cs="Arial"/>
          <w:color w:val="222222"/>
          <w:sz w:val="22"/>
          <w:szCs w:val="22"/>
        </w:rPr>
        <w:t xml:space="preserve">the 2007 UN Declaration on the Rights of Indigenous Peoples) provide leverage to women and other excluded groups in the continuous bargaining processes of the </w:t>
      </w:r>
      <w:r w:rsidR="00CF4E01">
        <w:rPr>
          <w:rFonts w:ascii="Arial" w:eastAsia="Arial" w:hAnsi="Arial" w:cs="Arial"/>
          <w:color w:val="222222"/>
          <w:sz w:val="22"/>
          <w:szCs w:val="22"/>
        </w:rPr>
        <w:t>‘</w:t>
      </w:r>
      <w:r w:rsidRPr="009F0062">
        <w:rPr>
          <w:rFonts w:ascii="Arial" w:eastAsia="Arial" w:hAnsi="Arial" w:cs="Arial"/>
          <w:color w:val="222222"/>
          <w:sz w:val="22"/>
          <w:szCs w:val="22"/>
        </w:rPr>
        <w:t>formalised political unsettlement</w:t>
      </w:r>
      <w:r w:rsidR="00CF4E01">
        <w:rPr>
          <w:rFonts w:ascii="Arial" w:eastAsia="Arial" w:hAnsi="Arial" w:cs="Arial"/>
          <w:color w:val="222222"/>
          <w:sz w:val="22"/>
          <w:szCs w:val="22"/>
        </w:rPr>
        <w:t>’</w:t>
      </w:r>
      <w:r w:rsidRPr="009F0062">
        <w:rPr>
          <w:rFonts w:ascii="Arial" w:eastAsia="Arial" w:hAnsi="Arial" w:cs="Arial"/>
          <w:color w:val="222222"/>
          <w:sz w:val="22"/>
          <w:szCs w:val="22"/>
        </w:rPr>
        <w:t>.</w:t>
      </w:r>
      <w:r w:rsidR="00CF4E01">
        <w:rPr>
          <w:rStyle w:val="FootnoteReference"/>
          <w:rFonts w:ascii="Arial" w:eastAsia="Arial" w:hAnsi="Arial" w:cs="Arial"/>
          <w:color w:val="222222"/>
          <w:sz w:val="22"/>
          <w:szCs w:val="22"/>
        </w:rPr>
        <w:footnoteReference w:id="10"/>
      </w:r>
    </w:p>
    <w:p w14:paraId="03A99DD4" w14:textId="77777777" w:rsidR="00EF6465" w:rsidRPr="009F0062" w:rsidRDefault="00EF6465">
      <w:pPr>
        <w:shd w:val="clear" w:color="auto" w:fill="FFFFFF"/>
        <w:rPr>
          <w:rFonts w:ascii="Arial" w:eastAsia="Arial" w:hAnsi="Arial" w:cs="Arial"/>
          <w:color w:val="222222"/>
          <w:sz w:val="22"/>
          <w:szCs w:val="22"/>
        </w:rPr>
      </w:pPr>
    </w:p>
    <w:p w14:paraId="1D188504" w14:textId="466BC115"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Yet there is much less evidence on the gendered nature of transitions and the roles women and other excluded groups play at all levels of the peace process. </w:t>
      </w:r>
      <w:r w:rsidR="00830A96">
        <w:rPr>
          <w:rFonts w:ascii="Arial" w:eastAsia="Arial" w:hAnsi="Arial" w:cs="Arial"/>
          <w:sz w:val="22"/>
          <w:szCs w:val="22"/>
        </w:rPr>
        <w:t>P</w:t>
      </w:r>
      <w:r w:rsidRPr="009F0062">
        <w:rPr>
          <w:rFonts w:ascii="Arial" w:eastAsia="Arial" w:hAnsi="Arial" w:cs="Arial"/>
          <w:sz w:val="22"/>
          <w:szCs w:val="22"/>
        </w:rPr>
        <w:t xml:space="preserve">ractical experience shows that efforts to promote gender inclusion are hugely challenging with recurring dilemmas </w:t>
      </w:r>
      <w:r w:rsidR="00830A96">
        <w:rPr>
          <w:rFonts w:ascii="Arial" w:eastAsia="Arial" w:hAnsi="Arial" w:cs="Arial"/>
          <w:sz w:val="22"/>
          <w:szCs w:val="22"/>
        </w:rPr>
        <w:t>such as:</w:t>
      </w:r>
      <w:r w:rsidR="00830A96" w:rsidRPr="009F0062">
        <w:rPr>
          <w:rFonts w:ascii="Arial" w:eastAsia="Arial" w:hAnsi="Arial" w:cs="Arial"/>
          <w:sz w:val="22"/>
          <w:szCs w:val="22"/>
        </w:rPr>
        <w:t xml:space="preserve"> </w:t>
      </w:r>
      <w:r w:rsidRPr="009F0062">
        <w:rPr>
          <w:rFonts w:ascii="Arial" w:eastAsia="Arial" w:hAnsi="Arial" w:cs="Arial"/>
          <w:sz w:val="22"/>
          <w:szCs w:val="22"/>
        </w:rPr>
        <w:t>how to balance demands for process v</w:t>
      </w:r>
      <w:r w:rsidR="00830A96">
        <w:rPr>
          <w:rFonts w:ascii="Arial" w:eastAsia="Arial" w:hAnsi="Arial" w:cs="Arial"/>
          <w:sz w:val="22"/>
          <w:szCs w:val="22"/>
        </w:rPr>
        <w:t>ersus</w:t>
      </w:r>
      <w:r w:rsidRPr="009F0062">
        <w:rPr>
          <w:rFonts w:ascii="Arial" w:eastAsia="Arial" w:hAnsi="Arial" w:cs="Arial"/>
          <w:sz w:val="22"/>
          <w:szCs w:val="22"/>
        </w:rPr>
        <w:t xml:space="preserve"> outcome</w:t>
      </w:r>
      <w:r w:rsidR="00830A96">
        <w:rPr>
          <w:rFonts w:ascii="Arial" w:eastAsia="Arial" w:hAnsi="Arial" w:cs="Arial"/>
          <w:sz w:val="22"/>
          <w:szCs w:val="22"/>
        </w:rPr>
        <w:t xml:space="preserve"> or</w:t>
      </w:r>
      <w:r w:rsidRPr="009F0062">
        <w:rPr>
          <w:rFonts w:ascii="Arial" w:eastAsia="Arial" w:hAnsi="Arial" w:cs="Arial"/>
          <w:sz w:val="22"/>
          <w:szCs w:val="22"/>
        </w:rPr>
        <w:t xml:space="preserve"> stability v</w:t>
      </w:r>
      <w:r w:rsidR="00830A96">
        <w:rPr>
          <w:rFonts w:ascii="Arial" w:eastAsia="Arial" w:hAnsi="Arial" w:cs="Arial"/>
          <w:sz w:val="22"/>
          <w:szCs w:val="22"/>
        </w:rPr>
        <w:t>ersus</w:t>
      </w:r>
      <w:r w:rsidRPr="009F0062">
        <w:rPr>
          <w:rFonts w:ascii="Arial" w:eastAsia="Arial" w:hAnsi="Arial" w:cs="Arial"/>
          <w:sz w:val="22"/>
          <w:szCs w:val="22"/>
        </w:rPr>
        <w:t xml:space="preserve"> inclusion</w:t>
      </w:r>
      <w:r w:rsidR="00830A96">
        <w:rPr>
          <w:rFonts w:ascii="Arial" w:eastAsia="Arial" w:hAnsi="Arial" w:cs="Arial"/>
          <w:sz w:val="22"/>
          <w:szCs w:val="22"/>
        </w:rPr>
        <w:t>;</w:t>
      </w:r>
      <w:r w:rsidRPr="009F0062">
        <w:rPr>
          <w:rFonts w:ascii="Arial" w:eastAsia="Arial" w:hAnsi="Arial" w:cs="Arial"/>
          <w:sz w:val="22"/>
          <w:szCs w:val="22"/>
        </w:rPr>
        <w:t xml:space="preserve"> whether participation or influence is important (or possible)</w:t>
      </w:r>
      <w:r w:rsidR="00830A96">
        <w:rPr>
          <w:rFonts w:ascii="Arial" w:eastAsia="Arial" w:hAnsi="Arial" w:cs="Arial"/>
          <w:sz w:val="22"/>
          <w:szCs w:val="22"/>
        </w:rPr>
        <w:t>;</w:t>
      </w:r>
      <w:r w:rsidRPr="009F0062">
        <w:rPr>
          <w:rFonts w:ascii="Arial" w:eastAsia="Arial" w:hAnsi="Arial" w:cs="Arial"/>
          <w:sz w:val="22"/>
          <w:szCs w:val="22"/>
        </w:rPr>
        <w:t xml:space="preserve"> and whether early, front loaded or incremental inclusion is more effective. </w:t>
      </w:r>
      <w:r w:rsidRPr="009F0062">
        <w:rPr>
          <w:rFonts w:ascii="Arial" w:eastAsia="Arial" w:hAnsi="Arial" w:cs="Arial"/>
          <w:color w:val="222222"/>
          <w:sz w:val="22"/>
          <w:szCs w:val="22"/>
        </w:rPr>
        <w:t xml:space="preserve">There is also limited research on identifying differences among women’s experiences and interests in peacebuilding and </w:t>
      </w:r>
      <w:proofErr w:type="spellStart"/>
      <w:r w:rsidRPr="009F0062">
        <w:rPr>
          <w:rFonts w:ascii="Arial" w:eastAsia="Arial" w:hAnsi="Arial" w:cs="Arial"/>
          <w:color w:val="222222"/>
          <w:sz w:val="22"/>
          <w:szCs w:val="22"/>
        </w:rPr>
        <w:t>statebuilding</w:t>
      </w:r>
      <w:proofErr w:type="spellEnd"/>
      <w:r w:rsidRPr="009F0062">
        <w:rPr>
          <w:rFonts w:ascii="Arial" w:eastAsia="Arial" w:hAnsi="Arial" w:cs="Arial"/>
          <w:color w:val="222222"/>
          <w:sz w:val="22"/>
          <w:szCs w:val="22"/>
        </w:rPr>
        <w:t xml:space="preserve"> that result from class, ethnicity, ability, sexual orientation, religion or other relevant cleavages, and how these feature in context-specific socio-</w:t>
      </w:r>
      <w:r w:rsidRPr="009F0062">
        <w:rPr>
          <w:rFonts w:ascii="Arial" w:eastAsia="Arial" w:hAnsi="Arial" w:cs="Arial"/>
          <w:color w:val="222222"/>
          <w:sz w:val="22"/>
          <w:szCs w:val="22"/>
        </w:rPr>
        <w:lastRenderedPageBreak/>
        <w:t xml:space="preserve">political histories of fragility and conflict. Understanding the wider social norms as well as concrete interest structures that shape the resistance to gender-sensitive approaches is vital to achieve change in gender power relations and to foresee and mitigate the force of this backlash. </w:t>
      </w:r>
    </w:p>
    <w:p w14:paraId="50B3AA5E" w14:textId="77777777" w:rsidR="00EF6465" w:rsidRPr="009F0062" w:rsidRDefault="00EF6465">
      <w:pPr>
        <w:shd w:val="clear" w:color="auto" w:fill="FFFFFF"/>
        <w:rPr>
          <w:rFonts w:ascii="Arial" w:eastAsia="Arial" w:hAnsi="Arial" w:cs="Arial"/>
          <w:sz w:val="22"/>
          <w:szCs w:val="22"/>
        </w:rPr>
      </w:pPr>
    </w:p>
    <w:p w14:paraId="179BAFAB" w14:textId="3F7293CD" w:rsidR="00EF6465" w:rsidRPr="009F0062" w:rsidRDefault="005D2D1E">
      <w:pPr>
        <w:shd w:val="clear" w:color="auto" w:fill="FFFFFF"/>
        <w:rPr>
          <w:rFonts w:ascii="Arial" w:eastAsia="Arial" w:hAnsi="Arial" w:cs="Arial"/>
          <w:color w:val="222222"/>
          <w:sz w:val="22"/>
          <w:szCs w:val="22"/>
        </w:rPr>
      </w:pPr>
      <w:r>
        <w:rPr>
          <w:rFonts w:ascii="Arial" w:eastAsia="Arial" w:hAnsi="Arial" w:cs="Arial"/>
          <w:sz w:val="22"/>
          <w:szCs w:val="22"/>
        </w:rPr>
        <w:t>CR’s</w:t>
      </w:r>
      <w:r w:rsidRPr="00395327">
        <w:rPr>
          <w:rFonts w:ascii="Arial" w:eastAsia="Arial" w:hAnsi="Arial" w:cs="Arial"/>
          <w:sz w:val="22"/>
          <w:szCs w:val="22"/>
        </w:rPr>
        <w:t xml:space="preserve"> research on political settlements </w:t>
      </w:r>
      <w:r>
        <w:rPr>
          <w:rFonts w:ascii="Arial" w:eastAsia="Arial" w:hAnsi="Arial" w:cs="Arial"/>
          <w:sz w:val="22"/>
          <w:szCs w:val="22"/>
        </w:rPr>
        <w:t>was specifically interested in how</w:t>
      </w:r>
      <w:r w:rsidRPr="00395327">
        <w:rPr>
          <w:rFonts w:ascii="Arial" w:eastAsia="Arial" w:hAnsi="Arial" w:cs="Arial"/>
          <w:sz w:val="22"/>
          <w:szCs w:val="22"/>
        </w:rPr>
        <w:t xml:space="preserve"> different non-elite groups in society push for inclusion; the tensions that emerge; and their priority areas going forward.</w:t>
      </w:r>
      <w:r>
        <w:rPr>
          <w:rFonts w:ascii="Arial" w:eastAsia="Arial" w:hAnsi="Arial" w:cs="Arial"/>
          <w:sz w:val="22"/>
          <w:szCs w:val="22"/>
        </w:rPr>
        <w:t xml:space="preserve"> </w:t>
      </w:r>
      <w:r w:rsidR="003E2A03" w:rsidRPr="009F0062">
        <w:rPr>
          <w:rFonts w:ascii="Arial" w:eastAsia="Arial" w:hAnsi="Arial" w:cs="Arial"/>
          <w:sz w:val="22"/>
          <w:szCs w:val="22"/>
        </w:rPr>
        <w:t xml:space="preserve">The practice-research drew on concepts from the PSRP research including Bell and </w:t>
      </w:r>
      <w:proofErr w:type="spellStart"/>
      <w:r w:rsidR="003E2A03" w:rsidRPr="009F0062">
        <w:rPr>
          <w:rFonts w:ascii="Arial" w:eastAsia="Arial" w:hAnsi="Arial" w:cs="Arial"/>
          <w:sz w:val="22"/>
          <w:szCs w:val="22"/>
        </w:rPr>
        <w:t>Pospisil’s</w:t>
      </w:r>
      <w:proofErr w:type="spellEnd"/>
      <w:r w:rsidR="003E2A03" w:rsidRPr="009F0062">
        <w:rPr>
          <w:rFonts w:ascii="Arial" w:eastAsia="Arial" w:hAnsi="Arial" w:cs="Arial"/>
          <w:sz w:val="22"/>
          <w:szCs w:val="22"/>
        </w:rPr>
        <w:t xml:space="preserve"> ‘formalised political unsettlement’ and O’Rourke’s ‘gendering political settlements’</w:t>
      </w:r>
      <w:r w:rsidR="00CF4E01">
        <w:rPr>
          <w:rStyle w:val="FootnoteReference"/>
          <w:rFonts w:ascii="Arial" w:eastAsia="Arial" w:hAnsi="Arial" w:cs="Arial"/>
          <w:sz w:val="22"/>
          <w:szCs w:val="22"/>
        </w:rPr>
        <w:footnoteReference w:id="11"/>
      </w:r>
      <w:r w:rsidR="003E2A03" w:rsidRPr="009F0062">
        <w:rPr>
          <w:rFonts w:ascii="Arial" w:eastAsia="Arial" w:hAnsi="Arial" w:cs="Arial"/>
          <w:sz w:val="22"/>
          <w:szCs w:val="22"/>
        </w:rPr>
        <w:t xml:space="preserve"> alongside CR’s own analysis of supporting inclusive peace processes.</w:t>
      </w:r>
      <w:r w:rsidR="002D3E1E">
        <w:rPr>
          <w:rStyle w:val="FootnoteReference"/>
          <w:rFonts w:ascii="Arial" w:eastAsia="Arial" w:hAnsi="Arial" w:cs="Arial"/>
          <w:sz w:val="22"/>
          <w:szCs w:val="22"/>
        </w:rPr>
        <w:footnoteReference w:id="12"/>
      </w:r>
      <w:r w:rsidR="003E2A03" w:rsidRPr="009F0062">
        <w:rPr>
          <w:rFonts w:ascii="Arial" w:eastAsia="Arial" w:hAnsi="Arial" w:cs="Arial"/>
          <w:sz w:val="22"/>
          <w:szCs w:val="22"/>
        </w:rPr>
        <w:t xml:space="preserve"> The former asserts that </w:t>
      </w:r>
      <w:r w:rsidR="003E2A03" w:rsidRPr="002A3FD4">
        <w:rPr>
          <w:rFonts w:ascii="Arial" w:eastAsia="Arial" w:hAnsi="Arial" w:cs="Arial"/>
          <w:sz w:val="22"/>
          <w:szCs w:val="22"/>
        </w:rPr>
        <w:t>peace processes are rarely able to fully address and settle the root causes of conflict, and instead tend to formalise unsettlement – translating the disagreement at the heart of the conflict into a set of political and legal institutions that ‘contain’ conflict rather than establish shared values</w:t>
      </w:r>
      <w:r w:rsidR="003E2A03" w:rsidRPr="009F0062">
        <w:rPr>
          <w:rFonts w:ascii="Arial" w:eastAsia="Arial" w:hAnsi="Arial" w:cs="Arial"/>
          <w:sz w:val="22"/>
          <w:szCs w:val="22"/>
        </w:rPr>
        <w:t>.</w:t>
      </w:r>
      <w:r w:rsidR="003E2A03" w:rsidRPr="009F0062">
        <w:rPr>
          <w:rFonts w:ascii="Arial" w:eastAsia="Arial" w:hAnsi="Arial" w:cs="Arial"/>
          <w:sz w:val="22"/>
          <w:szCs w:val="22"/>
          <w:vertAlign w:val="superscript"/>
        </w:rPr>
        <w:footnoteReference w:id="13"/>
      </w:r>
      <w:r w:rsidR="003E2A03" w:rsidRPr="009F0062">
        <w:rPr>
          <w:rFonts w:ascii="Arial" w:eastAsia="Arial" w:hAnsi="Arial" w:cs="Arial"/>
          <w:sz w:val="22"/>
          <w:szCs w:val="22"/>
        </w:rPr>
        <w:t xml:space="preserve"> This echoes the idea that transitions may be opportunities for change whereby institutions allow for continued negotiation and bargaining in ways that are less violent than before. </w:t>
      </w:r>
    </w:p>
    <w:p w14:paraId="4AAEEC97" w14:textId="77777777" w:rsidR="00EF6465" w:rsidRPr="009F0062" w:rsidRDefault="00EF6465">
      <w:pPr>
        <w:shd w:val="clear" w:color="auto" w:fill="FFFFFF"/>
        <w:rPr>
          <w:rFonts w:ascii="Arial" w:eastAsia="Arial" w:hAnsi="Arial" w:cs="Arial"/>
          <w:color w:val="222222"/>
          <w:sz w:val="22"/>
          <w:szCs w:val="22"/>
        </w:rPr>
      </w:pPr>
    </w:p>
    <w:p w14:paraId="33B742E9" w14:textId="2F8AEC8A" w:rsidR="00EF6465" w:rsidRPr="00F769DD" w:rsidRDefault="003E2A03">
      <w:pPr>
        <w:rPr>
          <w:rFonts w:ascii="Arial" w:eastAsia="Arial" w:hAnsi="Arial" w:cs="Arial"/>
          <w:color w:val="222222"/>
          <w:sz w:val="22"/>
          <w:szCs w:val="22"/>
          <w:highlight w:val="yellow"/>
          <w:lang w:val="en-US"/>
        </w:rPr>
      </w:pPr>
      <w:r w:rsidRPr="009F0062">
        <w:rPr>
          <w:rFonts w:ascii="Arial" w:eastAsia="Arial" w:hAnsi="Arial" w:cs="Arial"/>
          <w:color w:val="222222"/>
          <w:sz w:val="22"/>
          <w:szCs w:val="22"/>
          <w:highlight w:val="white"/>
        </w:rPr>
        <w:t xml:space="preserve">Yet peacebuilding approaches to date have not achieved the radical transformation of the system needed to achieve gender equality. </w:t>
      </w:r>
      <w:r w:rsidRPr="009F0062">
        <w:rPr>
          <w:rFonts w:ascii="Arial" w:eastAsia="Arial" w:hAnsi="Arial" w:cs="Arial"/>
          <w:color w:val="222222"/>
          <w:sz w:val="22"/>
          <w:szCs w:val="22"/>
        </w:rPr>
        <w:t>It is still unclear how far national and international interventions have shifted existing power structures (specifically the relations between women</w:t>
      </w:r>
      <w:r w:rsidR="000A3DB0">
        <w:rPr>
          <w:rFonts w:ascii="Arial" w:eastAsia="Arial" w:hAnsi="Arial" w:cs="Arial"/>
          <w:color w:val="222222"/>
          <w:sz w:val="22"/>
          <w:szCs w:val="22"/>
        </w:rPr>
        <w:t xml:space="preserve"> and</w:t>
      </w:r>
      <w:r w:rsidRPr="009F0062">
        <w:rPr>
          <w:rFonts w:ascii="Arial" w:eastAsia="Arial" w:hAnsi="Arial" w:cs="Arial"/>
          <w:color w:val="222222"/>
          <w:sz w:val="22"/>
          <w:szCs w:val="22"/>
        </w:rPr>
        <w:t xml:space="preserve"> men</w:t>
      </w:r>
      <w:r w:rsidR="00C57ECB">
        <w:rPr>
          <w:rFonts w:ascii="Arial" w:eastAsia="Arial" w:hAnsi="Arial" w:cs="Arial"/>
          <w:color w:val="222222"/>
          <w:sz w:val="22"/>
          <w:szCs w:val="22"/>
        </w:rPr>
        <w:t>, and</w:t>
      </w:r>
      <w:r w:rsidR="000A3DB0">
        <w:rPr>
          <w:rFonts w:ascii="Arial" w:eastAsia="Arial" w:hAnsi="Arial" w:cs="Arial"/>
          <w:color w:val="222222"/>
          <w:sz w:val="22"/>
          <w:szCs w:val="22"/>
        </w:rPr>
        <w:t xml:space="preserve"> </w:t>
      </w:r>
      <w:r w:rsidRPr="009F0062">
        <w:rPr>
          <w:rFonts w:ascii="Arial" w:eastAsia="Arial" w:hAnsi="Arial" w:cs="Arial"/>
          <w:color w:val="222222"/>
          <w:sz w:val="22"/>
          <w:szCs w:val="22"/>
        </w:rPr>
        <w:t>ge</w:t>
      </w:r>
      <w:r w:rsidR="00C52B97">
        <w:rPr>
          <w:rFonts w:ascii="Arial" w:eastAsia="Arial" w:hAnsi="Arial" w:cs="Arial"/>
          <w:color w:val="222222"/>
          <w:sz w:val="22"/>
          <w:szCs w:val="22"/>
        </w:rPr>
        <w:t xml:space="preserve">nder and sexual identities) to </w:t>
      </w:r>
      <w:r w:rsidRPr="009F0062">
        <w:rPr>
          <w:rFonts w:ascii="Arial" w:eastAsia="Arial" w:hAnsi="Arial" w:cs="Arial"/>
          <w:color w:val="222222"/>
          <w:sz w:val="22"/>
          <w:szCs w:val="22"/>
        </w:rPr>
        <w:t>allow for sustained access and influence for a diverse range of actors to the political settlement.</w:t>
      </w:r>
      <w:r w:rsidRPr="009F0062">
        <w:rPr>
          <w:rFonts w:ascii="Arial" w:eastAsia="Arial" w:hAnsi="Arial" w:cs="Arial"/>
          <w:color w:val="222222"/>
          <w:sz w:val="22"/>
          <w:szCs w:val="22"/>
          <w:vertAlign w:val="superscript"/>
        </w:rPr>
        <w:footnoteReference w:id="14"/>
      </w:r>
      <w:r w:rsidRPr="009F0062">
        <w:rPr>
          <w:rFonts w:ascii="Arial" w:eastAsia="Arial" w:hAnsi="Arial" w:cs="Arial"/>
          <w:color w:val="222222"/>
          <w:sz w:val="22"/>
          <w:szCs w:val="22"/>
        </w:rPr>
        <w:t xml:space="preserve"> It is also unclear how international interventions might best support domestic reform constituencies within the given political settlement. </w:t>
      </w:r>
      <w:r w:rsidRPr="009F0062">
        <w:rPr>
          <w:rFonts w:ascii="Arial" w:eastAsia="Arial" w:hAnsi="Arial" w:cs="Arial"/>
          <w:color w:val="222222"/>
          <w:sz w:val="22"/>
          <w:szCs w:val="22"/>
          <w:highlight w:val="white"/>
        </w:rPr>
        <w:t xml:space="preserve">The post-conflict political settlement often maintains and </w:t>
      </w:r>
      <w:r w:rsidRPr="002A3FD4">
        <w:rPr>
          <w:rFonts w:ascii="Arial" w:eastAsia="Arial" w:hAnsi="Arial" w:cs="Arial"/>
          <w:color w:val="222222"/>
          <w:sz w:val="22"/>
          <w:szCs w:val="22"/>
          <w:highlight w:val="white"/>
        </w:rPr>
        <w:t>reinforce</w:t>
      </w:r>
      <w:r w:rsidR="00E82838" w:rsidRPr="002A3FD4">
        <w:rPr>
          <w:rFonts w:ascii="Arial" w:eastAsia="Arial" w:hAnsi="Arial" w:cs="Arial"/>
          <w:color w:val="222222"/>
          <w:sz w:val="22"/>
          <w:szCs w:val="22"/>
        </w:rPr>
        <w:t>s</w:t>
      </w:r>
      <w:r w:rsidRPr="002A3FD4">
        <w:rPr>
          <w:rFonts w:ascii="Arial" w:eastAsia="Arial" w:hAnsi="Arial" w:cs="Arial"/>
          <w:color w:val="222222"/>
          <w:sz w:val="22"/>
          <w:szCs w:val="22"/>
          <w:highlight w:val="white"/>
        </w:rPr>
        <w:t xml:space="preserve"> hierarchical and patriarchal decision-making systems </w:t>
      </w:r>
      <w:r w:rsidRPr="009F0062">
        <w:rPr>
          <w:rFonts w:ascii="Arial" w:eastAsia="Arial" w:hAnsi="Arial" w:cs="Arial"/>
          <w:color w:val="222222"/>
          <w:sz w:val="22"/>
          <w:szCs w:val="22"/>
          <w:highlight w:val="white"/>
        </w:rPr>
        <w:t>and do</w:t>
      </w:r>
      <w:r w:rsidR="00917273">
        <w:rPr>
          <w:rFonts w:ascii="Arial" w:eastAsia="Arial" w:hAnsi="Arial" w:cs="Arial"/>
          <w:color w:val="222222"/>
          <w:sz w:val="22"/>
          <w:szCs w:val="22"/>
          <w:highlight w:val="white"/>
        </w:rPr>
        <w:t>es</w:t>
      </w:r>
      <w:r w:rsidRPr="009F0062">
        <w:rPr>
          <w:rFonts w:ascii="Arial" w:eastAsia="Arial" w:hAnsi="Arial" w:cs="Arial"/>
          <w:color w:val="222222"/>
          <w:sz w:val="22"/>
          <w:szCs w:val="22"/>
          <w:highlight w:val="white"/>
        </w:rPr>
        <w:t xml:space="preserve"> not resolve violent masculinities. </w:t>
      </w:r>
      <w:proofErr w:type="spellStart"/>
      <w:r w:rsidRPr="009F0062">
        <w:rPr>
          <w:rFonts w:ascii="Arial" w:eastAsia="Arial" w:hAnsi="Arial" w:cs="Arial"/>
          <w:color w:val="222222"/>
          <w:sz w:val="22"/>
          <w:szCs w:val="22"/>
          <w:highlight w:val="white"/>
        </w:rPr>
        <w:t>MacKenzie</w:t>
      </w:r>
      <w:proofErr w:type="spellEnd"/>
      <w:r w:rsidRPr="009F0062">
        <w:rPr>
          <w:rFonts w:ascii="Arial" w:eastAsia="Arial" w:hAnsi="Arial" w:cs="Arial"/>
          <w:color w:val="222222"/>
          <w:sz w:val="22"/>
          <w:szCs w:val="22"/>
          <w:highlight w:val="white"/>
        </w:rPr>
        <w:t xml:space="preserve"> and Foster highlight that the ‘return to normal’ after conflict is linked to particular forms of gendered political order</w:t>
      </w:r>
      <w:r w:rsidR="00C57ECB">
        <w:rPr>
          <w:rFonts w:ascii="Arial" w:eastAsia="Arial" w:hAnsi="Arial" w:cs="Arial"/>
          <w:color w:val="222222"/>
          <w:sz w:val="22"/>
          <w:szCs w:val="22"/>
          <w:highlight w:val="white"/>
        </w:rPr>
        <w:t xml:space="preserve"> that rely</w:t>
      </w:r>
      <w:r w:rsidRPr="009F0062">
        <w:rPr>
          <w:rFonts w:ascii="Arial" w:eastAsia="Arial" w:hAnsi="Arial" w:cs="Arial"/>
          <w:color w:val="222222"/>
          <w:sz w:val="22"/>
          <w:szCs w:val="22"/>
          <w:highlight w:val="white"/>
        </w:rPr>
        <w:t xml:space="preserve"> on patriarchal constructions of gender norms.</w:t>
      </w:r>
      <w:r w:rsidRPr="009F0062">
        <w:rPr>
          <w:rFonts w:ascii="Arial" w:eastAsia="Arial" w:hAnsi="Arial" w:cs="Arial"/>
          <w:color w:val="222222"/>
          <w:sz w:val="22"/>
          <w:szCs w:val="22"/>
          <w:highlight w:val="white"/>
          <w:vertAlign w:val="superscript"/>
        </w:rPr>
        <w:footnoteReference w:id="15"/>
      </w:r>
      <w:r w:rsidRPr="009F0062">
        <w:rPr>
          <w:rFonts w:ascii="Arial" w:eastAsia="Arial" w:hAnsi="Arial" w:cs="Arial"/>
          <w:color w:val="222222"/>
          <w:sz w:val="22"/>
          <w:szCs w:val="22"/>
          <w:highlight w:val="white"/>
        </w:rPr>
        <w:t xml:space="preserve"> </w:t>
      </w:r>
      <w:r w:rsidRPr="00F769DD">
        <w:rPr>
          <w:rFonts w:ascii="Arial" w:eastAsia="Arial" w:hAnsi="Arial" w:cs="Arial"/>
          <w:color w:val="222222"/>
          <w:sz w:val="22"/>
          <w:szCs w:val="22"/>
          <w:highlight w:val="white"/>
        </w:rPr>
        <w:t xml:space="preserve">O’Rourke points out </w:t>
      </w:r>
      <w:r w:rsidR="000A3DB0">
        <w:rPr>
          <w:rFonts w:ascii="Arial" w:eastAsia="Arial" w:hAnsi="Arial" w:cs="Arial"/>
          <w:color w:val="222222"/>
          <w:sz w:val="22"/>
          <w:szCs w:val="22"/>
          <w:highlight w:val="white"/>
        </w:rPr>
        <w:t xml:space="preserve">that </w:t>
      </w:r>
      <w:r w:rsidRPr="00F769DD">
        <w:rPr>
          <w:rFonts w:ascii="Arial" w:eastAsia="Arial" w:hAnsi="Arial" w:cs="Arial"/>
          <w:color w:val="222222"/>
          <w:sz w:val="22"/>
          <w:szCs w:val="22"/>
          <w:highlight w:val="white"/>
        </w:rPr>
        <w:t xml:space="preserve">by ‘thinking and working politically’ international </w:t>
      </w:r>
      <w:r w:rsidR="00F769DD" w:rsidRPr="00F769DD">
        <w:rPr>
          <w:rFonts w:ascii="Arial" w:eastAsia="Arial" w:hAnsi="Arial" w:cs="Arial"/>
          <w:color w:val="222222"/>
          <w:sz w:val="22"/>
          <w:szCs w:val="22"/>
        </w:rPr>
        <w:t>policy</w:t>
      </w:r>
      <w:r w:rsidRPr="00F769DD">
        <w:rPr>
          <w:rFonts w:ascii="Arial" w:eastAsia="Arial" w:hAnsi="Arial" w:cs="Arial"/>
          <w:color w:val="222222"/>
          <w:sz w:val="22"/>
          <w:szCs w:val="22"/>
        </w:rPr>
        <w:t xml:space="preserve"> can </w:t>
      </w:r>
      <w:r w:rsidR="00F769DD" w:rsidRPr="00F769DD">
        <w:rPr>
          <w:rFonts w:ascii="Arial" w:eastAsia="Arial" w:hAnsi="Arial" w:cs="Arial"/>
          <w:color w:val="222222"/>
          <w:sz w:val="22"/>
          <w:szCs w:val="22"/>
        </w:rPr>
        <w:t>better understand and</w:t>
      </w:r>
      <w:r w:rsidR="00F769DD" w:rsidRPr="00F769DD">
        <w:rPr>
          <w:rFonts w:ascii="Arial" w:eastAsia="Arial" w:hAnsi="Arial" w:cs="Arial"/>
          <w:color w:val="222222"/>
          <w:sz w:val="22"/>
          <w:szCs w:val="22"/>
          <w:lang w:val="en-US"/>
        </w:rPr>
        <w:t xml:space="preserve"> engage with the meta-conflict dynamics that drive elite bargaining around peace and write women out of the ethnic or resource distribution dynamics that primarily drive political violence</w:t>
      </w:r>
      <w:r w:rsidRPr="00F769DD">
        <w:rPr>
          <w:rFonts w:ascii="Arial" w:eastAsia="Arial" w:hAnsi="Arial" w:cs="Arial"/>
          <w:color w:val="222222"/>
          <w:sz w:val="22"/>
          <w:szCs w:val="22"/>
        </w:rPr>
        <w:t>.</w:t>
      </w:r>
      <w:r w:rsidRPr="00F769DD">
        <w:rPr>
          <w:rFonts w:ascii="Arial" w:eastAsia="Arial" w:hAnsi="Arial" w:cs="Arial"/>
          <w:color w:val="222222"/>
          <w:sz w:val="22"/>
          <w:szCs w:val="22"/>
          <w:vertAlign w:val="superscript"/>
        </w:rPr>
        <w:footnoteReference w:id="16"/>
      </w:r>
    </w:p>
    <w:p w14:paraId="188EA742" w14:textId="77777777" w:rsidR="00EF6465" w:rsidRPr="009F0062" w:rsidRDefault="00EF6465">
      <w:pPr>
        <w:ind w:right="-336"/>
        <w:rPr>
          <w:rFonts w:ascii="Arial" w:eastAsia="Arial" w:hAnsi="Arial" w:cs="Arial"/>
          <w:i/>
          <w:sz w:val="22"/>
          <w:szCs w:val="22"/>
        </w:rPr>
      </w:pPr>
    </w:p>
    <w:p w14:paraId="33B354D0" w14:textId="77777777" w:rsidR="00EF6465" w:rsidRPr="009F0062" w:rsidRDefault="003E2A03">
      <w:pPr>
        <w:ind w:right="-336"/>
        <w:rPr>
          <w:rFonts w:ascii="Arial" w:eastAsia="Arial" w:hAnsi="Arial" w:cs="Arial"/>
          <w:i/>
          <w:sz w:val="22"/>
          <w:szCs w:val="22"/>
        </w:rPr>
      </w:pPr>
      <w:r w:rsidRPr="009F0062">
        <w:rPr>
          <w:rFonts w:ascii="Arial" w:eastAsia="Arial" w:hAnsi="Arial" w:cs="Arial"/>
          <w:i/>
          <w:sz w:val="22"/>
          <w:szCs w:val="22"/>
        </w:rPr>
        <w:t>Gendered political settlements in ‘practice’</w:t>
      </w:r>
    </w:p>
    <w:p w14:paraId="01C96E22" w14:textId="7B8A98FA" w:rsidR="00EF6465" w:rsidRPr="009F0062" w:rsidRDefault="003E2A03">
      <w:pPr>
        <w:ind w:right="-336"/>
        <w:rPr>
          <w:rFonts w:ascii="Arial" w:eastAsia="Arial" w:hAnsi="Arial" w:cs="Arial"/>
          <w:color w:val="222222"/>
          <w:sz w:val="22"/>
          <w:szCs w:val="22"/>
          <w:highlight w:val="white"/>
        </w:rPr>
      </w:pPr>
      <w:r w:rsidRPr="009F0062">
        <w:rPr>
          <w:rFonts w:ascii="Arial" w:eastAsia="Arial" w:hAnsi="Arial" w:cs="Arial"/>
          <w:color w:val="222222"/>
          <w:sz w:val="22"/>
          <w:szCs w:val="22"/>
          <w:highlight w:val="white"/>
        </w:rPr>
        <w:t xml:space="preserve">Political settlements inquiry, with the question of political power at its root, is driven by the desire to understand how formal structures and institutions are shaped and controlled by informal and formal actors and interests. Yet </w:t>
      </w:r>
      <w:r w:rsidR="009D48A6">
        <w:rPr>
          <w:rFonts w:ascii="Arial" w:eastAsia="Arial" w:hAnsi="Arial" w:cs="Arial"/>
          <w:color w:val="222222"/>
          <w:sz w:val="22"/>
          <w:szCs w:val="22"/>
          <w:highlight w:val="white"/>
        </w:rPr>
        <w:t>the focus on elites</w:t>
      </w:r>
      <w:r w:rsidRPr="009F0062">
        <w:rPr>
          <w:rFonts w:ascii="Arial" w:eastAsia="Arial" w:hAnsi="Arial" w:cs="Arial"/>
          <w:color w:val="222222"/>
          <w:sz w:val="22"/>
          <w:szCs w:val="22"/>
          <w:highlight w:val="white"/>
        </w:rPr>
        <w:t xml:space="preserve"> </w:t>
      </w:r>
      <w:r w:rsidR="009D48A6">
        <w:rPr>
          <w:rFonts w:ascii="Arial" w:eastAsia="Arial" w:hAnsi="Arial" w:cs="Arial"/>
          <w:color w:val="222222"/>
          <w:sz w:val="22"/>
          <w:szCs w:val="22"/>
          <w:highlight w:val="white"/>
        </w:rPr>
        <w:t>neglects</w:t>
      </w:r>
      <w:r w:rsidRPr="009F0062">
        <w:rPr>
          <w:rFonts w:ascii="Arial" w:eastAsia="Arial" w:hAnsi="Arial" w:cs="Arial"/>
          <w:color w:val="222222"/>
          <w:sz w:val="22"/>
          <w:szCs w:val="22"/>
          <w:highlight w:val="white"/>
        </w:rPr>
        <w:t xml:space="preserve"> broader societal power relations </w:t>
      </w:r>
      <w:r w:rsidR="004B6FA9">
        <w:rPr>
          <w:rFonts w:ascii="Arial" w:eastAsia="Arial" w:hAnsi="Arial" w:cs="Arial"/>
          <w:color w:val="222222"/>
          <w:sz w:val="22"/>
          <w:szCs w:val="22"/>
          <w:highlight w:val="white"/>
        </w:rPr>
        <w:t>and the</w:t>
      </w:r>
      <w:r w:rsidRPr="009F0062">
        <w:rPr>
          <w:rFonts w:ascii="Arial" w:eastAsia="Arial" w:hAnsi="Arial" w:cs="Arial"/>
          <w:color w:val="222222"/>
          <w:sz w:val="22"/>
          <w:szCs w:val="22"/>
          <w:highlight w:val="white"/>
        </w:rPr>
        <w:t xml:space="preserve"> extent to which gendered relations between male actors structure who gets political, social and economic goods, when and how. Moreover, social movements and civil society actors are largely absent from analysis. In line with the approach taken by Bell, O’Rourke and others under the PSRP, and as a peacebuilding organisation interested in supporting inclusive approaches to conflict transformation, CR’s research approach sought to bring greater understanding of the gendered aspects of political settlements. </w:t>
      </w:r>
    </w:p>
    <w:p w14:paraId="2792B52B" w14:textId="77777777" w:rsidR="00EF6465" w:rsidRPr="009F0062" w:rsidRDefault="00EF6465">
      <w:pPr>
        <w:shd w:val="clear" w:color="auto" w:fill="FFFFFF"/>
        <w:rPr>
          <w:rFonts w:ascii="Arial" w:eastAsia="Arial" w:hAnsi="Arial" w:cs="Arial"/>
          <w:color w:val="222222"/>
          <w:sz w:val="22"/>
          <w:szCs w:val="22"/>
        </w:rPr>
      </w:pPr>
    </w:p>
    <w:p w14:paraId="423CE98C" w14:textId="7777777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The practice-research was therefore distinct from conventional political settlements analysis in two key ways:</w:t>
      </w:r>
    </w:p>
    <w:p w14:paraId="35D86FCF" w14:textId="6F500EE5" w:rsidR="00EF6465" w:rsidRPr="009E286C" w:rsidRDefault="00255C8E" w:rsidP="009E286C">
      <w:pPr>
        <w:pStyle w:val="ListParagraph"/>
        <w:numPr>
          <w:ilvl w:val="0"/>
          <w:numId w:val="18"/>
        </w:numPr>
        <w:shd w:val="clear" w:color="auto" w:fill="FFFFFF"/>
        <w:ind w:left="426"/>
        <w:rPr>
          <w:color w:val="222222"/>
          <w:sz w:val="22"/>
          <w:szCs w:val="22"/>
        </w:rPr>
      </w:pPr>
      <w:r w:rsidRPr="009E286C">
        <w:rPr>
          <w:rFonts w:ascii="Arial" w:eastAsia="Arial" w:hAnsi="Arial" w:cs="Arial"/>
          <w:color w:val="222222"/>
          <w:sz w:val="22"/>
          <w:szCs w:val="22"/>
        </w:rPr>
        <w:lastRenderedPageBreak/>
        <w:t>Rather than</w:t>
      </w:r>
      <w:r w:rsidR="003E2A03" w:rsidRPr="009E286C">
        <w:rPr>
          <w:rFonts w:ascii="Arial" w:eastAsia="Arial" w:hAnsi="Arial" w:cs="Arial"/>
          <w:color w:val="222222"/>
          <w:sz w:val="22"/>
          <w:szCs w:val="22"/>
        </w:rPr>
        <w:t xml:space="preserve"> elite interactions, incentives and interests, CR’s research looked at how those impacted by the diffusion of power understand it, rather than </w:t>
      </w:r>
      <w:r w:rsidR="00C52B97" w:rsidRPr="009E286C">
        <w:rPr>
          <w:rFonts w:ascii="Arial" w:eastAsia="Arial" w:hAnsi="Arial" w:cs="Arial"/>
          <w:color w:val="222222"/>
          <w:sz w:val="22"/>
          <w:szCs w:val="22"/>
        </w:rPr>
        <w:t xml:space="preserve">seeing </w:t>
      </w:r>
      <w:r w:rsidR="003E2A03" w:rsidRPr="009E286C">
        <w:rPr>
          <w:rFonts w:ascii="Arial" w:eastAsia="Arial" w:hAnsi="Arial" w:cs="Arial"/>
          <w:color w:val="222222"/>
          <w:sz w:val="22"/>
          <w:szCs w:val="22"/>
        </w:rPr>
        <w:t>throug</w:t>
      </w:r>
      <w:r w:rsidR="00C52B97" w:rsidRPr="009E286C">
        <w:rPr>
          <w:rFonts w:ascii="Arial" w:eastAsia="Arial" w:hAnsi="Arial" w:cs="Arial"/>
          <w:color w:val="222222"/>
          <w:sz w:val="22"/>
          <w:szCs w:val="22"/>
        </w:rPr>
        <w:t>h the lens of those who wield power</w:t>
      </w:r>
      <w:r w:rsidR="003E2A03" w:rsidRPr="009E286C">
        <w:rPr>
          <w:rFonts w:ascii="Arial" w:eastAsia="Arial" w:hAnsi="Arial" w:cs="Arial"/>
          <w:color w:val="222222"/>
          <w:sz w:val="22"/>
          <w:szCs w:val="22"/>
        </w:rPr>
        <w:t xml:space="preserve">. </w:t>
      </w:r>
    </w:p>
    <w:p w14:paraId="4B462AC5" w14:textId="77777777" w:rsidR="00EF6465" w:rsidRPr="009E286C" w:rsidRDefault="003E2A03" w:rsidP="009E286C">
      <w:pPr>
        <w:pStyle w:val="ListParagraph"/>
        <w:numPr>
          <w:ilvl w:val="0"/>
          <w:numId w:val="18"/>
        </w:numPr>
        <w:shd w:val="clear" w:color="auto" w:fill="FFFFFF"/>
        <w:ind w:left="426"/>
        <w:rPr>
          <w:color w:val="222222"/>
          <w:sz w:val="22"/>
          <w:szCs w:val="22"/>
        </w:rPr>
      </w:pPr>
      <w:r w:rsidRPr="009E286C">
        <w:rPr>
          <w:rFonts w:ascii="Arial" w:eastAsia="Arial" w:hAnsi="Arial" w:cs="Arial"/>
          <w:color w:val="222222"/>
          <w:sz w:val="22"/>
          <w:szCs w:val="22"/>
        </w:rPr>
        <w:t xml:space="preserve">It incorporated a deliberate focus on the interaction between elite/non-elite and formal/informal institutions. While informal and social norms, values and institutions, including identity-based considerations are recognised as potential factors in how political settlements operate, there has been little systematic analysis of this. </w:t>
      </w:r>
    </w:p>
    <w:p w14:paraId="5DE3A7D9" w14:textId="77777777" w:rsidR="00EF6465" w:rsidRPr="009F0062" w:rsidRDefault="00EF6465">
      <w:pPr>
        <w:shd w:val="clear" w:color="auto" w:fill="FFFFFF"/>
        <w:rPr>
          <w:rFonts w:ascii="Arial" w:eastAsia="Arial" w:hAnsi="Arial" w:cs="Arial"/>
          <w:color w:val="222222"/>
          <w:sz w:val="22"/>
          <w:szCs w:val="22"/>
        </w:rPr>
      </w:pPr>
    </w:p>
    <w:p w14:paraId="01AB1956" w14:textId="3EB22754" w:rsidR="00EF6465" w:rsidRPr="009F0062" w:rsidRDefault="002C2AE2">
      <w:pPr>
        <w:ind w:right="-336"/>
        <w:rPr>
          <w:rFonts w:ascii="Arial" w:eastAsia="Arial" w:hAnsi="Arial" w:cs="Arial"/>
          <w:sz w:val="22"/>
          <w:szCs w:val="22"/>
        </w:rPr>
      </w:pPr>
      <w:r>
        <w:rPr>
          <w:rFonts w:ascii="Arial" w:eastAsia="Arial" w:hAnsi="Arial" w:cs="Arial"/>
          <w:sz w:val="22"/>
          <w:szCs w:val="22"/>
        </w:rPr>
        <w:t>T</w:t>
      </w:r>
      <w:r w:rsidR="00036348">
        <w:rPr>
          <w:rFonts w:ascii="Arial" w:eastAsia="Arial" w:hAnsi="Arial" w:cs="Arial"/>
          <w:sz w:val="22"/>
          <w:szCs w:val="22"/>
        </w:rPr>
        <w:t xml:space="preserve">he research </w:t>
      </w:r>
      <w:r w:rsidR="00565DC2">
        <w:rPr>
          <w:rFonts w:ascii="Arial" w:eastAsia="Arial" w:hAnsi="Arial" w:cs="Arial"/>
          <w:sz w:val="22"/>
          <w:szCs w:val="22"/>
        </w:rPr>
        <w:t>focused on</w:t>
      </w:r>
      <w:r w:rsidR="003E2A03" w:rsidRPr="009F0062">
        <w:rPr>
          <w:rFonts w:ascii="Arial" w:eastAsia="Arial" w:hAnsi="Arial" w:cs="Arial"/>
          <w:sz w:val="22"/>
          <w:szCs w:val="22"/>
        </w:rPr>
        <w:t xml:space="preserve"> practical understanding of how those living in conflict affected contexts understand and identify elements of the political settlement </w:t>
      </w:r>
      <w:r w:rsidR="00565DC2">
        <w:rPr>
          <w:rFonts w:ascii="Arial" w:eastAsia="Arial" w:hAnsi="Arial" w:cs="Arial"/>
          <w:sz w:val="22"/>
          <w:szCs w:val="22"/>
        </w:rPr>
        <w:t>operating in</w:t>
      </w:r>
      <w:r w:rsidR="003E2A03" w:rsidRPr="009F0062">
        <w:rPr>
          <w:rFonts w:ascii="Arial" w:eastAsia="Arial" w:hAnsi="Arial" w:cs="Arial"/>
          <w:sz w:val="22"/>
          <w:szCs w:val="22"/>
        </w:rPr>
        <w:t xml:space="preserve"> their context as well as how they attempt to change and influence it</w:t>
      </w:r>
      <w:r w:rsidR="00E54267">
        <w:rPr>
          <w:rFonts w:ascii="Arial" w:eastAsia="Arial" w:hAnsi="Arial" w:cs="Arial"/>
          <w:sz w:val="22"/>
          <w:szCs w:val="22"/>
        </w:rPr>
        <w:t>;</w:t>
      </w:r>
      <w:r w:rsidR="003E2A03" w:rsidRPr="009F0062">
        <w:rPr>
          <w:rFonts w:ascii="Arial" w:eastAsia="Arial" w:hAnsi="Arial" w:cs="Arial"/>
          <w:sz w:val="22"/>
          <w:szCs w:val="22"/>
        </w:rPr>
        <w:t xml:space="preserve"> their experiences to date in pushing the inclusion of excluded agendas within such political and socio-economic parameters; and their priority areas going forward. </w:t>
      </w:r>
    </w:p>
    <w:p w14:paraId="1BF7A221" w14:textId="77777777" w:rsidR="00EF6465" w:rsidRPr="009F0062" w:rsidRDefault="00EF6465">
      <w:pPr>
        <w:shd w:val="clear" w:color="auto" w:fill="FFFFFF"/>
        <w:rPr>
          <w:rFonts w:ascii="Arial" w:eastAsia="Arial" w:hAnsi="Arial" w:cs="Arial"/>
          <w:color w:val="222222"/>
          <w:sz w:val="22"/>
          <w:szCs w:val="22"/>
        </w:rPr>
      </w:pPr>
    </w:p>
    <w:p w14:paraId="06139413" w14:textId="6E58ED4B"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The emphasis on practical programming also </w:t>
      </w:r>
      <w:r w:rsidR="00D25634">
        <w:rPr>
          <w:rFonts w:ascii="Arial" w:eastAsia="Arial" w:hAnsi="Arial" w:cs="Arial"/>
          <w:color w:val="222222"/>
          <w:sz w:val="22"/>
          <w:szCs w:val="22"/>
        </w:rPr>
        <w:t>required</w:t>
      </w:r>
      <w:r w:rsidRPr="009F0062">
        <w:rPr>
          <w:rFonts w:ascii="Arial" w:eastAsia="Arial" w:hAnsi="Arial" w:cs="Arial"/>
          <w:color w:val="222222"/>
          <w:sz w:val="22"/>
          <w:szCs w:val="22"/>
        </w:rPr>
        <w:t xml:space="preserve"> framing political settlements analysis to respond to the issues faced by </w:t>
      </w:r>
      <w:r w:rsidR="00D25634">
        <w:rPr>
          <w:rFonts w:ascii="Arial" w:eastAsia="Arial" w:hAnsi="Arial" w:cs="Arial"/>
          <w:color w:val="222222"/>
          <w:sz w:val="22"/>
          <w:szCs w:val="22"/>
        </w:rPr>
        <w:t>CR’s</w:t>
      </w:r>
      <w:r w:rsidRPr="009F0062">
        <w:rPr>
          <w:rFonts w:ascii="Arial" w:eastAsia="Arial" w:hAnsi="Arial" w:cs="Arial"/>
          <w:color w:val="222222"/>
          <w:sz w:val="22"/>
          <w:szCs w:val="22"/>
        </w:rPr>
        <w:t xml:space="preserve"> partners at a particular moment in the emerging or consolidated peace process. This included uncovering gender dimensions missed by political settlements analysis, </w:t>
      </w:r>
      <w:r w:rsidR="00D25634">
        <w:rPr>
          <w:rFonts w:ascii="Arial" w:eastAsia="Arial" w:hAnsi="Arial" w:cs="Arial"/>
          <w:color w:val="222222"/>
          <w:sz w:val="22"/>
          <w:szCs w:val="22"/>
        </w:rPr>
        <w:t>for example</w:t>
      </w:r>
      <w:r w:rsidRPr="009F0062">
        <w:rPr>
          <w:rFonts w:ascii="Arial" w:eastAsia="Arial" w:hAnsi="Arial" w:cs="Arial"/>
          <w:color w:val="222222"/>
          <w:sz w:val="22"/>
          <w:szCs w:val="22"/>
        </w:rPr>
        <w:t xml:space="preserve"> </w:t>
      </w:r>
      <w:r w:rsidR="00D25634">
        <w:rPr>
          <w:rFonts w:ascii="Arial" w:eastAsia="Arial" w:hAnsi="Arial" w:cs="Arial"/>
          <w:color w:val="222222"/>
          <w:sz w:val="22"/>
          <w:szCs w:val="22"/>
        </w:rPr>
        <w:t>in</w:t>
      </w:r>
      <w:r w:rsidRPr="009F0062">
        <w:rPr>
          <w:rFonts w:ascii="Arial" w:eastAsia="Arial" w:hAnsi="Arial" w:cs="Arial"/>
          <w:color w:val="222222"/>
          <w:sz w:val="22"/>
          <w:szCs w:val="22"/>
        </w:rPr>
        <w:t xml:space="preserve"> the private sphere. In each context, detailed examples were given </w:t>
      </w:r>
      <w:r w:rsidR="00D25634">
        <w:rPr>
          <w:rFonts w:ascii="Arial" w:eastAsia="Arial" w:hAnsi="Arial" w:cs="Arial"/>
          <w:color w:val="222222"/>
          <w:sz w:val="22"/>
          <w:szCs w:val="22"/>
        </w:rPr>
        <w:t>of</w:t>
      </w:r>
      <w:r w:rsidRPr="009F0062">
        <w:rPr>
          <w:rFonts w:ascii="Arial" w:eastAsia="Arial" w:hAnsi="Arial" w:cs="Arial"/>
          <w:color w:val="222222"/>
          <w:sz w:val="22"/>
          <w:szCs w:val="22"/>
        </w:rPr>
        <w:t xml:space="preserve"> how </w:t>
      </w:r>
      <w:r w:rsidR="002365C7">
        <w:rPr>
          <w:rFonts w:ascii="Arial" w:eastAsia="Arial" w:hAnsi="Arial" w:cs="Arial"/>
          <w:color w:val="222222"/>
          <w:sz w:val="22"/>
          <w:szCs w:val="22"/>
        </w:rPr>
        <w:t>intersecting</w:t>
      </w:r>
      <w:r w:rsidR="002365C7" w:rsidRPr="009F0062">
        <w:rPr>
          <w:rFonts w:ascii="Arial" w:eastAsia="Arial" w:hAnsi="Arial" w:cs="Arial"/>
          <w:color w:val="222222"/>
          <w:sz w:val="22"/>
          <w:szCs w:val="22"/>
        </w:rPr>
        <w:t xml:space="preserve"> </w:t>
      </w:r>
      <w:r w:rsidRPr="009F0062">
        <w:rPr>
          <w:rFonts w:ascii="Arial" w:eastAsia="Arial" w:hAnsi="Arial" w:cs="Arial"/>
          <w:color w:val="222222"/>
          <w:sz w:val="22"/>
          <w:szCs w:val="22"/>
        </w:rPr>
        <w:t>patterns of multidimensional and persistent</w:t>
      </w:r>
      <w:r w:rsidR="002365C7">
        <w:rPr>
          <w:rFonts w:ascii="Arial" w:eastAsia="Arial" w:hAnsi="Arial" w:cs="Arial"/>
          <w:color w:val="222222"/>
          <w:sz w:val="22"/>
          <w:szCs w:val="22"/>
        </w:rPr>
        <w:t xml:space="preserve"> </w:t>
      </w:r>
      <w:r w:rsidRPr="009F0062">
        <w:rPr>
          <w:rFonts w:ascii="Arial" w:eastAsia="Arial" w:hAnsi="Arial" w:cs="Arial"/>
          <w:color w:val="222222"/>
          <w:sz w:val="22"/>
          <w:szCs w:val="22"/>
        </w:rPr>
        <w:t>gender discrimination (for example, sexism, bigotry, ableism</w:t>
      </w:r>
      <w:r w:rsidR="00C52B97">
        <w:rPr>
          <w:rFonts w:ascii="Arial" w:eastAsia="Arial" w:hAnsi="Arial" w:cs="Arial"/>
          <w:color w:val="222222"/>
          <w:sz w:val="22"/>
          <w:szCs w:val="22"/>
          <w:highlight w:val="white"/>
        </w:rPr>
        <w:t xml:space="preserve"> and racism) form ‘</w:t>
      </w:r>
      <w:r w:rsidRPr="009F0062">
        <w:rPr>
          <w:rFonts w:ascii="Arial" w:eastAsia="Arial" w:hAnsi="Arial" w:cs="Arial"/>
          <w:color w:val="222222"/>
          <w:sz w:val="22"/>
          <w:szCs w:val="22"/>
          <w:highlight w:val="white"/>
        </w:rPr>
        <w:t>overlapp</w:t>
      </w:r>
      <w:r w:rsidR="00C52B97">
        <w:rPr>
          <w:rFonts w:ascii="Arial" w:eastAsia="Arial" w:hAnsi="Arial" w:cs="Arial"/>
          <w:color w:val="222222"/>
          <w:sz w:val="22"/>
          <w:szCs w:val="22"/>
          <w:highlight w:val="white"/>
        </w:rPr>
        <w:t>ing structures of subordination’</w:t>
      </w:r>
      <w:r w:rsidRPr="009F0062">
        <w:rPr>
          <w:rFonts w:ascii="Arial" w:eastAsia="Arial" w:hAnsi="Arial" w:cs="Arial"/>
          <w:color w:val="222222"/>
          <w:sz w:val="22"/>
          <w:szCs w:val="22"/>
          <w:highlight w:val="white"/>
        </w:rPr>
        <w:t>.</w:t>
      </w:r>
      <w:r w:rsidRPr="009F0062">
        <w:rPr>
          <w:rFonts w:ascii="Arial" w:eastAsia="Arial" w:hAnsi="Arial" w:cs="Arial"/>
          <w:color w:val="222222"/>
          <w:sz w:val="22"/>
          <w:szCs w:val="22"/>
          <w:highlight w:val="white"/>
          <w:vertAlign w:val="superscript"/>
        </w:rPr>
        <w:footnoteReference w:id="17"/>
      </w:r>
      <w:r w:rsidRPr="009F0062">
        <w:rPr>
          <w:rFonts w:ascii="Arial" w:eastAsia="Arial" w:hAnsi="Arial" w:cs="Arial"/>
          <w:color w:val="222222"/>
          <w:sz w:val="22"/>
          <w:szCs w:val="22"/>
          <w:highlight w:val="white"/>
        </w:rPr>
        <w:t xml:space="preserve"> CR’s work is grounded in the understanding that multiple forms of discrimination are related to intersectional gender identities, where gender interacts with age, class, ability, race, sexual orientation, and other power systems, producing a multitude of masculinities and femininities in each context. While constructions of gender vary between places and change over time, we understand that gender is consistently a factor that determines who has access to power, authority and resources. </w:t>
      </w:r>
      <w:r w:rsidR="00D25634">
        <w:rPr>
          <w:rFonts w:ascii="Arial" w:eastAsia="Arial" w:hAnsi="Arial" w:cs="Arial"/>
          <w:color w:val="222222"/>
          <w:sz w:val="22"/>
          <w:szCs w:val="22"/>
          <w:highlight w:val="white"/>
        </w:rPr>
        <w:t>The approach</w:t>
      </w:r>
      <w:r w:rsidRPr="009F0062">
        <w:rPr>
          <w:rFonts w:ascii="Arial" w:eastAsia="Arial" w:hAnsi="Arial" w:cs="Arial"/>
          <w:color w:val="222222"/>
          <w:sz w:val="22"/>
          <w:szCs w:val="22"/>
          <w:highlight w:val="white"/>
        </w:rPr>
        <w:t xml:space="preserve"> also </w:t>
      </w:r>
      <w:r w:rsidRPr="009F0062">
        <w:rPr>
          <w:rFonts w:ascii="Arial" w:eastAsia="Arial" w:hAnsi="Arial" w:cs="Arial"/>
          <w:color w:val="222222"/>
          <w:sz w:val="22"/>
          <w:szCs w:val="22"/>
        </w:rPr>
        <w:t>incorporated a focus on understand</w:t>
      </w:r>
      <w:r w:rsidR="00683B23">
        <w:rPr>
          <w:rFonts w:ascii="Arial" w:eastAsia="Arial" w:hAnsi="Arial" w:cs="Arial"/>
          <w:color w:val="222222"/>
          <w:sz w:val="22"/>
          <w:szCs w:val="22"/>
        </w:rPr>
        <w:t>ing</w:t>
      </w:r>
      <w:r w:rsidRPr="009F0062">
        <w:rPr>
          <w:rFonts w:ascii="Arial" w:eastAsia="Arial" w:hAnsi="Arial" w:cs="Arial"/>
          <w:color w:val="222222"/>
          <w:sz w:val="22"/>
          <w:szCs w:val="22"/>
        </w:rPr>
        <w:t xml:space="preserve"> the strategies used by different groups to navigate gendered processes and structures to effect</w:t>
      </w:r>
      <w:r w:rsidR="00C52B97">
        <w:rPr>
          <w:rFonts w:ascii="Arial" w:eastAsia="Arial" w:hAnsi="Arial" w:cs="Arial"/>
          <w:color w:val="222222"/>
          <w:sz w:val="22"/>
          <w:szCs w:val="22"/>
        </w:rPr>
        <w:t>,</w:t>
      </w:r>
      <w:r w:rsidRPr="009F0062">
        <w:rPr>
          <w:rFonts w:ascii="Arial" w:eastAsia="Arial" w:hAnsi="Arial" w:cs="Arial"/>
          <w:color w:val="222222"/>
          <w:sz w:val="22"/>
          <w:szCs w:val="22"/>
        </w:rPr>
        <w:t xml:space="preserve"> influence and shape change. This understands change as not necessarily linear, but also happening across a whole system of relationships, from household to national level, between individuals, within groups, between communities, as well as between society and state.</w:t>
      </w:r>
    </w:p>
    <w:p w14:paraId="38245D57" w14:textId="77777777" w:rsidR="00EF6465" w:rsidRPr="009F0062" w:rsidRDefault="00EF6465">
      <w:pPr>
        <w:shd w:val="clear" w:color="auto" w:fill="FFFFFF"/>
        <w:rPr>
          <w:rFonts w:ascii="Arial" w:eastAsia="Arial" w:hAnsi="Arial" w:cs="Arial"/>
          <w:b/>
          <w:color w:val="222222"/>
          <w:sz w:val="22"/>
          <w:szCs w:val="22"/>
        </w:rPr>
      </w:pPr>
    </w:p>
    <w:p w14:paraId="661DB489" w14:textId="77777777" w:rsidR="00EF6465" w:rsidRPr="009F0062" w:rsidRDefault="003E2A03">
      <w:pPr>
        <w:shd w:val="clear" w:color="auto" w:fill="FFFFFF"/>
        <w:rPr>
          <w:rFonts w:ascii="Arial" w:eastAsia="Arial" w:hAnsi="Arial" w:cs="Arial"/>
          <w:b/>
          <w:color w:val="222222"/>
          <w:sz w:val="22"/>
          <w:szCs w:val="22"/>
        </w:rPr>
      </w:pPr>
      <w:r w:rsidRPr="009F0062">
        <w:rPr>
          <w:rFonts w:ascii="Arial" w:eastAsia="Arial" w:hAnsi="Arial" w:cs="Arial"/>
          <w:b/>
          <w:color w:val="222222"/>
          <w:sz w:val="22"/>
          <w:szCs w:val="22"/>
        </w:rPr>
        <w:t>Research approach</w:t>
      </w:r>
    </w:p>
    <w:p w14:paraId="146426F6" w14:textId="47988362" w:rsidR="003056FD" w:rsidRDefault="003E2A03">
      <w:pPr>
        <w:ind w:right="-336"/>
        <w:rPr>
          <w:rFonts w:ascii="Arial" w:eastAsia="Arial" w:hAnsi="Arial" w:cs="Arial"/>
          <w:color w:val="222222"/>
          <w:sz w:val="22"/>
          <w:szCs w:val="22"/>
        </w:rPr>
      </w:pPr>
      <w:r w:rsidRPr="009F0062">
        <w:rPr>
          <w:rFonts w:ascii="Arial" w:eastAsia="Arial" w:hAnsi="Arial" w:cs="Arial"/>
          <w:color w:val="222222"/>
          <w:sz w:val="22"/>
          <w:szCs w:val="22"/>
        </w:rPr>
        <w:t xml:space="preserve">CR’s research approach acknowledged that much in-context research to date has been conducted by researchers </w:t>
      </w:r>
      <w:r w:rsidR="00907743">
        <w:rPr>
          <w:rFonts w:ascii="Arial" w:eastAsia="Arial" w:hAnsi="Arial" w:cs="Arial"/>
          <w:color w:val="222222"/>
          <w:sz w:val="22"/>
          <w:szCs w:val="22"/>
        </w:rPr>
        <w:t>who</w:t>
      </w:r>
      <w:r w:rsidR="00B60C12" w:rsidRPr="009F0062">
        <w:rPr>
          <w:rFonts w:ascii="Arial" w:eastAsia="Arial" w:hAnsi="Arial" w:cs="Arial"/>
          <w:color w:val="222222"/>
          <w:sz w:val="22"/>
          <w:szCs w:val="22"/>
        </w:rPr>
        <w:t xml:space="preserve"> </w:t>
      </w:r>
      <w:r w:rsidRPr="009F0062">
        <w:rPr>
          <w:rFonts w:ascii="Arial" w:eastAsia="Arial" w:hAnsi="Arial" w:cs="Arial"/>
          <w:color w:val="222222"/>
          <w:sz w:val="22"/>
          <w:szCs w:val="22"/>
        </w:rPr>
        <w:t>are not from those contexts. Methods and theoretical approaches have been used to describe the local experience, but local participants have usually not been involved in data collection and analysis. Some of these processes have been extractive, often solely benefitting the researcher. The research approach taken sought to shift this power dynamic and prioritise the practical knowledge and experiences of our partners.</w:t>
      </w:r>
      <w:r w:rsidRPr="009F0062">
        <w:rPr>
          <w:rFonts w:ascii="Arial" w:eastAsia="Arial" w:hAnsi="Arial" w:cs="Arial"/>
          <w:color w:val="222222"/>
          <w:sz w:val="22"/>
          <w:szCs w:val="22"/>
          <w:highlight w:val="white"/>
        </w:rPr>
        <w:t xml:space="preserve"> </w:t>
      </w:r>
      <w:r w:rsidRPr="009F0062">
        <w:rPr>
          <w:rFonts w:ascii="Arial" w:eastAsia="Arial" w:hAnsi="Arial" w:cs="Arial"/>
          <w:sz w:val="22"/>
          <w:szCs w:val="22"/>
        </w:rPr>
        <w:t xml:space="preserve">This involved </w:t>
      </w:r>
      <w:r w:rsidRPr="009F0062">
        <w:rPr>
          <w:rFonts w:ascii="Arial" w:eastAsia="Arial" w:hAnsi="Arial" w:cs="Arial"/>
          <w:color w:val="222222"/>
          <w:sz w:val="22"/>
          <w:szCs w:val="22"/>
        </w:rPr>
        <w:t xml:space="preserve">co-design and </w:t>
      </w:r>
      <w:r w:rsidR="00BD4C9F">
        <w:rPr>
          <w:rFonts w:ascii="Arial" w:eastAsia="Arial" w:hAnsi="Arial" w:cs="Arial"/>
          <w:color w:val="222222"/>
          <w:sz w:val="22"/>
          <w:szCs w:val="22"/>
        </w:rPr>
        <w:t>co</w:t>
      </w:r>
      <w:r w:rsidRPr="009F0062">
        <w:rPr>
          <w:rFonts w:ascii="Arial" w:eastAsia="Arial" w:hAnsi="Arial" w:cs="Arial"/>
          <w:color w:val="222222"/>
          <w:sz w:val="22"/>
          <w:szCs w:val="22"/>
        </w:rPr>
        <w:t xml:space="preserve">-facilitation of research activities, and co-analysis and </w:t>
      </w:r>
      <w:r w:rsidR="00BD4C9F">
        <w:rPr>
          <w:rFonts w:ascii="Arial" w:eastAsia="Arial" w:hAnsi="Arial" w:cs="Arial"/>
          <w:color w:val="222222"/>
          <w:sz w:val="22"/>
          <w:szCs w:val="22"/>
        </w:rPr>
        <w:t>co</w:t>
      </w:r>
      <w:r w:rsidRPr="009F0062">
        <w:rPr>
          <w:rFonts w:ascii="Arial" w:eastAsia="Arial" w:hAnsi="Arial" w:cs="Arial"/>
          <w:color w:val="222222"/>
          <w:sz w:val="22"/>
          <w:szCs w:val="22"/>
        </w:rPr>
        <w:t>-</w:t>
      </w:r>
      <w:r w:rsidRPr="00E54267">
        <w:rPr>
          <w:rFonts w:ascii="Arial" w:eastAsia="Arial" w:hAnsi="Arial" w:cs="Arial"/>
          <w:color w:val="222222"/>
          <w:sz w:val="22"/>
          <w:szCs w:val="22"/>
        </w:rPr>
        <w:t>writing of the main report output</w:t>
      </w:r>
      <w:r w:rsidRPr="009F0062">
        <w:rPr>
          <w:rFonts w:ascii="Arial" w:eastAsia="Arial" w:hAnsi="Arial" w:cs="Arial"/>
          <w:color w:val="222222"/>
          <w:sz w:val="22"/>
          <w:szCs w:val="22"/>
        </w:rPr>
        <w:t xml:space="preserve"> with partner organisations. </w:t>
      </w:r>
      <w:r w:rsidR="004136AE">
        <w:rPr>
          <w:rFonts w:ascii="Arial" w:eastAsia="Arial" w:hAnsi="Arial" w:cs="Arial"/>
          <w:color w:val="222222"/>
          <w:sz w:val="22"/>
          <w:szCs w:val="22"/>
        </w:rPr>
        <w:t>In</w:t>
      </w:r>
      <w:r w:rsidR="004136AE" w:rsidRPr="009F0062">
        <w:rPr>
          <w:rFonts w:ascii="Arial" w:eastAsia="Arial" w:hAnsi="Arial" w:cs="Arial"/>
          <w:color w:val="222222"/>
          <w:sz w:val="22"/>
          <w:szCs w:val="22"/>
        </w:rPr>
        <w:t xml:space="preserve"> line with principles of action-research, the workshops were designed to </w:t>
      </w:r>
      <w:r w:rsidR="004136AE" w:rsidRPr="009F0062">
        <w:rPr>
          <w:rFonts w:ascii="Arial" w:eastAsia="Arial" w:hAnsi="Arial" w:cs="Arial"/>
          <w:color w:val="222222"/>
          <w:sz w:val="22"/>
          <w:szCs w:val="22"/>
          <w:highlight w:val="white"/>
        </w:rPr>
        <w:t>allow</w:t>
      </w:r>
      <w:r w:rsidR="00907743">
        <w:rPr>
          <w:rFonts w:ascii="Arial" w:eastAsia="Arial" w:hAnsi="Arial" w:cs="Arial"/>
          <w:color w:val="222222"/>
          <w:sz w:val="22"/>
          <w:szCs w:val="22"/>
          <w:highlight w:val="white"/>
        </w:rPr>
        <w:t xml:space="preserve"> for ‘self-reflective enquiry…</w:t>
      </w:r>
      <w:r w:rsidR="004136AE" w:rsidRPr="009F0062">
        <w:rPr>
          <w:rFonts w:ascii="Arial" w:eastAsia="Arial" w:hAnsi="Arial" w:cs="Arial"/>
          <w:color w:val="222222"/>
          <w:sz w:val="22"/>
          <w:szCs w:val="22"/>
          <w:highlight w:val="white"/>
        </w:rPr>
        <w:t>in order to improve the rationality and justice of their [participants</w:t>
      </w:r>
      <w:r w:rsidR="004136AE">
        <w:rPr>
          <w:rFonts w:ascii="Arial" w:eastAsia="Arial" w:hAnsi="Arial" w:cs="Arial"/>
          <w:color w:val="222222"/>
          <w:sz w:val="22"/>
          <w:szCs w:val="22"/>
          <w:highlight w:val="white"/>
        </w:rPr>
        <w:t>’</w:t>
      </w:r>
      <w:r w:rsidR="004136AE" w:rsidRPr="009F0062">
        <w:rPr>
          <w:rFonts w:ascii="Arial" w:eastAsia="Arial" w:hAnsi="Arial" w:cs="Arial"/>
          <w:color w:val="222222"/>
          <w:sz w:val="22"/>
          <w:szCs w:val="22"/>
          <w:highlight w:val="white"/>
        </w:rPr>
        <w:t>] own practices, their understanding of these practices, and the situations in which the practices are carried out</w:t>
      </w:r>
      <w:r w:rsidR="00907743">
        <w:rPr>
          <w:rFonts w:ascii="Arial" w:eastAsia="Arial" w:hAnsi="Arial" w:cs="Arial"/>
          <w:color w:val="222222"/>
          <w:sz w:val="22"/>
          <w:szCs w:val="22"/>
          <w:highlight w:val="white"/>
        </w:rPr>
        <w:t>’</w:t>
      </w:r>
      <w:r w:rsidR="004136AE" w:rsidRPr="009F0062">
        <w:rPr>
          <w:rFonts w:ascii="Arial" w:eastAsia="Arial" w:hAnsi="Arial" w:cs="Arial"/>
          <w:color w:val="222222"/>
          <w:sz w:val="22"/>
          <w:szCs w:val="22"/>
          <w:highlight w:val="white"/>
        </w:rPr>
        <w:t>.</w:t>
      </w:r>
      <w:r w:rsidR="004136AE" w:rsidRPr="009F0062">
        <w:rPr>
          <w:rFonts w:ascii="Arial" w:eastAsia="Arial" w:hAnsi="Arial" w:cs="Arial"/>
          <w:color w:val="222222"/>
          <w:sz w:val="22"/>
          <w:szCs w:val="22"/>
          <w:highlight w:val="white"/>
          <w:vertAlign w:val="superscript"/>
        </w:rPr>
        <w:footnoteReference w:id="18"/>
      </w:r>
    </w:p>
    <w:p w14:paraId="25D0C409" w14:textId="77777777" w:rsidR="003056FD" w:rsidRDefault="003056FD">
      <w:pPr>
        <w:ind w:right="-336"/>
        <w:rPr>
          <w:rFonts w:ascii="Arial" w:eastAsia="Arial" w:hAnsi="Arial" w:cs="Arial"/>
          <w:color w:val="222222"/>
          <w:sz w:val="22"/>
          <w:szCs w:val="22"/>
        </w:rPr>
      </w:pPr>
    </w:p>
    <w:p w14:paraId="1CA3D51F" w14:textId="06CEC4C8" w:rsidR="00EF6465" w:rsidRPr="009F0062" w:rsidRDefault="004136AE">
      <w:pPr>
        <w:ind w:right="-336"/>
        <w:rPr>
          <w:rFonts w:ascii="Arial" w:eastAsia="Arial" w:hAnsi="Arial" w:cs="Arial"/>
          <w:color w:val="222222"/>
          <w:sz w:val="22"/>
          <w:szCs w:val="22"/>
        </w:rPr>
      </w:pPr>
      <w:r>
        <w:rPr>
          <w:rFonts w:ascii="Arial" w:eastAsia="Arial" w:hAnsi="Arial" w:cs="Arial"/>
          <w:color w:val="222222"/>
          <w:sz w:val="22"/>
          <w:szCs w:val="22"/>
        </w:rPr>
        <w:t>Yet, i</w:t>
      </w:r>
      <w:r w:rsidR="003E2A03" w:rsidRPr="009F0062">
        <w:rPr>
          <w:rFonts w:ascii="Arial" w:eastAsia="Arial" w:hAnsi="Arial" w:cs="Arial"/>
          <w:color w:val="222222"/>
          <w:sz w:val="22"/>
          <w:szCs w:val="22"/>
        </w:rPr>
        <w:t xml:space="preserve">n part, </w:t>
      </w:r>
      <w:r w:rsidR="003E2A03" w:rsidRPr="00B60C12">
        <w:rPr>
          <w:rFonts w:ascii="Arial" w:eastAsia="Arial" w:hAnsi="Arial" w:cs="Arial"/>
          <w:color w:val="222222"/>
          <w:sz w:val="22"/>
          <w:szCs w:val="22"/>
        </w:rPr>
        <w:t>research design was constrained by prior donor commitments</w:t>
      </w:r>
      <w:r w:rsidR="00B60C12">
        <w:rPr>
          <w:rFonts w:ascii="Arial" w:eastAsia="Arial" w:hAnsi="Arial" w:cs="Arial"/>
          <w:color w:val="222222"/>
          <w:sz w:val="22"/>
          <w:szCs w:val="22"/>
        </w:rPr>
        <w:t>.</w:t>
      </w:r>
      <w:r w:rsidR="003056FD">
        <w:rPr>
          <w:rFonts w:ascii="Arial" w:eastAsia="Arial" w:hAnsi="Arial" w:cs="Arial"/>
          <w:color w:val="222222"/>
          <w:sz w:val="22"/>
          <w:szCs w:val="22"/>
        </w:rPr>
        <w:t xml:space="preserve"> </w:t>
      </w:r>
      <w:r w:rsidR="003E2A03" w:rsidRPr="009F0062">
        <w:rPr>
          <w:rFonts w:ascii="Arial" w:eastAsia="Arial" w:hAnsi="Arial" w:cs="Arial"/>
          <w:color w:val="222222"/>
          <w:sz w:val="22"/>
          <w:szCs w:val="22"/>
        </w:rPr>
        <w:t xml:space="preserve">The format and structure of research activities </w:t>
      </w:r>
      <w:r w:rsidR="00515BAE">
        <w:rPr>
          <w:rFonts w:ascii="Arial" w:eastAsia="Arial" w:hAnsi="Arial" w:cs="Arial"/>
          <w:color w:val="222222"/>
          <w:sz w:val="22"/>
          <w:szCs w:val="22"/>
        </w:rPr>
        <w:t>was pre-determined</w:t>
      </w:r>
      <w:r w:rsidR="003E2A03" w:rsidRPr="009F0062">
        <w:rPr>
          <w:rFonts w:ascii="Arial" w:eastAsia="Arial" w:hAnsi="Arial" w:cs="Arial"/>
          <w:color w:val="222222"/>
          <w:sz w:val="22"/>
          <w:szCs w:val="22"/>
        </w:rPr>
        <w:t xml:space="preserve"> to </w:t>
      </w:r>
      <w:r w:rsidR="00515BAE">
        <w:rPr>
          <w:rFonts w:ascii="Arial" w:eastAsia="Arial" w:hAnsi="Arial" w:cs="Arial"/>
          <w:color w:val="222222"/>
          <w:sz w:val="22"/>
          <w:szCs w:val="22"/>
        </w:rPr>
        <w:t>a certain</w:t>
      </w:r>
      <w:r w:rsidR="003E2A03" w:rsidRPr="009F0062">
        <w:rPr>
          <w:rFonts w:ascii="Arial" w:eastAsia="Arial" w:hAnsi="Arial" w:cs="Arial"/>
          <w:color w:val="222222"/>
          <w:sz w:val="22"/>
          <w:szCs w:val="22"/>
        </w:rPr>
        <w:t xml:space="preserve"> extent </w:t>
      </w:r>
      <w:r w:rsidR="00515BAE">
        <w:rPr>
          <w:rFonts w:ascii="Arial" w:eastAsia="Arial" w:hAnsi="Arial" w:cs="Arial"/>
          <w:color w:val="222222"/>
          <w:sz w:val="22"/>
          <w:szCs w:val="22"/>
        </w:rPr>
        <w:t>by</w:t>
      </w:r>
      <w:r w:rsidR="003E2A03" w:rsidRPr="009F0062">
        <w:rPr>
          <w:rFonts w:ascii="Arial" w:eastAsia="Arial" w:hAnsi="Arial" w:cs="Arial"/>
          <w:color w:val="222222"/>
          <w:sz w:val="22"/>
          <w:szCs w:val="22"/>
        </w:rPr>
        <w:t xml:space="preserve"> the project proposal. The main research activity as set out in the research proposal was a two</w:t>
      </w:r>
      <w:r w:rsidR="005141BB">
        <w:rPr>
          <w:rFonts w:ascii="Arial" w:eastAsia="Arial" w:hAnsi="Arial" w:cs="Arial"/>
          <w:color w:val="222222"/>
          <w:sz w:val="22"/>
          <w:szCs w:val="22"/>
        </w:rPr>
        <w:t>-</w:t>
      </w:r>
      <w:r w:rsidR="003E2A03" w:rsidRPr="009F0062">
        <w:rPr>
          <w:rFonts w:ascii="Arial" w:eastAsia="Arial" w:hAnsi="Arial" w:cs="Arial"/>
          <w:color w:val="222222"/>
          <w:sz w:val="22"/>
          <w:szCs w:val="22"/>
        </w:rPr>
        <w:t>day workshop in each chosen context</w:t>
      </w:r>
      <w:r w:rsidR="00B60C12">
        <w:rPr>
          <w:rFonts w:ascii="Arial" w:eastAsia="Arial" w:hAnsi="Arial" w:cs="Arial"/>
          <w:color w:val="222222"/>
          <w:sz w:val="22"/>
          <w:szCs w:val="22"/>
        </w:rPr>
        <w:t xml:space="preserve">, and </w:t>
      </w:r>
      <w:r w:rsidR="003E2A03" w:rsidRPr="009F0062">
        <w:rPr>
          <w:rFonts w:ascii="Arial" w:eastAsia="Arial" w:hAnsi="Arial" w:cs="Arial"/>
          <w:color w:val="222222"/>
          <w:sz w:val="22"/>
          <w:szCs w:val="22"/>
        </w:rPr>
        <w:t>budgets reflected this</w:t>
      </w:r>
      <w:r w:rsidR="00B60C12">
        <w:rPr>
          <w:rFonts w:ascii="Arial" w:eastAsia="Arial" w:hAnsi="Arial" w:cs="Arial"/>
          <w:color w:val="222222"/>
          <w:sz w:val="22"/>
          <w:szCs w:val="22"/>
        </w:rPr>
        <w:t xml:space="preserve">. </w:t>
      </w:r>
      <w:r w:rsidR="003E2A03" w:rsidRPr="009F0062">
        <w:rPr>
          <w:rFonts w:ascii="Arial" w:eastAsia="Arial" w:hAnsi="Arial" w:cs="Arial"/>
          <w:color w:val="222222"/>
          <w:sz w:val="22"/>
          <w:szCs w:val="22"/>
        </w:rPr>
        <w:t xml:space="preserve"> </w:t>
      </w:r>
      <w:r w:rsidR="00B60C12">
        <w:rPr>
          <w:rFonts w:ascii="Arial" w:eastAsia="Arial" w:hAnsi="Arial" w:cs="Arial"/>
          <w:color w:val="222222"/>
          <w:sz w:val="22"/>
          <w:szCs w:val="22"/>
        </w:rPr>
        <w:t xml:space="preserve">This limited the possibility for </w:t>
      </w:r>
      <w:r w:rsidR="003E2A03" w:rsidRPr="009F0062">
        <w:rPr>
          <w:rFonts w:ascii="Arial" w:eastAsia="Arial" w:hAnsi="Arial" w:cs="Arial"/>
          <w:color w:val="222222"/>
          <w:sz w:val="22"/>
          <w:szCs w:val="22"/>
        </w:rPr>
        <w:t>flexib</w:t>
      </w:r>
      <w:r w:rsidR="00B60C12">
        <w:rPr>
          <w:rFonts w:ascii="Arial" w:eastAsia="Arial" w:hAnsi="Arial" w:cs="Arial"/>
          <w:color w:val="222222"/>
          <w:sz w:val="22"/>
          <w:szCs w:val="22"/>
        </w:rPr>
        <w:t xml:space="preserve">le and </w:t>
      </w:r>
      <w:r w:rsidR="00B60C12">
        <w:rPr>
          <w:rFonts w:ascii="Arial" w:eastAsia="Arial" w:hAnsi="Arial" w:cs="Arial"/>
          <w:color w:val="222222"/>
          <w:sz w:val="22"/>
          <w:szCs w:val="22"/>
        </w:rPr>
        <w:lastRenderedPageBreak/>
        <w:t>iterative design and research processes, including</w:t>
      </w:r>
      <w:r w:rsidR="003E2A03" w:rsidRPr="009F0062">
        <w:rPr>
          <w:rFonts w:ascii="Arial" w:eastAsia="Arial" w:hAnsi="Arial" w:cs="Arial"/>
          <w:color w:val="222222"/>
          <w:sz w:val="22"/>
          <w:szCs w:val="22"/>
        </w:rPr>
        <w:t xml:space="preserve"> partners</w:t>
      </w:r>
      <w:r w:rsidR="008B490B">
        <w:rPr>
          <w:rFonts w:ascii="Arial" w:eastAsia="Arial" w:hAnsi="Arial" w:cs="Arial"/>
          <w:color w:val="222222"/>
          <w:sz w:val="22"/>
          <w:szCs w:val="22"/>
        </w:rPr>
        <w:t>’</w:t>
      </w:r>
      <w:r w:rsidR="003E2A03" w:rsidRPr="009F0062">
        <w:rPr>
          <w:rFonts w:ascii="Arial" w:eastAsia="Arial" w:hAnsi="Arial" w:cs="Arial"/>
          <w:color w:val="222222"/>
          <w:sz w:val="22"/>
          <w:szCs w:val="22"/>
        </w:rPr>
        <w:t xml:space="preserve"> </w:t>
      </w:r>
      <w:r>
        <w:rPr>
          <w:rFonts w:ascii="Arial" w:eastAsia="Arial" w:hAnsi="Arial" w:cs="Arial"/>
          <w:color w:val="222222"/>
          <w:sz w:val="22"/>
          <w:szCs w:val="22"/>
        </w:rPr>
        <w:t>ability to shape t</w:t>
      </w:r>
      <w:r w:rsidR="003E2A03" w:rsidRPr="009F0062">
        <w:rPr>
          <w:rFonts w:ascii="Arial" w:eastAsia="Arial" w:hAnsi="Arial" w:cs="Arial"/>
          <w:color w:val="222222"/>
          <w:sz w:val="22"/>
          <w:szCs w:val="22"/>
        </w:rPr>
        <w:t>he design.</w:t>
      </w:r>
      <w:r w:rsidR="00B60C12">
        <w:rPr>
          <w:rFonts w:ascii="Arial" w:eastAsia="Arial" w:hAnsi="Arial" w:cs="Arial"/>
          <w:color w:val="222222"/>
          <w:sz w:val="22"/>
          <w:szCs w:val="22"/>
        </w:rPr>
        <w:t xml:space="preserve"> </w:t>
      </w:r>
      <w:r w:rsidR="003E2A03" w:rsidRPr="009F0062">
        <w:rPr>
          <w:rFonts w:ascii="Arial" w:eastAsia="Arial" w:hAnsi="Arial" w:cs="Arial"/>
          <w:color w:val="222222"/>
          <w:sz w:val="22"/>
          <w:szCs w:val="22"/>
        </w:rPr>
        <w:t xml:space="preserve">Furthermore, it was not possible for all research participants such as sub-partners to be involved in all stages of research design and implementation. For example, CR </w:t>
      </w:r>
      <w:r>
        <w:rPr>
          <w:rFonts w:ascii="Arial" w:eastAsia="Arial" w:hAnsi="Arial" w:cs="Arial"/>
          <w:color w:val="222222"/>
          <w:sz w:val="22"/>
          <w:szCs w:val="22"/>
        </w:rPr>
        <w:t xml:space="preserve">only </w:t>
      </w:r>
      <w:r w:rsidR="003E2A03" w:rsidRPr="009F0062">
        <w:rPr>
          <w:rFonts w:ascii="Arial" w:eastAsia="Arial" w:hAnsi="Arial" w:cs="Arial"/>
          <w:color w:val="222222"/>
          <w:sz w:val="22"/>
          <w:szCs w:val="22"/>
        </w:rPr>
        <w:t>had direct conversations with immediate partners</w:t>
      </w:r>
      <w:r>
        <w:rPr>
          <w:rFonts w:ascii="Arial" w:eastAsia="Arial" w:hAnsi="Arial" w:cs="Arial"/>
          <w:color w:val="222222"/>
          <w:sz w:val="22"/>
          <w:szCs w:val="22"/>
        </w:rPr>
        <w:t xml:space="preserve"> – </w:t>
      </w:r>
      <w:r w:rsidR="003E2A03" w:rsidRPr="009F0062">
        <w:rPr>
          <w:rFonts w:ascii="Arial" w:eastAsia="Arial" w:hAnsi="Arial" w:cs="Arial"/>
          <w:color w:val="222222"/>
          <w:sz w:val="22"/>
          <w:szCs w:val="22"/>
        </w:rPr>
        <w:t xml:space="preserve">although </w:t>
      </w:r>
      <w:r>
        <w:rPr>
          <w:rFonts w:ascii="Arial" w:eastAsia="Arial" w:hAnsi="Arial" w:cs="Arial"/>
          <w:color w:val="222222"/>
          <w:sz w:val="22"/>
          <w:szCs w:val="22"/>
        </w:rPr>
        <w:t>they in turn</w:t>
      </w:r>
      <w:r w:rsidR="003E2A03" w:rsidRPr="009F0062">
        <w:rPr>
          <w:rFonts w:ascii="Arial" w:eastAsia="Arial" w:hAnsi="Arial" w:cs="Arial"/>
          <w:color w:val="222222"/>
          <w:sz w:val="22"/>
          <w:szCs w:val="22"/>
        </w:rPr>
        <w:t xml:space="preserve"> consulted with </w:t>
      </w:r>
      <w:r>
        <w:rPr>
          <w:rFonts w:ascii="Arial" w:eastAsia="Arial" w:hAnsi="Arial" w:cs="Arial"/>
          <w:color w:val="222222"/>
          <w:sz w:val="22"/>
          <w:szCs w:val="22"/>
        </w:rPr>
        <w:t xml:space="preserve">their own </w:t>
      </w:r>
      <w:r w:rsidR="003E2A03" w:rsidRPr="009F0062">
        <w:rPr>
          <w:rFonts w:ascii="Arial" w:eastAsia="Arial" w:hAnsi="Arial" w:cs="Arial"/>
          <w:color w:val="222222"/>
          <w:sz w:val="22"/>
          <w:szCs w:val="22"/>
        </w:rPr>
        <w:t xml:space="preserve">colleagues and partners as well as potential workshop participants, which informed discussions with us. </w:t>
      </w:r>
      <w:r w:rsidR="003E2A03" w:rsidRPr="009F0062">
        <w:rPr>
          <w:rFonts w:ascii="Arial" w:eastAsia="Arial" w:hAnsi="Arial" w:cs="Arial"/>
          <w:color w:val="222222"/>
          <w:sz w:val="22"/>
          <w:szCs w:val="22"/>
          <w:highlight w:val="white"/>
        </w:rPr>
        <w:t xml:space="preserve">Workshop design also included the possibility for </w:t>
      </w:r>
      <w:r w:rsidR="003E2A03" w:rsidRPr="009F0062">
        <w:rPr>
          <w:rFonts w:ascii="Arial" w:eastAsia="Arial" w:hAnsi="Arial" w:cs="Arial"/>
          <w:color w:val="222222"/>
          <w:sz w:val="22"/>
          <w:szCs w:val="22"/>
        </w:rPr>
        <w:t xml:space="preserve">participants to engage in live adaptation of format and structure, particularly from day one to day two. </w:t>
      </w:r>
    </w:p>
    <w:p w14:paraId="5433C893" w14:textId="77777777" w:rsidR="00EF6465" w:rsidRPr="009F0062" w:rsidRDefault="00EF6465">
      <w:pPr>
        <w:shd w:val="clear" w:color="auto" w:fill="FFFFFF"/>
        <w:rPr>
          <w:rFonts w:ascii="Arial" w:eastAsia="Arial" w:hAnsi="Arial" w:cs="Arial"/>
          <w:b/>
          <w:color w:val="222222"/>
          <w:sz w:val="22"/>
          <w:szCs w:val="22"/>
        </w:rPr>
      </w:pPr>
    </w:p>
    <w:p w14:paraId="61A27FB9" w14:textId="77777777" w:rsidR="00EF6465" w:rsidRPr="009F0062" w:rsidRDefault="003E2A03">
      <w:pPr>
        <w:shd w:val="clear" w:color="auto" w:fill="FFFFFF"/>
        <w:rPr>
          <w:rFonts w:ascii="Arial" w:eastAsia="Arial" w:hAnsi="Arial" w:cs="Arial"/>
          <w:i/>
          <w:color w:val="222222"/>
          <w:sz w:val="22"/>
          <w:szCs w:val="22"/>
        </w:rPr>
      </w:pPr>
      <w:r w:rsidRPr="009F0062">
        <w:rPr>
          <w:rFonts w:ascii="Arial" w:eastAsia="Arial" w:hAnsi="Arial" w:cs="Arial"/>
          <w:i/>
          <w:color w:val="222222"/>
          <w:sz w:val="22"/>
          <w:szCs w:val="22"/>
        </w:rPr>
        <w:t xml:space="preserve">How we chose contexts </w:t>
      </w:r>
    </w:p>
    <w:p w14:paraId="320AD19F" w14:textId="6C429DC2" w:rsidR="00EF6465" w:rsidRPr="009F0062" w:rsidRDefault="00E63137">
      <w:pPr>
        <w:shd w:val="clear" w:color="auto" w:fill="FFFFFF"/>
        <w:rPr>
          <w:rFonts w:ascii="Arial" w:eastAsia="Arial" w:hAnsi="Arial" w:cs="Arial"/>
          <w:color w:val="222222"/>
          <w:sz w:val="22"/>
          <w:szCs w:val="22"/>
        </w:rPr>
      </w:pPr>
      <w:r>
        <w:rPr>
          <w:rFonts w:ascii="Arial" w:eastAsia="Arial" w:hAnsi="Arial" w:cs="Arial"/>
          <w:color w:val="222222"/>
          <w:sz w:val="22"/>
          <w:szCs w:val="22"/>
        </w:rPr>
        <w:t>C</w:t>
      </w:r>
      <w:r w:rsidR="003E2A03" w:rsidRPr="009F0062">
        <w:rPr>
          <w:rFonts w:ascii="Arial" w:eastAsia="Arial" w:hAnsi="Arial" w:cs="Arial"/>
          <w:color w:val="222222"/>
          <w:sz w:val="22"/>
          <w:szCs w:val="22"/>
        </w:rPr>
        <w:t>ontexts were chosen based on two main criteria. One was consideration of how practice</w:t>
      </w:r>
      <w:r w:rsidR="00811327">
        <w:rPr>
          <w:rFonts w:ascii="Arial" w:eastAsia="Arial" w:hAnsi="Arial" w:cs="Arial"/>
          <w:color w:val="222222"/>
          <w:sz w:val="22"/>
          <w:szCs w:val="22"/>
        </w:rPr>
        <w:t>-</w:t>
      </w:r>
      <w:r w:rsidR="003E2A03" w:rsidRPr="009F0062">
        <w:rPr>
          <w:rFonts w:ascii="Arial" w:eastAsia="Arial" w:hAnsi="Arial" w:cs="Arial"/>
          <w:color w:val="222222"/>
          <w:sz w:val="22"/>
          <w:szCs w:val="22"/>
        </w:rPr>
        <w:t>based research might inform the broader PSRP project. The original intention was that the workshops might generate further questions, from grounded experience, for the project’s gender stream to consider and/or to complement the academic-led research being conducted. Contexts were chosen where there have been significant efforts made to promote</w:t>
      </w:r>
      <w:r w:rsidR="00811327">
        <w:rPr>
          <w:rFonts w:ascii="Arial" w:eastAsia="Arial" w:hAnsi="Arial" w:cs="Arial"/>
          <w:color w:val="222222"/>
          <w:sz w:val="22"/>
          <w:szCs w:val="22"/>
        </w:rPr>
        <w:t xml:space="preserve"> the</w:t>
      </w:r>
      <w:r w:rsidR="003E2A03" w:rsidRPr="009F0062">
        <w:rPr>
          <w:rFonts w:ascii="Arial" w:eastAsia="Arial" w:hAnsi="Arial" w:cs="Arial"/>
          <w:color w:val="222222"/>
          <w:sz w:val="22"/>
          <w:szCs w:val="22"/>
        </w:rPr>
        <w:t xml:space="preserve"> inclusion of women in peace agreements and political structures with differentiated impact</w:t>
      </w:r>
      <w:r w:rsidR="00811327">
        <w:rPr>
          <w:rFonts w:ascii="Arial" w:eastAsia="Arial" w:hAnsi="Arial" w:cs="Arial"/>
          <w:color w:val="222222"/>
          <w:sz w:val="22"/>
          <w:szCs w:val="22"/>
        </w:rPr>
        <w:t>.</w:t>
      </w:r>
      <w:r w:rsidR="003E2A03" w:rsidRPr="009F0062">
        <w:rPr>
          <w:rFonts w:ascii="Arial" w:eastAsia="Arial" w:hAnsi="Arial" w:cs="Arial"/>
          <w:color w:val="222222"/>
          <w:sz w:val="22"/>
          <w:szCs w:val="22"/>
        </w:rPr>
        <w:t xml:space="preserve"> </w:t>
      </w:r>
      <w:r w:rsidR="00811327">
        <w:rPr>
          <w:rFonts w:ascii="Arial" w:eastAsia="Arial" w:hAnsi="Arial" w:cs="Arial"/>
          <w:color w:val="222222"/>
          <w:sz w:val="22"/>
          <w:szCs w:val="22"/>
        </w:rPr>
        <w:t xml:space="preserve">This allowed us to </w:t>
      </w:r>
      <w:r w:rsidR="003E2A03" w:rsidRPr="009F0062">
        <w:rPr>
          <w:rFonts w:ascii="Arial" w:eastAsia="Arial" w:hAnsi="Arial" w:cs="Arial"/>
          <w:color w:val="222222"/>
          <w:sz w:val="22"/>
          <w:szCs w:val="22"/>
        </w:rPr>
        <w:t>explore the effectiveness of particular gender interventions by local, national and international actors in ensuring inclusivity bo</w:t>
      </w:r>
      <w:r w:rsidR="00907743">
        <w:rPr>
          <w:rFonts w:ascii="Arial" w:eastAsia="Arial" w:hAnsi="Arial" w:cs="Arial"/>
          <w:color w:val="222222"/>
          <w:sz w:val="22"/>
          <w:szCs w:val="22"/>
        </w:rPr>
        <w:t xml:space="preserve">th of women and of gender </w:t>
      </w:r>
      <w:r w:rsidR="003E2A03" w:rsidRPr="009F0062">
        <w:rPr>
          <w:rFonts w:ascii="Arial" w:eastAsia="Arial" w:hAnsi="Arial" w:cs="Arial"/>
          <w:color w:val="222222"/>
          <w:sz w:val="22"/>
          <w:szCs w:val="22"/>
        </w:rPr>
        <w:t>issues</w:t>
      </w:r>
      <w:r w:rsidR="008B490B">
        <w:rPr>
          <w:rFonts w:ascii="Arial" w:eastAsia="Arial" w:hAnsi="Arial" w:cs="Arial"/>
          <w:color w:val="222222"/>
          <w:sz w:val="22"/>
          <w:szCs w:val="22"/>
        </w:rPr>
        <w:t xml:space="preserve">, </w:t>
      </w:r>
      <w:r w:rsidR="003E2A03" w:rsidRPr="009F0062">
        <w:rPr>
          <w:rFonts w:ascii="Arial" w:eastAsia="Arial" w:hAnsi="Arial" w:cs="Arial"/>
          <w:color w:val="222222"/>
          <w:sz w:val="22"/>
          <w:szCs w:val="22"/>
        </w:rPr>
        <w:t xml:space="preserve">in terms of inclusion in peace agreements, post-agreement political legislation and institutions, and importantly, the lived experiences of women and men. </w:t>
      </w:r>
    </w:p>
    <w:p w14:paraId="64188C70" w14:textId="77777777" w:rsidR="00EF6465" w:rsidRPr="009F0062" w:rsidRDefault="00EF6465">
      <w:pPr>
        <w:shd w:val="clear" w:color="auto" w:fill="FFFFFF"/>
        <w:rPr>
          <w:rFonts w:ascii="Arial" w:eastAsia="Arial" w:hAnsi="Arial" w:cs="Arial"/>
          <w:color w:val="222222"/>
          <w:sz w:val="22"/>
          <w:szCs w:val="22"/>
        </w:rPr>
      </w:pPr>
    </w:p>
    <w:p w14:paraId="1CD09010" w14:textId="03E331F2" w:rsidR="00EF6465" w:rsidRPr="009F0062" w:rsidRDefault="003E2A03">
      <w:pPr>
        <w:pBdr>
          <w:top w:val="nil"/>
          <w:left w:val="nil"/>
          <w:bottom w:val="nil"/>
          <w:right w:val="nil"/>
          <w:between w:val="nil"/>
        </w:pBd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The three contexts chosen – Bougainville, Nepal and Colombia – have seen many years of conflict between government and armed groups and are now in </w:t>
      </w:r>
      <w:r w:rsidR="00761310">
        <w:rPr>
          <w:rFonts w:ascii="Arial" w:eastAsia="Arial" w:hAnsi="Arial" w:cs="Arial"/>
          <w:color w:val="222222"/>
          <w:sz w:val="22"/>
          <w:szCs w:val="22"/>
        </w:rPr>
        <w:t xml:space="preserve">the </w:t>
      </w:r>
      <w:r w:rsidRPr="009F0062">
        <w:rPr>
          <w:rFonts w:ascii="Arial" w:eastAsia="Arial" w:hAnsi="Arial" w:cs="Arial"/>
          <w:color w:val="222222"/>
          <w:sz w:val="22"/>
          <w:szCs w:val="22"/>
        </w:rPr>
        <w:t>post-agreement phase of peace transition. The 2001 Bougainville Peace Agreement</w:t>
      </w:r>
      <w:r w:rsidR="00811327">
        <w:rPr>
          <w:rFonts w:ascii="Arial" w:eastAsia="Arial" w:hAnsi="Arial" w:cs="Arial"/>
          <w:color w:val="222222"/>
          <w:sz w:val="22"/>
          <w:szCs w:val="22"/>
        </w:rPr>
        <w:t xml:space="preserve"> (BPA)</w:t>
      </w:r>
      <w:r w:rsidRPr="009F0062">
        <w:rPr>
          <w:rFonts w:ascii="Arial" w:eastAsia="Arial" w:hAnsi="Arial" w:cs="Arial"/>
          <w:color w:val="222222"/>
          <w:sz w:val="22"/>
          <w:szCs w:val="22"/>
        </w:rPr>
        <w:t xml:space="preserve"> led to a re-negotiation of political institutions and structures, with the BPA creating an Autonomous Region of Bougainville (ARB) and Autonomous Bougainville Government (ABG). In Colombia</w:t>
      </w:r>
      <w:r w:rsidR="00683B23">
        <w:rPr>
          <w:rFonts w:ascii="Arial" w:eastAsia="Arial" w:hAnsi="Arial" w:cs="Arial"/>
          <w:color w:val="222222"/>
          <w:sz w:val="22"/>
          <w:szCs w:val="22"/>
        </w:rPr>
        <w:t>,</w:t>
      </w:r>
      <w:r w:rsidRPr="009F0062">
        <w:rPr>
          <w:rFonts w:ascii="Arial" w:eastAsia="Arial" w:hAnsi="Arial" w:cs="Arial"/>
          <w:color w:val="222222"/>
          <w:sz w:val="22"/>
          <w:szCs w:val="22"/>
        </w:rPr>
        <w:t xml:space="preserve"> peace talks between the Government and </w:t>
      </w:r>
      <w:r w:rsidR="00457AEE">
        <w:rPr>
          <w:rFonts w:ascii="Arial" w:eastAsia="Arial" w:hAnsi="Arial" w:cs="Arial"/>
          <w:color w:val="222222"/>
          <w:sz w:val="22"/>
          <w:szCs w:val="22"/>
        </w:rPr>
        <w:t>the FARC (</w:t>
      </w:r>
      <w:proofErr w:type="spellStart"/>
      <w:r w:rsidRPr="009F0062">
        <w:rPr>
          <w:rFonts w:ascii="Arial" w:eastAsia="Arial" w:hAnsi="Arial" w:cs="Arial"/>
          <w:i/>
          <w:color w:val="222222"/>
          <w:sz w:val="22"/>
          <w:szCs w:val="22"/>
        </w:rPr>
        <w:t>Fuerzas</w:t>
      </w:r>
      <w:proofErr w:type="spellEnd"/>
      <w:r w:rsidRPr="009F0062">
        <w:rPr>
          <w:rFonts w:ascii="Arial" w:eastAsia="Arial" w:hAnsi="Arial" w:cs="Arial"/>
          <w:i/>
          <w:color w:val="222222"/>
          <w:sz w:val="22"/>
          <w:szCs w:val="22"/>
        </w:rPr>
        <w:t xml:space="preserve"> Armadas </w:t>
      </w:r>
      <w:proofErr w:type="spellStart"/>
      <w:r w:rsidRPr="009F0062">
        <w:rPr>
          <w:rFonts w:ascii="Arial" w:eastAsia="Arial" w:hAnsi="Arial" w:cs="Arial"/>
          <w:i/>
          <w:color w:val="222222"/>
          <w:sz w:val="22"/>
          <w:szCs w:val="22"/>
        </w:rPr>
        <w:t>Revolucionarias</w:t>
      </w:r>
      <w:proofErr w:type="spellEnd"/>
      <w:r w:rsidRPr="009F0062">
        <w:rPr>
          <w:rFonts w:ascii="Arial" w:eastAsia="Arial" w:hAnsi="Arial" w:cs="Arial"/>
          <w:i/>
          <w:color w:val="222222"/>
          <w:sz w:val="22"/>
          <w:szCs w:val="22"/>
        </w:rPr>
        <w:t xml:space="preserve"> de Colombia</w:t>
      </w:r>
      <w:r w:rsidR="00457AEE">
        <w:rPr>
          <w:rFonts w:ascii="Arial" w:eastAsia="Arial" w:hAnsi="Arial" w:cs="Arial"/>
          <w:color w:val="222222"/>
          <w:sz w:val="22"/>
          <w:szCs w:val="22"/>
        </w:rPr>
        <w:t xml:space="preserve">: </w:t>
      </w:r>
      <w:r w:rsidRPr="009F0062">
        <w:rPr>
          <w:rFonts w:ascii="Arial" w:eastAsia="Arial" w:hAnsi="Arial" w:cs="Arial"/>
          <w:color w:val="222222"/>
          <w:sz w:val="22"/>
          <w:szCs w:val="22"/>
        </w:rPr>
        <w:t>Revolutionary Armed Forces of Colombia</w:t>
      </w:r>
      <w:r w:rsidR="00811327">
        <w:rPr>
          <w:rFonts w:ascii="Arial" w:eastAsia="Arial" w:hAnsi="Arial" w:cs="Arial"/>
          <w:color w:val="222222"/>
          <w:sz w:val="22"/>
          <w:szCs w:val="22"/>
        </w:rPr>
        <w:t>)</w:t>
      </w:r>
      <w:r w:rsidRPr="009F0062">
        <w:rPr>
          <w:rFonts w:ascii="Arial" w:eastAsia="Arial" w:hAnsi="Arial" w:cs="Arial"/>
          <w:color w:val="222222"/>
          <w:sz w:val="22"/>
          <w:szCs w:val="22"/>
        </w:rPr>
        <w:t xml:space="preserve"> culminated in peace accords in 2016, and early phases of implementation have begun. Nepal’s Comprehensive Peace Agreement was concluded in 2006 and has subsequently seen two Constituent Assemblies set up in an attempt to introduce social and political reforms.</w:t>
      </w:r>
    </w:p>
    <w:p w14:paraId="08337475" w14:textId="77777777" w:rsidR="00EF6465" w:rsidRPr="009F0062" w:rsidRDefault="00EF6465">
      <w:pPr>
        <w:shd w:val="clear" w:color="auto" w:fill="FFFFFF"/>
        <w:rPr>
          <w:rFonts w:ascii="Arial" w:eastAsia="Arial" w:hAnsi="Arial" w:cs="Arial"/>
          <w:color w:val="222222"/>
          <w:sz w:val="22"/>
          <w:szCs w:val="22"/>
        </w:rPr>
      </w:pPr>
    </w:p>
    <w:p w14:paraId="39075A49" w14:textId="3EA967B9" w:rsidR="00EF6465"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Equal consideration </w:t>
      </w:r>
      <w:r w:rsidR="00761310">
        <w:rPr>
          <w:rFonts w:ascii="Arial" w:eastAsia="Arial" w:hAnsi="Arial" w:cs="Arial"/>
          <w:color w:val="222222"/>
          <w:sz w:val="22"/>
          <w:szCs w:val="22"/>
        </w:rPr>
        <w:t xml:space="preserve">in choosing contexts </w:t>
      </w:r>
      <w:r w:rsidRPr="009F0062">
        <w:rPr>
          <w:rFonts w:ascii="Arial" w:eastAsia="Arial" w:hAnsi="Arial" w:cs="Arial"/>
          <w:color w:val="222222"/>
          <w:sz w:val="22"/>
          <w:szCs w:val="22"/>
        </w:rPr>
        <w:t xml:space="preserve">was given to programmatic value. The workshops were to directly benefit and feed into Conciliation Resources’ programme work. CR has a programme in two of the contexts (Bougainville and Colombia), and although </w:t>
      </w:r>
      <w:r w:rsidR="00761310">
        <w:rPr>
          <w:rFonts w:ascii="Arial" w:eastAsia="Arial" w:hAnsi="Arial" w:cs="Arial"/>
          <w:color w:val="222222"/>
          <w:sz w:val="22"/>
          <w:szCs w:val="22"/>
        </w:rPr>
        <w:t>it</w:t>
      </w:r>
      <w:r w:rsidR="00761310" w:rsidRPr="009F0062">
        <w:rPr>
          <w:rFonts w:ascii="Arial" w:eastAsia="Arial" w:hAnsi="Arial" w:cs="Arial"/>
          <w:color w:val="222222"/>
          <w:sz w:val="22"/>
          <w:szCs w:val="22"/>
        </w:rPr>
        <w:t xml:space="preserve"> </w:t>
      </w:r>
      <w:r w:rsidRPr="009F0062">
        <w:rPr>
          <w:rFonts w:ascii="Arial" w:eastAsia="Arial" w:hAnsi="Arial" w:cs="Arial"/>
          <w:color w:val="222222"/>
          <w:sz w:val="22"/>
          <w:szCs w:val="22"/>
        </w:rPr>
        <w:t>does not have a programme in Nepal it was engaged in a two year project exploring questions of inclusion in the country’s war to peace transition, working with a local research institute.</w:t>
      </w:r>
      <w:r w:rsidRPr="009F0062">
        <w:rPr>
          <w:rFonts w:ascii="Arial" w:eastAsia="Arial" w:hAnsi="Arial" w:cs="Arial"/>
          <w:color w:val="222222"/>
          <w:sz w:val="22"/>
          <w:szCs w:val="22"/>
          <w:vertAlign w:val="superscript"/>
        </w:rPr>
        <w:footnoteReference w:id="19"/>
      </w:r>
      <w:r w:rsidRPr="009F0062">
        <w:rPr>
          <w:rFonts w:ascii="Arial" w:eastAsia="Arial" w:hAnsi="Arial" w:cs="Arial"/>
          <w:color w:val="222222"/>
          <w:sz w:val="22"/>
          <w:szCs w:val="22"/>
        </w:rPr>
        <w:t xml:space="preserve"> Before a decision was made on comparative analytical focus, discussions took place with programme teams on: </w:t>
      </w:r>
    </w:p>
    <w:p w14:paraId="332B3126" w14:textId="77777777" w:rsidR="004B1A78" w:rsidRPr="009F0062" w:rsidRDefault="004B1A78">
      <w:pPr>
        <w:shd w:val="clear" w:color="auto" w:fill="FFFFFF"/>
        <w:rPr>
          <w:rFonts w:ascii="Arial" w:eastAsia="Arial" w:hAnsi="Arial" w:cs="Arial"/>
          <w:color w:val="222222"/>
          <w:sz w:val="22"/>
          <w:szCs w:val="22"/>
        </w:rPr>
      </w:pPr>
    </w:p>
    <w:p w14:paraId="1B2805D9" w14:textId="551D3832" w:rsidR="004B1A78" w:rsidRDefault="003E2A03" w:rsidP="004B1A78">
      <w:pPr>
        <w:pStyle w:val="ListParagraph"/>
        <w:numPr>
          <w:ilvl w:val="0"/>
          <w:numId w:val="14"/>
        </w:numPr>
        <w:shd w:val="clear" w:color="auto" w:fill="FFFFFF"/>
        <w:rPr>
          <w:rFonts w:ascii="Arial" w:eastAsia="Arial" w:hAnsi="Arial" w:cs="Arial"/>
          <w:color w:val="222222"/>
          <w:sz w:val="22"/>
          <w:szCs w:val="22"/>
        </w:rPr>
      </w:pPr>
      <w:r w:rsidRPr="004B1A78">
        <w:rPr>
          <w:rFonts w:ascii="Arial" w:eastAsia="Arial" w:hAnsi="Arial" w:cs="Arial"/>
          <w:color w:val="222222"/>
          <w:sz w:val="22"/>
          <w:szCs w:val="22"/>
        </w:rPr>
        <w:t>whether practice-research on gender and political settlements was relevant to the context and the programme’s current work, overall strategy and direction</w:t>
      </w:r>
      <w:r w:rsidR="00811327">
        <w:rPr>
          <w:rFonts w:ascii="Arial" w:eastAsia="Arial" w:hAnsi="Arial" w:cs="Arial"/>
          <w:color w:val="222222"/>
          <w:sz w:val="22"/>
          <w:szCs w:val="22"/>
        </w:rPr>
        <w:t>;</w:t>
      </w:r>
      <w:r w:rsidRPr="004B1A78">
        <w:rPr>
          <w:rFonts w:ascii="Arial" w:eastAsia="Arial" w:hAnsi="Arial" w:cs="Arial"/>
          <w:color w:val="222222"/>
          <w:sz w:val="22"/>
          <w:szCs w:val="22"/>
        </w:rPr>
        <w:t xml:space="preserve"> and</w:t>
      </w:r>
      <w:r w:rsidR="00811327">
        <w:rPr>
          <w:rFonts w:ascii="Arial" w:eastAsia="Arial" w:hAnsi="Arial" w:cs="Arial"/>
          <w:color w:val="222222"/>
          <w:sz w:val="22"/>
          <w:szCs w:val="22"/>
        </w:rPr>
        <w:t>,</w:t>
      </w:r>
      <w:r w:rsidRPr="004B1A78">
        <w:rPr>
          <w:rFonts w:ascii="Arial" w:eastAsia="Arial" w:hAnsi="Arial" w:cs="Arial"/>
          <w:color w:val="222222"/>
          <w:sz w:val="22"/>
          <w:szCs w:val="22"/>
        </w:rPr>
        <w:t xml:space="preserve"> </w:t>
      </w:r>
    </w:p>
    <w:p w14:paraId="1B093C79" w14:textId="77777777" w:rsidR="004B1A78" w:rsidRDefault="004B1A78" w:rsidP="004B1A78">
      <w:pPr>
        <w:pStyle w:val="ListParagraph"/>
        <w:shd w:val="clear" w:color="auto" w:fill="FFFFFF"/>
        <w:rPr>
          <w:rFonts w:ascii="Arial" w:eastAsia="Arial" w:hAnsi="Arial" w:cs="Arial"/>
          <w:color w:val="222222"/>
          <w:sz w:val="22"/>
          <w:szCs w:val="22"/>
        </w:rPr>
      </w:pPr>
    </w:p>
    <w:p w14:paraId="54D8C842" w14:textId="7319785B" w:rsidR="00EF6465" w:rsidRPr="004B1A78" w:rsidRDefault="003E2A03" w:rsidP="004B1A78">
      <w:pPr>
        <w:pStyle w:val="ListParagraph"/>
        <w:numPr>
          <w:ilvl w:val="0"/>
          <w:numId w:val="14"/>
        </w:numPr>
        <w:shd w:val="clear" w:color="auto" w:fill="FFFFFF"/>
        <w:rPr>
          <w:rFonts w:ascii="Arial" w:eastAsia="Arial" w:hAnsi="Arial" w:cs="Arial"/>
          <w:color w:val="222222"/>
          <w:sz w:val="22"/>
          <w:szCs w:val="22"/>
        </w:rPr>
      </w:pPr>
      <w:r w:rsidRPr="004B1A78">
        <w:rPr>
          <w:rFonts w:ascii="Arial" w:eastAsia="Arial" w:hAnsi="Arial" w:cs="Arial"/>
          <w:color w:val="222222"/>
          <w:sz w:val="22"/>
          <w:szCs w:val="22"/>
        </w:rPr>
        <w:t>whether there was capacity within the team and partners to carry out such activities. For example, one team argued that the issue was very relevant for the context but that partner capacity in the next year would be limited, whilst another team felt the questions were too sensitive at this moment for their context and it would be too difficult to bring the right people together for this type of discussion.</w:t>
      </w:r>
    </w:p>
    <w:p w14:paraId="1B876418" w14:textId="77777777" w:rsidR="00EF6465" w:rsidRPr="009F0062" w:rsidRDefault="00EF6465">
      <w:pPr>
        <w:shd w:val="clear" w:color="auto" w:fill="FFFFFF"/>
        <w:rPr>
          <w:rFonts w:ascii="Arial" w:eastAsia="Arial" w:hAnsi="Arial" w:cs="Arial"/>
          <w:color w:val="222222"/>
          <w:sz w:val="22"/>
          <w:szCs w:val="22"/>
        </w:rPr>
      </w:pPr>
    </w:p>
    <w:p w14:paraId="3417B793" w14:textId="03FD05FE"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The following sections explore further the ways in which </w:t>
      </w:r>
      <w:r w:rsidR="00761310">
        <w:rPr>
          <w:rFonts w:ascii="Arial" w:eastAsia="Arial" w:hAnsi="Arial" w:cs="Arial"/>
          <w:color w:val="222222"/>
          <w:sz w:val="22"/>
          <w:szCs w:val="22"/>
        </w:rPr>
        <w:t>the intended research</w:t>
      </w:r>
      <w:r w:rsidRPr="009F0062">
        <w:rPr>
          <w:rFonts w:ascii="Arial" w:eastAsia="Arial" w:hAnsi="Arial" w:cs="Arial"/>
          <w:color w:val="222222"/>
          <w:sz w:val="22"/>
          <w:szCs w:val="22"/>
        </w:rPr>
        <w:t xml:space="preserve"> approach was possible in practice.</w:t>
      </w:r>
    </w:p>
    <w:p w14:paraId="0CEA477D" w14:textId="77777777" w:rsidR="00EF6465" w:rsidRPr="009F0062" w:rsidRDefault="00EF6465">
      <w:pPr>
        <w:shd w:val="clear" w:color="auto" w:fill="FFFFFF"/>
        <w:rPr>
          <w:rFonts w:ascii="Arial" w:eastAsia="Arial" w:hAnsi="Arial" w:cs="Arial"/>
          <w:b/>
          <w:color w:val="222222"/>
          <w:sz w:val="22"/>
          <w:szCs w:val="22"/>
        </w:rPr>
      </w:pPr>
    </w:p>
    <w:p w14:paraId="12C54C06" w14:textId="7777777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b/>
          <w:color w:val="222222"/>
          <w:sz w:val="22"/>
          <w:szCs w:val="22"/>
        </w:rPr>
        <w:t>Co-design of research activities</w:t>
      </w:r>
    </w:p>
    <w:p w14:paraId="36022BD7" w14:textId="77777777" w:rsidR="00EF6465" w:rsidRPr="009F0062" w:rsidRDefault="003E2A03">
      <w:pPr>
        <w:shd w:val="clear" w:color="auto" w:fill="FFFFFF"/>
        <w:rPr>
          <w:rFonts w:ascii="Arial" w:eastAsia="Arial" w:hAnsi="Arial" w:cs="Arial"/>
          <w:i/>
          <w:color w:val="222222"/>
          <w:sz w:val="22"/>
          <w:szCs w:val="22"/>
        </w:rPr>
      </w:pPr>
      <w:r w:rsidRPr="009F0062">
        <w:rPr>
          <w:rFonts w:ascii="Arial" w:eastAsia="Arial" w:hAnsi="Arial" w:cs="Arial"/>
          <w:i/>
          <w:color w:val="222222"/>
          <w:sz w:val="22"/>
          <w:szCs w:val="22"/>
        </w:rPr>
        <w:t>Locally led approaches</w:t>
      </w:r>
    </w:p>
    <w:p w14:paraId="0C58B0A6" w14:textId="17B3563A"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Co-design of the research between local partners and CR s</w:t>
      </w:r>
      <w:r w:rsidR="00AE305F">
        <w:rPr>
          <w:rFonts w:ascii="Arial" w:eastAsia="Arial" w:hAnsi="Arial" w:cs="Arial"/>
          <w:color w:val="222222"/>
          <w:sz w:val="22"/>
          <w:szCs w:val="22"/>
        </w:rPr>
        <w:t>taff took place mostly through S</w:t>
      </w:r>
      <w:r w:rsidRPr="009F0062">
        <w:rPr>
          <w:rFonts w:ascii="Arial" w:eastAsia="Arial" w:hAnsi="Arial" w:cs="Arial"/>
          <w:color w:val="222222"/>
          <w:sz w:val="22"/>
          <w:szCs w:val="22"/>
        </w:rPr>
        <w:t>kype and email. It included developing and adapting guiding research questions to respond to context specific priority areas; identifying the appropriate range of participants and issues for discussion; and ensuring that research findings were relevant to and could feed</w:t>
      </w:r>
      <w:r w:rsidR="00761310">
        <w:rPr>
          <w:rFonts w:ascii="Arial" w:eastAsia="Arial" w:hAnsi="Arial" w:cs="Arial"/>
          <w:color w:val="222222"/>
          <w:sz w:val="22"/>
          <w:szCs w:val="22"/>
        </w:rPr>
        <w:t xml:space="preserve"> </w:t>
      </w:r>
      <w:r w:rsidRPr="009F0062">
        <w:rPr>
          <w:rFonts w:ascii="Arial" w:eastAsia="Arial" w:hAnsi="Arial" w:cs="Arial"/>
          <w:color w:val="222222"/>
          <w:sz w:val="22"/>
          <w:szCs w:val="22"/>
        </w:rPr>
        <w:t>back into peacebuilding activities in</w:t>
      </w:r>
      <w:r w:rsidR="000C7FD3">
        <w:rPr>
          <w:rFonts w:ascii="Arial" w:eastAsia="Arial" w:hAnsi="Arial" w:cs="Arial"/>
          <w:color w:val="222222"/>
          <w:sz w:val="22"/>
          <w:szCs w:val="22"/>
        </w:rPr>
        <w:t>-</w:t>
      </w:r>
      <w:r w:rsidRPr="009F0062">
        <w:rPr>
          <w:rFonts w:ascii="Arial" w:eastAsia="Arial" w:hAnsi="Arial" w:cs="Arial"/>
          <w:color w:val="222222"/>
          <w:sz w:val="22"/>
          <w:szCs w:val="22"/>
        </w:rPr>
        <w:t xml:space="preserve">country, including Conciliation Resources’ own peacebuilding work. </w:t>
      </w:r>
    </w:p>
    <w:p w14:paraId="417D861A" w14:textId="77777777" w:rsidR="00EF6465" w:rsidRPr="009F0062" w:rsidRDefault="00EF6465">
      <w:pPr>
        <w:shd w:val="clear" w:color="auto" w:fill="FFFFFF"/>
        <w:rPr>
          <w:rFonts w:ascii="Arial" w:eastAsia="Arial" w:hAnsi="Arial" w:cs="Arial"/>
          <w:color w:val="222222"/>
          <w:sz w:val="22"/>
          <w:szCs w:val="22"/>
        </w:rPr>
      </w:pPr>
    </w:p>
    <w:p w14:paraId="078E7D53" w14:textId="4323D08B"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In practice this was strengthened where in</w:t>
      </w:r>
      <w:r w:rsidR="000C7FD3">
        <w:rPr>
          <w:rFonts w:ascii="Arial" w:eastAsia="Arial" w:hAnsi="Arial" w:cs="Arial"/>
          <w:color w:val="222222"/>
          <w:sz w:val="22"/>
          <w:szCs w:val="22"/>
        </w:rPr>
        <w:t>-</w:t>
      </w:r>
      <w:r w:rsidRPr="009F0062">
        <w:rPr>
          <w:rFonts w:ascii="Arial" w:eastAsia="Arial" w:hAnsi="Arial" w:cs="Arial"/>
          <w:color w:val="222222"/>
          <w:sz w:val="22"/>
          <w:szCs w:val="22"/>
        </w:rPr>
        <w:t>country partners were longstanding, and there was a logical and pragmatic fit with existing programme work. In Colombia, CR has been working with CIASE (</w:t>
      </w:r>
      <w:proofErr w:type="spellStart"/>
      <w:r w:rsidRPr="000C7FD3">
        <w:rPr>
          <w:rFonts w:ascii="Arial" w:eastAsia="Arial" w:hAnsi="Arial" w:cs="Arial"/>
          <w:i/>
          <w:color w:val="222222"/>
          <w:sz w:val="22"/>
          <w:szCs w:val="22"/>
        </w:rPr>
        <w:t>Corporación</w:t>
      </w:r>
      <w:proofErr w:type="spellEnd"/>
      <w:r w:rsidRPr="000C7FD3">
        <w:rPr>
          <w:rFonts w:ascii="Arial" w:eastAsia="Arial" w:hAnsi="Arial" w:cs="Arial"/>
          <w:i/>
          <w:color w:val="222222"/>
          <w:sz w:val="22"/>
          <w:szCs w:val="22"/>
        </w:rPr>
        <w:t xml:space="preserve"> de </w:t>
      </w:r>
      <w:proofErr w:type="spellStart"/>
      <w:r w:rsidRPr="000C7FD3">
        <w:rPr>
          <w:rFonts w:ascii="Arial" w:eastAsia="Arial" w:hAnsi="Arial" w:cs="Arial"/>
          <w:i/>
          <w:color w:val="222222"/>
          <w:sz w:val="22"/>
          <w:szCs w:val="22"/>
        </w:rPr>
        <w:t>Investigación</w:t>
      </w:r>
      <w:proofErr w:type="spellEnd"/>
      <w:r w:rsidRPr="000C7FD3">
        <w:rPr>
          <w:rFonts w:ascii="Arial" w:eastAsia="Arial" w:hAnsi="Arial" w:cs="Arial"/>
          <w:i/>
          <w:color w:val="222222"/>
          <w:sz w:val="22"/>
          <w:szCs w:val="22"/>
        </w:rPr>
        <w:t xml:space="preserve"> y </w:t>
      </w:r>
      <w:proofErr w:type="spellStart"/>
      <w:r w:rsidRPr="000C7FD3">
        <w:rPr>
          <w:rFonts w:ascii="Arial" w:eastAsia="Arial" w:hAnsi="Arial" w:cs="Arial"/>
          <w:i/>
          <w:color w:val="222222"/>
          <w:sz w:val="22"/>
          <w:szCs w:val="22"/>
        </w:rPr>
        <w:t>Acción</w:t>
      </w:r>
      <w:proofErr w:type="spellEnd"/>
      <w:r w:rsidRPr="000C7FD3">
        <w:rPr>
          <w:rFonts w:ascii="Arial" w:eastAsia="Arial" w:hAnsi="Arial" w:cs="Arial"/>
          <w:i/>
          <w:color w:val="222222"/>
          <w:sz w:val="22"/>
          <w:szCs w:val="22"/>
        </w:rPr>
        <w:t xml:space="preserve"> Social y </w:t>
      </w:r>
      <w:proofErr w:type="spellStart"/>
      <w:r w:rsidRPr="000C7FD3">
        <w:rPr>
          <w:rFonts w:ascii="Arial" w:eastAsia="Arial" w:hAnsi="Arial" w:cs="Arial"/>
          <w:i/>
          <w:color w:val="222222"/>
          <w:sz w:val="22"/>
          <w:szCs w:val="22"/>
        </w:rPr>
        <w:t>Económica</w:t>
      </w:r>
      <w:proofErr w:type="spellEnd"/>
      <w:r w:rsidRPr="000C7FD3">
        <w:rPr>
          <w:rFonts w:ascii="Arial" w:eastAsia="Arial" w:hAnsi="Arial" w:cs="Arial"/>
          <w:i/>
          <w:color w:val="222222"/>
          <w:sz w:val="22"/>
          <w:szCs w:val="22"/>
        </w:rPr>
        <w:t>:</w:t>
      </w:r>
      <w:r w:rsidRPr="009F0062">
        <w:rPr>
          <w:rFonts w:ascii="Arial" w:eastAsia="Arial" w:hAnsi="Arial" w:cs="Arial"/>
          <w:color w:val="222222"/>
          <w:sz w:val="22"/>
          <w:szCs w:val="22"/>
        </w:rPr>
        <w:t xml:space="preserve"> Social and Economic Action and Research Corporation) since 2012 and their peacebuilding work has always had a strong gender focus. Since 2015, CIASE has supported the development of CONAMIC (</w:t>
      </w:r>
      <w:proofErr w:type="spellStart"/>
      <w:r w:rsidRPr="000C7FD3">
        <w:rPr>
          <w:rFonts w:ascii="Arial" w:eastAsia="Arial" w:hAnsi="Arial" w:cs="Arial"/>
          <w:i/>
          <w:color w:val="222222"/>
          <w:sz w:val="22"/>
          <w:szCs w:val="22"/>
        </w:rPr>
        <w:t>Coordinación</w:t>
      </w:r>
      <w:proofErr w:type="spellEnd"/>
      <w:r w:rsidRPr="000C7FD3">
        <w:rPr>
          <w:rFonts w:ascii="Arial" w:eastAsia="Arial" w:hAnsi="Arial" w:cs="Arial"/>
          <w:i/>
          <w:color w:val="222222"/>
          <w:sz w:val="22"/>
          <w:szCs w:val="22"/>
        </w:rPr>
        <w:t xml:space="preserve"> Nacional de </w:t>
      </w:r>
      <w:proofErr w:type="spellStart"/>
      <w:r w:rsidRPr="000C7FD3">
        <w:rPr>
          <w:rFonts w:ascii="Arial" w:eastAsia="Arial" w:hAnsi="Arial" w:cs="Arial"/>
          <w:i/>
          <w:color w:val="222222"/>
          <w:sz w:val="22"/>
          <w:szCs w:val="22"/>
        </w:rPr>
        <w:t>Mujeres</w:t>
      </w:r>
      <w:proofErr w:type="spellEnd"/>
      <w:r w:rsidRPr="000C7FD3">
        <w:rPr>
          <w:rFonts w:ascii="Arial" w:eastAsia="Arial" w:hAnsi="Arial" w:cs="Arial"/>
          <w:i/>
          <w:color w:val="222222"/>
          <w:sz w:val="22"/>
          <w:szCs w:val="22"/>
        </w:rPr>
        <w:t xml:space="preserve"> </w:t>
      </w:r>
      <w:proofErr w:type="spellStart"/>
      <w:r w:rsidRPr="000C7FD3">
        <w:rPr>
          <w:rFonts w:ascii="Arial" w:eastAsia="Arial" w:hAnsi="Arial" w:cs="Arial"/>
          <w:i/>
          <w:color w:val="222222"/>
          <w:sz w:val="22"/>
          <w:szCs w:val="22"/>
        </w:rPr>
        <w:t>Indígenas</w:t>
      </w:r>
      <w:proofErr w:type="spellEnd"/>
      <w:r w:rsidRPr="000C7FD3">
        <w:rPr>
          <w:rFonts w:ascii="Arial" w:eastAsia="Arial" w:hAnsi="Arial" w:cs="Arial"/>
          <w:i/>
          <w:color w:val="222222"/>
          <w:sz w:val="22"/>
          <w:szCs w:val="22"/>
        </w:rPr>
        <w:t xml:space="preserve"> de Colombia</w:t>
      </w:r>
      <w:r w:rsidRPr="009F0062">
        <w:rPr>
          <w:rFonts w:ascii="Arial" w:eastAsia="Arial" w:hAnsi="Arial" w:cs="Arial"/>
          <w:color w:val="222222"/>
          <w:sz w:val="22"/>
          <w:szCs w:val="22"/>
        </w:rPr>
        <w:t>: National Coordination of Indigenous Women of Colombia), a platform of indigenous women from across the country, to promote their priorities and concerns emerging from Colombia’s three decades of conflict. The proposed research activity took place at a time when CONAMIC was consolidating its initial phase of work and developing next steps. The research provided an opportunity to reflect back on their achievements, the strategies developed, as well as the broader history of the inclusion and exclusion of indigenous and women’s groups and agendas in Colombia. Early discussions identified that the activity could be used to develop indicators to measure indigenous women’s incl</w:t>
      </w:r>
      <w:r w:rsidRPr="000C7FD3">
        <w:rPr>
          <w:rFonts w:ascii="Arial" w:eastAsia="Arial" w:hAnsi="Arial" w:cs="Arial"/>
          <w:color w:val="222222"/>
          <w:sz w:val="22"/>
          <w:szCs w:val="22"/>
        </w:rPr>
        <w:t>usion in the peace process, and an action plan for developing future strategy. It was envisaged that the workshop report would be used as a key advocacy document for the platform to share with international and national actors</w:t>
      </w:r>
      <w:r w:rsidRPr="00C21000">
        <w:rPr>
          <w:rFonts w:ascii="Arial" w:eastAsia="Arial" w:hAnsi="Arial" w:cs="Arial"/>
          <w:color w:val="222222"/>
          <w:sz w:val="22"/>
          <w:szCs w:val="22"/>
        </w:rPr>
        <w:t>.</w:t>
      </w:r>
      <w:r w:rsidRPr="009F0062">
        <w:rPr>
          <w:rFonts w:ascii="Arial" w:eastAsia="Arial" w:hAnsi="Arial" w:cs="Arial"/>
          <w:color w:val="222222"/>
          <w:sz w:val="22"/>
          <w:szCs w:val="22"/>
        </w:rPr>
        <w:t xml:space="preserve"> </w:t>
      </w:r>
    </w:p>
    <w:p w14:paraId="006A7F85" w14:textId="77777777" w:rsidR="00EF6465" w:rsidRPr="009F0062" w:rsidRDefault="00EF6465">
      <w:pPr>
        <w:shd w:val="clear" w:color="auto" w:fill="FFFFFF"/>
        <w:rPr>
          <w:rFonts w:ascii="Arial" w:eastAsia="Arial" w:hAnsi="Arial" w:cs="Arial"/>
          <w:color w:val="222222"/>
          <w:sz w:val="22"/>
          <w:szCs w:val="22"/>
        </w:rPr>
      </w:pPr>
    </w:p>
    <w:p w14:paraId="10AAC4CC" w14:textId="50042AEE"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The Nepal and Bougainville research activities did not align as closely with in-country peacebuilding work. CR does not have an explicit peacebuilding programme in Nepal, and instead had been partnering with a research institute since 2015 to explore how the transition process has created opportunities for inclusion and change. This partner had experience in research on gender issues and the partnership was extended to develop the gender workshop. In Bougainville, given programme and partner capacity limitations, a consultant researcher with gender and context expertise was engaged to support facilitation – in consultation with CR’s partner, the Nazareth Centre for Rehabilitation in Bougainville. In both these contexts the design and framing of the workshops were not as intimately linked to peacebuilding action (although the Bougainville discussion may provide a basis for programme development at a later stage). Yet, in Bougainville it was important that the workshop sustained CR’s relationships and reputation with Bougainville civil society and political actors, as well as coher</w:t>
      </w:r>
      <w:r w:rsidR="0063037C">
        <w:rPr>
          <w:rFonts w:ascii="Arial" w:eastAsia="Arial" w:hAnsi="Arial" w:cs="Arial"/>
          <w:color w:val="222222"/>
          <w:sz w:val="22"/>
          <w:szCs w:val="22"/>
        </w:rPr>
        <w:t>ing</w:t>
      </w:r>
      <w:r w:rsidRPr="009F0062">
        <w:rPr>
          <w:rFonts w:ascii="Arial" w:eastAsia="Arial" w:hAnsi="Arial" w:cs="Arial"/>
          <w:color w:val="222222"/>
          <w:sz w:val="22"/>
          <w:szCs w:val="22"/>
        </w:rPr>
        <w:t xml:space="preserve"> with CR’s peacebuilding work there. </w:t>
      </w:r>
    </w:p>
    <w:p w14:paraId="024C716C" w14:textId="77777777" w:rsidR="00EF6465" w:rsidRPr="009F0062" w:rsidRDefault="00EF6465">
      <w:pPr>
        <w:shd w:val="clear" w:color="auto" w:fill="FFFFFF"/>
        <w:rPr>
          <w:rFonts w:ascii="Arial" w:eastAsia="Arial" w:hAnsi="Arial" w:cs="Arial"/>
          <w:color w:val="222222"/>
          <w:sz w:val="22"/>
          <w:szCs w:val="22"/>
        </w:rPr>
      </w:pPr>
    </w:p>
    <w:p w14:paraId="49A7FAC3" w14:textId="4EFBE88C" w:rsidR="00EF6465" w:rsidRPr="009F0062" w:rsidRDefault="003E2A03">
      <w:pPr>
        <w:shd w:val="clear" w:color="auto" w:fill="FFFFFF"/>
        <w:rPr>
          <w:rFonts w:ascii="Arial" w:eastAsia="Arial" w:hAnsi="Arial" w:cs="Arial"/>
          <w:sz w:val="22"/>
          <w:szCs w:val="22"/>
        </w:rPr>
      </w:pPr>
      <w:r w:rsidRPr="009F0062">
        <w:rPr>
          <w:rFonts w:ascii="Arial" w:eastAsia="Arial" w:hAnsi="Arial" w:cs="Arial"/>
          <w:color w:val="222222"/>
          <w:sz w:val="22"/>
          <w:szCs w:val="22"/>
        </w:rPr>
        <w:t>The extent to which design was locally led was also determined by the type of relationship CR had with in</w:t>
      </w:r>
      <w:r w:rsidR="000C7FD3">
        <w:rPr>
          <w:rFonts w:ascii="Arial" w:eastAsia="Arial" w:hAnsi="Arial" w:cs="Arial"/>
          <w:color w:val="222222"/>
          <w:sz w:val="22"/>
          <w:szCs w:val="22"/>
        </w:rPr>
        <w:t>-</w:t>
      </w:r>
      <w:r w:rsidRPr="009F0062">
        <w:rPr>
          <w:rFonts w:ascii="Arial" w:eastAsia="Arial" w:hAnsi="Arial" w:cs="Arial"/>
          <w:color w:val="222222"/>
          <w:sz w:val="22"/>
          <w:szCs w:val="22"/>
        </w:rPr>
        <w:t xml:space="preserve">country partners for the purposes of the research. In Nepal, the research was designed by established </w:t>
      </w:r>
      <w:r w:rsidR="00395327">
        <w:rPr>
          <w:rFonts w:ascii="Arial" w:eastAsia="Arial" w:hAnsi="Arial" w:cs="Arial"/>
          <w:color w:val="222222"/>
          <w:sz w:val="22"/>
          <w:szCs w:val="22"/>
        </w:rPr>
        <w:t>Nepalese</w:t>
      </w:r>
      <w:r w:rsidR="000C7FD3">
        <w:rPr>
          <w:rFonts w:ascii="Arial" w:eastAsia="Arial" w:hAnsi="Arial" w:cs="Arial"/>
          <w:color w:val="222222"/>
          <w:sz w:val="22"/>
          <w:szCs w:val="22"/>
        </w:rPr>
        <w:t xml:space="preserve"> </w:t>
      </w:r>
      <w:r w:rsidRPr="009F0062">
        <w:rPr>
          <w:rFonts w:ascii="Arial" w:eastAsia="Arial" w:hAnsi="Arial" w:cs="Arial"/>
          <w:color w:val="222222"/>
          <w:sz w:val="22"/>
          <w:szCs w:val="22"/>
        </w:rPr>
        <w:t>researchers with an acute and in</w:t>
      </w:r>
      <w:r w:rsidR="0080063D">
        <w:rPr>
          <w:rFonts w:ascii="Arial" w:eastAsia="Arial" w:hAnsi="Arial" w:cs="Arial"/>
          <w:color w:val="222222"/>
          <w:sz w:val="22"/>
          <w:szCs w:val="22"/>
        </w:rPr>
        <w:t>-</w:t>
      </w:r>
      <w:r w:rsidRPr="009F0062">
        <w:rPr>
          <w:rFonts w:ascii="Arial" w:eastAsia="Arial" w:hAnsi="Arial" w:cs="Arial"/>
          <w:color w:val="222222"/>
          <w:sz w:val="22"/>
          <w:szCs w:val="22"/>
        </w:rPr>
        <w:t xml:space="preserve">depth knowledge of the context and gender issues but </w:t>
      </w:r>
      <w:r w:rsidR="008B72A2">
        <w:rPr>
          <w:rFonts w:ascii="Arial" w:eastAsia="Arial" w:hAnsi="Arial" w:cs="Arial"/>
          <w:color w:val="222222"/>
          <w:sz w:val="22"/>
          <w:szCs w:val="22"/>
        </w:rPr>
        <w:t>was</w:t>
      </w:r>
      <w:r w:rsidRPr="009F0062">
        <w:rPr>
          <w:rFonts w:ascii="Arial" w:eastAsia="Arial" w:hAnsi="Arial" w:cs="Arial"/>
          <w:color w:val="222222"/>
          <w:sz w:val="22"/>
          <w:szCs w:val="22"/>
        </w:rPr>
        <w:t xml:space="preserve"> one step removed from the lived experiences of marginalised groups we were trying to reflect. In Bougainville the research consultant held prior consultations with civil society to identify relevant issues to discuss in the workshop and these </w:t>
      </w:r>
      <w:r w:rsidRPr="009F0062">
        <w:rPr>
          <w:rFonts w:ascii="Arial" w:eastAsia="Arial" w:hAnsi="Arial" w:cs="Arial"/>
          <w:sz w:val="22"/>
          <w:szCs w:val="22"/>
        </w:rPr>
        <w:t>helped frame the agenda</w:t>
      </w:r>
      <w:r w:rsidRPr="009F0062">
        <w:rPr>
          <w:rFonts w:ascii="Arial" w:eastAsia="Arial" w:hAnsi="Arial" w:cs="Arial"/>
          <w:color w:val="222222"/>
          <w:sz w:val="22"/>
          <w:szCs w:val="22"/>
        </w:rPr>
        <w:t xml:space="preserve">, but the workshop design was in effect one step removed from CR staff and programming. </w:t>
      </w:r>
      <w:r w:rsidRPr="009F0062">
        <w:rPr>
          <w:rFonts w:ascii="Arial" w:eastAsia="Arial" w:hAnsi="Arial" w:cs="Arial"/>
          <w:sz w:val="22"/>
          <w:szCs w:val="22"/>
        </w:rPr>
        <w:t>In all contexts, particularly where CR’s partners were not leading the design process, there was less space and possibility to interrogate potential research bias</w:t>
      </w:r>
      <w:r w:rsidR="00D900BC">
        <w:rPr>
          <w:rFonts w:ascii="Arial" w:eastAsia="Arial" w:hAnsi="Arial" w:cs="Arial"/>
          <w:sz w:val="22"/>
          <w:szCs w:val="22"/>
        </w:rPr>
        <w:t xml:space="preserve">, for example, how gender </w:t>
      </w:r>
      <w:r w:rsidR="00A9058D">
        <w:rPr>
          <w:rFonts w:ascii="Arial" w:eastAsia="Arial" w:hAnsi="Arial" w:cs="Arial"/>
          <w:sz w:val="22"/>
          <w:szCs w:val="22"/>
        </w:rPr>
        <w:t>was defined and issues</w:t>
      </w:r>
      <w:r w:rsidR="00D900BC">
        <w:rPr>
          <w:rFonts w:ascii="Arial" w:eastAsia="Arial" w:hAnsi="Arial" w:cs="Arial"/>
          <w:sz w:val="22"/>
          <w:szCs w:val="22"/>
        </w:rPr>
        <w:t xml:space="preserve"> framed</w:t>
      </w:r>
      <w:r w:rsidRPr="009F0062">
        <w:rPr>
          <w:rFonts w:ascii="Arial" w:eastAsia="Arial" w:hAnsi="Arial" w:cs="Arial"/>
          <w:sz w:val="22"/>
          <w:szCs w:val="22"/>
        </w:rPr>
        <w:t xml:space="preserve">. </w:t>
      </w:r>
    </w:p>
    <w:p w14:paraId="4C4BE7B7" w14:textId="77777777" w:rsidR="00EF6465" w:rsidRPr="009F0062" w:rsidRDefault="00EF6465">
      <w:pPr>
        <w:shd w:val="clear" w:color="auto" w:fill="FFFFFF"/>
        <w:rPr>
          <w:rFonts w:ascii="Arial" w:eastAsia="Arial" w:hAnsi="Arial" w:cs="Arial"/>
          <w:sz w:val="22"/>
          <w:szCs w:val="22"/>
        </w:rPr>
      </w:pPr>
    </w:p>
    <w:p w14:paraId="17053A9D" w14:textId="4F911360" w:rsidR="00EF6465" w:rsidRPr="009F0062" w:rsidRDefault="003E2A03">
      <w:pPr>
        <w:shd w:val="clear" w:color="auto" w:fill="FFFFFF"/>
        <w:rPr>
          <w:rFonts w:ascii="Arial" w:eastAsia="Arial" w:hAnsi="Arial" w:cs="Arial"/>
          <w:i/>
          <w:color w:val="222222"/>
          <w:sz w:val="22"/>
          <w:szCs w:val="22"/>
        </w:rPr>
      </w:pPr>
      <w:r w:rsidRPr="009F0062">
        <w:rPr>
          <w:rFonts w:ascii="Arial" w:eastAsia="Arial" w:hAnsi="Arial" w:cs="Arial"/>
          <w:i/>
          <w:color w:val="222222"/>
          <w:sz w:val="22"/>
          <w:szCs w:val="22"/>
        </w:rPr>
        <w:lastRenderedPageBreak/>
        <w:t>Competing audience</w:t>
      </w:r>
      <w:r w:rsidR="0063037C">
        <w:rPr>
          <w:rFonts w:ascii="Arial" w:eastAsia="Arial" w:hAnsi="Arial" w:cs="Arial"/>
          <w:i/>
          <w:color w:val="222222"/>
          <w:sz w:val="22"/>
          <w:szCs w:val="22"/>
        </w:rPr>
        <w:t>s</w:t>
      </w:r>
      <w:r w:rsidRPr="009F0062">
        <w:rPr>
          <w:rFonts w:ascii="Arial" w:eastAsia="Arial" w:hAnsi="Arial" w:cs="Arial"/>
          <w:i/>
          <w:color w:val="222222"/>
          <w:sz w:val="22"/>
          <w:szCs w:val="22"/>
        </w:rPr>
        <w:t xml:space="preserve"> and stakeholders</w:t>
      </w:r>
    </w:p>
    <w:p w14:paraId="3EA6586D" w14:textId="0FF6CA58" w:rsidR="00EF6465" w:rsidRPr="009F0062" w:rsidRDefault="003E2A03">
      <w:pPr>
        <w:shd w:val="clear" w:color="auto" w:fill="FFFFFF"/>
        <w:rPr>
          <w:rFonts w:ascii="Arial" w:eastAsia="Arial" w:hAnsi="Arial" w:cs="Arial"/>
          <w:sz w:val="22"/>
          <w:szCs w:val="22"/>
        </w:rPr>
      </w:pPr>
      <w:r w:rsidRPr="009F0062">
        <w:rPr>
          <w:rFonts w:ascii="Arial" w:eastAsia="Arial" w:hAnsi="Arial" w:cs="Arial"/>
          <w:color w:val="222222"/>
          <w:sz w:val="22"/>
          <w:szCs w:val="22"/>
        </w:rPr>
        <w:t xml:space="preserve">A core challenge was to ensure </w:t>
      </w:r>
      <w:r w:rsidR="0080063D">
        <w:rPr>
          <w:rFonts w:ascii="Arial" w:eastAsia="Arial" w:hAnsi="Arial" w:cs="Arial"/>
          <w:color w:val="222222"/>
          <w:sz w:val="22"/>
          <w:szCs w:val="22"/>
        </w:rPr>
        <w:t xml:space="preserve">that </w:t>
      </w:r>
      <w:r w:rsidRPr="009F0062">
        <w:rPr>
          <w:rFonts w:ascii="Arial" w:eastAsia="Arial" w:hAnsi="Arial" w:cs="Arial"/>
          <w:color w:val="222222"/>
          <w:sz w:val="22"/>
          <w:szCs w:val="22"/>
        </w:rPr>
        <w:t>project design, research questions, and findings responded both to the needs and priorities within each context and particularly of peacebuilding practitioners in</w:t>
      </w:r>
      <w:r w:rsidR="000C7FD3">
        <w:rPr>
          <w:rFonts w:ascii="Arial" w:eastAsia="Arial" w:hAnsi="Arial" w:cs="Arial"/>
          <w:color w:val="222222"/>
          <w:sz w:val="22"/>
          <w:szCs w:val="22"/>
        </w:rPr>
        <w:t>-</w:t>
      </w:r>
      <w:r w:rsidRPr="009F0062">
        <w:rPr>
          <w:rFonts w:ascii="Arial" w:eastAsia="Arial" w:hAnsi="Arial" w:cs="Arial"/>
          <w:color w:val="222222"/>
          <w:sz w:val="22"/>
          <w:szCs w:val="22"/>
        </w:rPr>
        <w:t xml:space="preserve">country, but also to key policy interests and donor requirements. </w:t>
      </w:r>
      <w:r w:rsidR="00E80B1C" w:rsidRPr="009F0062">
        <w:rPr>
          <w:rFonts w:ascii="Arial" w:eastAsia="Arial" w:hAnsi="Arial" w:cs="Arial"/>
          <w:color w:val="222222"/>
          <w:sz w:val="22"/>
          <w:szCs w:val="22"/>
        </w:rPr>
        <w:t xml:space="preserve">As already discussed, research design was constrained by prior commitments, including budgetary, </w:t>
      </w:r>
      <w:r w:rsidR="00E80B1C">
        <w:rPr>
          <w:rFonts w:ascii="Arial" w:eastAsia="Arial" w:hAnsi="Arial" w:cs="Arial"/>
          <w:color w:val="222222"/>
          <w:sz w:val="22"/>
          <w:szCs w:val="22"/>
        </w:rPr>
        <w:t>set out in</w:t>
      </w:r>
      <w:r w:rsidR="00E80B1C" w:rsidRPr="009F0062">
        <w:rPr>
          <w:rFonts w:ascii="Arial" w:eastAsia="Arial" w:hAnsi="Arial" w:cs="Arial"/>
          <w:color w:val="222222"/>
          <w:sz w:val="22"/>
          <w:szCs w:val="22"/>
        </w:rPr>
        <w:t xml:space="preserve"> the original grant proposal. </w:t>
      </w:r>
      <w:r w:rsidR="00E80B1C">
        <w:rPr>
          <w:rFonts w:ascii="Arial" w:eastAsia="Arial" w:hAnsi="Arial" w:cs="Arial"/>
          <w:color w:val="222222"/>
          <w:sz w:val="22"/>
          <w:szCs w:val="22"/>
        </w:rPr>
        <w:t>Box 1 below details the expected outcomes of the three workshops that were developed prior to the start of the research design phase, and which primarily responded to donor interests. This paper considers the tensions between meeting these indicators and undertaking practice-based research that actively incorporated the needs and interests of local partners and workshop participants.</w:t>
      </w:r>
    </w:p>
    <w:p w14:paraId="0E9B1AB4" w14:textId="77777777" w:rsidR="00EF6465" w:rsidRPr="009F0062" w:rsidRDefault="00EF6465">
      <w:pPr>
        <w:shd w:val="clear" w:color="auto" w:fill="FFFFFF"/>
        <w:rPr>
          <w:rFonts w:ascii="Arial" w:eastAsia="Arial" w:hAnsi="Arial" w:cs="Arial"/>
          <w:color w:val="222222"/>
          <w:sz w:val="22"/>
          <w:szCs w:val="22"/>
        </w:rPr>
      </w:pPr>
    </w:p>
    <w:p w14:paraId="6F5C1B58" w14:textId="337E74C4" w:rsidR="00EF6465" w:rsidRPr="009F0062" w:rsidRDefault="005141BB">
      <w:pPr>
        <w:pBdr>
          <w:top w:val="single" w:sz="4" w:space="1" w:color="000000"/>
          <w:left w:val="single" w:sz="4" w:space="4" w:color="000000"/>
          <w:bottom w:val="single" w:sz="4" w:space="1" w:color="000000"/>
          <w:right w:val="single" w:sz="4" w:space="4" w:color="000000"/>
        </w:pBdr>
        <w:shd w:val="clear" w:color="auto" w:fill="FFFFFF"/>
        <w:rPr>
          <w:rFonts w:ascii="Arial" w:eastAsia="Arial" w:hAnsi="Arial" w:cs="Arial"/>
          <w:b/>
          <w:color w:val="222222"/>
          <w:sz w:val="22"/>
          <w:szCs w:val="22"/>
        </w:rPr>
      </w:pPr>
      <w:r w:rsidRPr="009F0062">
        <w:rPr>
          <w:rFonts w:ascii="Arial" w:eastAsia="Arial" w:hAnsi="Arial" w:cs="Arial"/>
          <w:b/>
          <w:color w:val="222222"/>
          <w:sz w:val="22"/>
          <w:szCs w:val="22"/>
        </w:rPr>
        <w:t>B</w:t>
      </w:r>
      <w:r>
        <w:rPr>
          <w:rFonts w:ascii="Arial" w:eastAsia="Arial" w:hAnsi="Arial" w:cs="Arial"/>
          <w:b/>
          <w:color w:val="222222"/>
          <w:sz w:val="22"/>
          <w:szCs w:val="22"/>
        </w:rPr>
        <w:t>ox 1</w:t>
      </w:r>
      <w:r w:rsidR="003E2A03" w:rsidRPr="009F0062">
        <w:rPr>
          <w:rFonts w:ascii="Arial" w:eastAsia="Arial" w:hAnsi="Arial" w:cs="Arial"/>
          <w:b/>
          <w:color w:val="222222"/>
          <w:sz w:val="22"/>
          <w:szCs w:val="22"/>
        </w:rPr>
        <w:t>: Stated expected outcomes</w:t>
      </w:r>
      <w:r>
        <w:rPr>
          <w:rFonts w:ascii="Arial" w:eastAsia="Arial" w:hAnsi="Arial" w:cs="Arial"/>
          <w:b/>
          <w:color w:val="222222"/>
          <w:sz w:val="22"/>
          <w:szCs w:val="22"/>
        </w:rPr>
        <w:t xml:space="preserve"> of the workshops</w:t>
      </w:r>
      <w:r w:rsidR="003E2A03" w:rsidRPr="009F0062">
        <w:rPr>
          <w:rFonts w:ascii="Arial" w:eastAsia="Arial" w:hAnsi="Arial" w:cs="Arial"/>
          <w:b/>
          <w:color w:val="222222"/>
          <w:sz w:val="22"/>
          <w:szCs w:val="22"/>
        </w:rPr>
        <w:t xml:space="preserve"> (developed in PSRP concept design phase, October 2015)</w:t>
      </w:r>
    </w:p>
    <w:p w14:paraId="3B91E266" w14:textId="3CDF5ECB" w:rsidR="00EF6465" w:rsidRPr="009F0062" w:rsidRDefault="003E2A03">
      <w:pPr>
        <w:numPr>
          <w:ilvl w:val="0"/>
          <w:numId w:val="11"/>
        </w:numPr>
        <w:pBdr>
          <w:top w:val="single" w:sz="4" w:space="1" w:color="000000"/>
          <w:left w:val="single" w:sz="4" w:space="4" w:color="000000"/>
          <w:bottom w:val="single" w:sz="4" w:space="1" w:color="000000"/>
          <w:right w:val="single" w:sz="4" w:space="4" w:color="000000"/>
        </w:pBdr>
        <w:shd w:val="clear" w:color="auto" w:fill="FFFFFF"/>
        <w:rPr>
          <w:color w:val="222222"/>
          <w:sz w:val="22"/>
          <w:szCs w:val="22"/>
        </w:rPr>
      </w:pPr>
      <w:r w:rsidRPr="009F0062">
        <w:rPr>
          <w:rFonts w:ascii="Arial" w:eastAsia="Arial" w:hAnsi="Arial" w:cs="Arial"/>
          <w:color w:val="222222"/>
          <w:sz w:val="22"/>
          <w:szCs w:val="22"/>
        </w:rPr>
        <w:t>Capacity of local civil society and researchers to apply a range of gender and conflict analysis tools is enhanced</w:t>
      </w:r>
      <w:r w:rsidR="00B60C12">
        <w:rPr>
          <w:rFonts w:ascii="Arial" w:eastAsia="Arial" w:hAnsi="Arial" w:cs="Arial"/>
          <w:color w:val="222222"/>
          <w:sz w:val="22"/>
          <w:szCs w:val="22"/>
        </w:rPr>
        <w:t xml:space="preserve">, including </w:t>
      </w:r>
      <w:r w:rsidRPr="009F0062">
        <w:rPr>
          <w:rFonts w:ascii="Arial" w:eastAsia="Arial" w:hAnsi="Arial" w:cs="Arial"/>
          <w:color w:val="222222"/>
          <w:sz w:val="22"/>
          <w:szCs w:val="22"/>
        </w:rPr>
        <w:t>an opportunity to incorporate aspects of CR</w:t>
      </w:r>
      <w:r w:rsidR="005141BB">
        <w:rPr>
          <w:rFonts w:ascii="Arial" w:eastAsia="Arial" w:hAnsi="Arial" w:cs="Arial"/>
          <w:color w:val="222222"/>
          <w:sz w:val="22"/>
          <w:szCs w:val="22"/>
        </w:rPr>
        <w:t>’s 2016</w:t>
      </w:r>
      <w:r w:rsidRPr="009F0062">
        <w:rPr>
          <w:rFonts w:ascii="Arial" w:eastAsia="Arial" w:hAnsi="Arial" w:cs="Arial"/>
          <w:color w:val="222222"/>
          <w:sz w:val="22"/>
          <w:szCs w:val="22"/>
        </w:rPr>
        <w:t xml:space="preserve"> Gender &amp; Conflict Analysis Toolkit and help CR test the first edition of the Toolkit</w:t>
      </w:r>
      <w:r w:rsidR="00653232">
        <w:rPr>
          <w:rFonts w:ascii="Arial" w:eastAsia="Arial" w:hAnsi="Arial" w:cs="Arial"/>
          <w:color w:val="222222"/>
          <w:sz w:val="22"/>
          <w:szCs w:val="22"/>
        </w:rPr>
        <w:t>.</w:t>
      </w:r>
      <w:r w:rsidR="005141BB">
        <w:rPr>
          <w:rStyle w:val="FootnoteReference"/>
          <w:rFonts w:ascii="Arial" w:eastAsia="Arial" w:hAnsi="Arial" w:cs="Arial"/>
          <w:color w:val="222222"/>
          <w:sz w:val="22"/>
          <w:szCs w:val="22"/>
        </w:rPr>
        <w:footnoteReference w:id="20"/>
      </w:r>
    </w:p>
    <w:p w14:paraId="66A73E64" w14:textId="4717B15E" w:rsidR="00EF6465" w:rsidRPr="009F0062" w:rsidRDefault="003E2A03">
      <w:pPr>
        <w:numPr>
          <w:ilvl w:val="0"/>
          <w:numId w:val="11"/>
        </w:numPr>
        <w:pBdr>
          <w:top w:val="single" w:sz="4" w:space="1" w:color="000000"/>
          <w:left w:val="single" w:sz="4" w:space="4" w:color="000000"/>
          <w:bottom w:val="single" w:sz="4" w:space="1" w:color="000000"/>
          <w:right w:val="single" w:sz="4" w:space="4" w:color="000000"/>
        </w:pBdr>
        <w:shd w:val="clear" w:color="auto" w:fill="FFFFFF"/>
        <w:rPr>
          <w:color w:val="222222"/>
          <w:sz w:val="22"/>
          <w:szCs w:val="22"/>
        </w:rPr>
      </w:pPr>
      <w:r w:rsidRPr="009F0062">
        <w:rPr>
          <w:rFonts w:ascii="Arial" w:eastAsia="Arial" w:hAnsi="Arial" w:cs="Arial"/>
          <w:color w:val="222222"/>
          <w:sz w:val="22"/>
          <w:szCs w:val="22"/>
        </w:rPr>
        <w:t>Relationships between local and international actors including in-country</w:t>
      </w:r>
      <w:r w:rsidR="00290757">
        <w:rPr>
          <w:rFonts w:ascii="Arial" w:eastAsia="Arial" w:hAnsi="Arial" w:cs="Arial"/>
          <w:color w:val="222222"/>
          <w:sz w:val="22"/>
          <w:szCs w:val="22"/>
        </w:rPr>
        <w:t xml:space="preserve"> Department for International Development</w:t>
      </w:r>
      <w:r w:rsidRPr="009F0062">
        <w:rPr>
          <w:rFonts w:ascii="Arial" w:eastAsia="Arial" w:hAnsi="Arial" w:cs="Arial"/>
          <w:color w:val="222222"/>
          <w:sz w:val="22"/>
          <w:szCs w:val="22"/>
        </w:rPr>
        <w:t xml:space="preserve"> </w:t>
      </w:r>
      <w:r w:rsidR="00290757">
        <w:rPr>
          <w:rFonts w:ascii="Arial" w:eastAsia="Arial" w:hAnsi="Arial" w:cs="Arial"/>
          <w:color w:val="222222"/>
          <w:sz w:val="22"/>
          <w:szCs w:val="22"/>
        </w:rPr>
        <w:t>(</w:t>
      </w:r>
      <w:r w:rsidRPr="009F0062">
        <w:rPr>
          <w:rFonts w:ascii="Arial" w:eastAsia="Arial" w:hAnsi="Arial" w:cs="Arial"/>
          <w:color w:val="222222"/>
          <w:sz w:val="22"/>
          <w:szCs w:val="22"/>
        </w:rPr>
        <w:t>DFID</w:t>
      </w:r>
      <w:r w:rsidR="00290757">
        <w:rPr>
          <w:rFonts w:ascii="Arial" w:eastAsia="Arial" w:hAnsi="Arial" w:cs="Arial"/>
          <w:color w:val="222222"/>
          <w:sz w:val="22"/>
          <w:szCs w:val="22"/>
        </w:rPr>
        <w:t>)</w:t>
      </w:r>
      <w:r w:rsidRPr="009F0062">
        <w:rPr>
          <w:rFonts w:ascii="Arial" w:eastAsia="Arial" w:hAnsi="Arial" w:cs="Arial"/>
          <w:color w:val="222222"/>
          <w:sz w:val="22"/>
          <w:szCs w:val="22"/>
        </w:rPr>
        <w:t xml:space="preserve"> staff are strengthened through participation in joint analysis</w:t>
      </w:r>
      <w:r w:rsidR="006D5D6C">
        <w:rPr>
          <w:rFonts w:ascii="Arial" w:eastAsia="Arial" w:hAnsi="Arial" w:cs="Arial"/>
          <w:color w:val="222222"/>
          <w:sz w:val="22"/>
          <w:szCs w:val="22"/>
        </w:rPr>
        <w:t>.</w:t>
      </w:r>
    </w:p>
    <w:p w14:paraId="39116C47" w14:textId="77777777" w:rsidR="00EF6465" w:rsidRPr="009F0062" w:rsidRDefault="003E2A03">
      <w:pPr>
        <w:numPr>
          <w:ilvl w:val="0"/>
          <w:numId w:val="11"/>
        </w:numPr>
        <w:pBdr>
          <w:top w:val="single" w:sz="4" w:space="1" w:color="000000"/>
          <w:left w:val="single" w:sz="4" w:space="4" w:color="000000"/>
          <w:bottom w:val="single" w:sz="4" w:space="1" w:color="000000"/>
          <w:right w:val="single" w:sz="4" w:space="4" w:color="000000"/>
        </w:pBdr>
        <w:shd w:val="clear" w:color="auto" w:fill="FFFFFF"/>
        <w:rPr>
          <w:color w:val="222222"/>
          <w:sz w:val="22"/>
          <w:szCs w:val="22"/>
        </w:rPr>
      </w:pPr>
      <w:r w:rsidRPr="009F0062">
        <w:rPr>
          <w:rFonts w:ascii="Arial" w:eastAsia="Arial" w:hAnsi="Arial" w:cs="Arial"/>
          <w:color w:val="222222"/>
          <w:sz w:val="22"/>
          <w:szCs w:val="22"/>
        </w:rPr>
        <w:t>Typologies and conceptualisation of political settlements are deepened through added analysis of gender power dimensions</w:t>
      </w:r>
      <w:r w:rsidR="006D5D6C">
        <w:rPr>
          <w:rFonts w:ascii="Arial" w:eastAsia="Arial" w:hAnsi="Arial" w:cs="Arial"/>
          <w:color w:val="222222"/>
          <w:sz w:val="22"/>
          <w:szCs w:val="22"/>
        </w:rPr>
        <w:t>.</w:t>
      </w:r>
    </w:p>
    <w:p w14:paraId="6C73B37C" w14:textId="104A48E4" w:rsidR="00EF6465" w:rsidRPr="009F0062" w:rsidRDefault="003E2A03">
      <w:pPr>
        <w:numPr>
          <w:ilvl w:val="0"/>
          <w:numId w:val="11"/>
        </w:numPr>
        <w:pBdr>
          <w:top w:val="single" w:sz="4" w:space="1" w:color="000000"/>
          <w:left w:val="single" w:sz="4" w:space="4" w:color="000000"/>
          <w:bottom w:val="single" w:sz="4" w:space="1" w:color="000000"/>
          <w:right w:val="single" w:sz="4" w:space="4" w:color="000000"/>
        </w:pBdr>
        <w:shd w:val="clear" w:color="auto" w:fill="FFFFFF"/>
        <w:rPr>
          <w:color w:val="222222"/>
          <w:sz w:val="22"/>
          <w:szCs w:val="22"/>
        </w:rPr>
      </w:pPr>
      <w:r w:rsidRPr="009F0062">
        <w:rPr>
          <w:rFonts w:ascii="Arial" w:eastAsia="Arial" w:hAnsi="Arial" w:cs="Arial"/>
          <w:color w:val="222222"/>
          <w:sz w:val="22"/>
          <w:szCs w:val="22"/>
        </w:rPr>
        <w:t>External actors are better informed as to the outcomes of specific trade</w:t>
      </w:r>
      <w:r w:rsidR="00A41B0E">
        <w:rPr>
          <w:rFonts w:ascii="Arial" w:eastAsia="Arial" w:hAnsi="Arial" w:cs="Arial"/>
          <w:color w:val="222222"/>
          <w:sz w:val="22"/>
          <w:szCs w:val="22"/>
        </w:rPr>
        <w:t>-</w:t>
      </w:r>
      <w:r w:rsidRPr="009F0062">
        <w:rPr>
          <w:rFonts w:ascii="Arial" w:eastAsia="Arial" w:hAnsi="Arial" w:cs="Arial"/>
          <w:color w:val="222222"/>
          <w:sz w:val="22"/>
          <w:szCs w:val="22"/>
        </w:rPr>
        <w:t>offs in peace agreements between elite engagement and efforts to promote inclusion</w:t>
      </w:r>
      <w:r w:rsidR="00A41B0E">
        <w:rPr>
          <w:rFonts w:ascii="Arial" w:eastAsia="Arial" w:hAnsi="Arial" w:cs="Arial"/>
          <w:color w:val="222222"/>
          <w:sz w:val="22"/>
          <w:szCs w:val="22"/>
        </w:rPr>
        <w:t>.</w:t>
      </w:r>
      <w:r w:rsidRPr="009F0062">
        <w:rPr>
          <w:rFonts w:ascii="Arial" w:eastAsia="Arial" w:hAnsi="Arial" w:cs="Arial"/>
          <w:color w:val="222222"/>
          <w:sz w:val="22"/>
          <w:szCs w:val="22"/>
        </w:rPr>
        <w:t xml:space="preserve"> </w:t>
      </w:r>
    </w:p>
    <w:p w14:paraId="2DB99821" w14:textId="77777777" w:rsidR="00EF6465" w:rsidRPr="009F0062" w:rsidRDefault="003E2A03">
      <w:pPr>
        <w:numPr>
          <w:ilvl w:val="0"/>
          <w:numId w:val="11"/>
        </w:numPr>
        <w:pBdr>
          <w:top w:val="single" w:sz="4" w:space="1" w:color="000000"/>
          <w:left w:val="single" w:sz="4" w:space="4" w:color="000000"/>
          <w:bottom w:val="single" w:sz="4" w:space="1" w:color="000000"/>
          <w:right w:val="single" w:sz="4" w:space="4" w:color="000000"/>
        </w:pBdr>
        <w:shd w:val="clear" w:color="auto" w:fill="FFFFFF"/>
        <w:rPr>
          <w:color w:val="222222"/>
          <w:sz w:val="22"/>
          <w:szCs w:val="22"/>
        </w:rPr>
      </w:pPr>
      <w:r w:rsidRPr="009F0062">
        <w:rPr>
          <w:rFonts w:ascii="Arial" w:eastAsia="Arial" w:hAnsi="Arial" w:cs="Arial"/>
          <w:color w:val="222222"/>
          <w:sz w:val="22"/>
          <w:szCs w:val="22"/>
        </w:rPr>
        <w:t>External interventions to promote inclusion and implementation of relevant measures are more effective</w:t>
      </w:r>
      <w:r w:rsidR="00A41B0E">
        <w:rPr>
          <w:rFonts w:ascii="Arial" w:eastAsia="Arial" w:hAnsi="Arial" w:cs="Arial"/>
          <w:color w:val="222222"/>
          <w:sz w:val="22"/>
          <w:szCs w:val="22"/>
        </w:rPr>
        <w:t>.</w:t>
      </w:r>
    </w:p>
    <w:p w14:paraId="440DFC09" w14:textId="77777777" w:rsidR="00EF6465" w:rsidRPr="009F0062" w:rsidRDefault="00EF6465">
      <w:pPr>
        <w:shd w:val="clear" w:color="auto" w:fill="FFFFFF"/>
        <w:rPr>
          <w:rFonts w:ascii="Arial" w:eastAsia="Arial" w:hAnsi="Arial" w:cs="Arial"/>
          <w:sz w:val="22"/>
          <w:szCs w:val="22"/>
        </w:rPr>
      </w:pPr>
    </w:p>
    <w:p w14:paraId="678ABB23" w14:textId="55A23836" w:rsidR="00EF6465" w:rsidRPr="009F0062" w:rsidRDefault="00B63573">
      <w:pPr>
        <w:shd w:val="clear" w:color="auto" w:fill="FFFFFF"/>
        <w:rPr>
          <w:rFonts w:ascii="Arial" w:eastAsia="Arial" w:hAnsi="Arial" w:cs="Arial"/>
          <w:color w:val="222222"/>
          <w:sz w:val="22"/>
          <w:szCs w:val="22"/>
        </w:rPr>
      </w:pPr>
      <w:r>
        <w:rPr>
          <w:rFonts w:ascii="Arial" w:eastAsia="Arial" w:hAnsi="Arial" w:cs="Arial"/>
          <w:color w:val="222222"/>
          <w:sz w:val="22"/>
          <w:szCs w:val="22"/>
        </w:rPr>
        <w:t>In</w:t>
      </w:r>
      <w:r w:rsidR="003E2A03" w:rsidRPr="009F0062">
        <w:rPr>
          <w:rFonts w:ascii="Arial" w:eastAsia="Arial" w:hAnsi="Arial" w:cs="Arial"/>
          <w:color w:val="222222"/>
          <w:sz w:val="22"/>
          <w:szCs w:val="22"/>
        </w:rPr>
        <w:t xml:space="preserve"> </w:t>
      </w:r>
      <w:r w:rsidR="008B096A">
        <w:rPr>
          <w:rFonts w:ascii="Arial" w:eastAsia="Arial" w:hAnsi="Arial" w:cs="Arial"/>
          <w:color w:val="222222"/>
          <w:sz w:val="22"/>
          <w:szCs w:val="22"/>
        </w:rPr>
        <w:t xml:space="preserve">the </w:t>
      </w:r>
      <w:r>
        <w:rPr>
          <w:rFonts w:ascii="Arial" w:eastAsia="Arial" w:hAnsi="Arial" w:cs="Arial"/>
          <w:color w:val="222222"/>
          <w:sz w:val="22"/>
          <w:szCs w:val="22"/>
        </w:rPr>
        <w:t xml:space="preserve">original </w:t>
      </w:r>
      <w:r w:rsidR="008B096A">
        <w:rPr>
          <w:rFonts w:ascii="Arial" w:eastAsia="Arial" w:hAnsi="Arial" w:cs="Arial"/>
          <w:color w:val="222222"/>
          <w:sz w:val="22"/>
          <w:szCs w:val="22"/>
        </w:rPr>
        <w:t>proposal</w:t>
      </w:r>
      <w:r w:rsidR="003E2A03" w:rsidRPr="009F0062">
        <w:rPr>
          <w:rFonts w:ascii="Arial" w:eastAsia="Arial" w:hAnsi="Arial" w:cs="Arial"/>
          <w:color w:val="222222"/>
          <w:sz w:val="22"/>
          <w:szCs w:val="22"/>
        </w:rPr>
        <w:t>, CR was to play a convening role to bring together a range of political and civil society stakeholders, policymakers and practitioners from diverse sectors and experience, including urban and rural. The workshops would bring these actors together to interrogate assumptions on the gendered nature of political sett</w:t>
      </w:r>
      <w:r w:rsidR="000F2B01">
        <w:rPr>
          <w:rFonts w:ascii="Arial" w:eastAsia="Arial" w:hAnsi="Arial" w:cs="Arial"/>
          <w:color w:val="222222"/>
          <w:sz w:val="22"/>
          <w:szCs w:val="22"/>
        </w:rPr>
        <w:t>lements in the context and feed</w:t>
      </w:r>
      <w:r w:rsidR="003E2A03" w:rsidRPr="009F0062">
        <w:rPr>
          <w:rFonts w:ascii="Arial" w:eastAsia="Arial" w:hAnsi="Arial" w:cs="Arial"/>
          <w:color w:val="222222"/>
          <w:sz w:val="22"/>
          <w:szCs w:val="22"/>
        </w:rPr>
        <w:t xml:space="preserve">back into the overall research. </w:t>
      </w:r>
      <w:r w:rsidR="008B096A" w:rsidRPr="009F0062">
        <w:rPr>
          <w:rFonts w:ascii="Arial" w:eastAsia="Arial" w:hAnsi="Arial" w:cs="Arial"/>
          <w:color w:val="222222"/>
          <w:sz w:val="22"/>
          <w:szCs w:val="22"/>
        </w:rPr>
        <w:t xml:space="preserve">Through their networks, partner organisations were well placed to bring together a diverse group of stakeholders. </w:t>
      </w:r>
      <w:r w:rsidR="003E2A03" w:rsidRPr="009F0062">
        <w:rPr>
          <w:rFonts w:ascii="Arial" w:eastAsia="Arial" w:hAnsi="Arial" w:cs="Arial"/>
          <w:color w:val="222222"/>
          <w:sz w:val="22"/>
          <w:szCs w:val="22"/>
        </w:rPr>
        <w:t>However</w:t>
      </w:r>
      <w:r w:rsidR="00A41B0E">
        <w:rPr>
          <w:rFonts w:ascii="Arial" w:eastAsia="Arial" w:hAnsi="Arial" w:cs="Arial"/>
          <w:color w:val="222222"/>
          <w:sz w:val="22"/>
          <w:szCs w:val="22"/>
        </w:rPr>
        <w:t>,</w:t>
      </w:r>
      <w:r w:rsidR="003E2A03" w:rsidRPr="009F0062">
        <w:rPr>
          <w:rFonts w:ascii="Arial" w:eastAsia="Arial" w:hAnsi="Arial" w:cs="Arial"/>
          <w:color w:val="222222"/>
          <w:sz w:val="22"/>
          <w:szCs w:val="22"/>
        </w:rPr>
        <w:t xml:space="preserve"> discussions with programme teams and partner organisations revealed the need to focus on specific groups, mainly civil society actors, sub-partners and representatives of marginalised groups, with the presence of international actors limited to one session if </w:t>
      </w:r>
      <w:r w:rsidR="008B096A">
        <w:rPr>
          <w:rFonts w:ascii="Arial" w:eastAsia="Arial" w:hAnsi="Arial" w:cs="Arial"/>
          <w:color w:val="222222"/>
          <w:sz w:val="22"/>
          <w:szCs w:val="22"/>
        </w:rPr>
        <w:t>at all</w:t>
      </w:r>
      <w:r w:rsidR="003E2A03" w:rsidRPr="009F0062">
        <w:rPr>
          <w:rFonts w:ascii="Arial" w:eastAsia="Arial" w:hAnsi="Arial" w:cs="Arial"/>
          <w:color w:val="222222"/>
          <w:sz w:val="22"/>
          <w:szCs w:val="22"/>
        </w:rPr>
        <w:t>. It was felt that this would facilitate a safe</w:t>
      </w:r>
      <w:r w:rsidR="000C7FD3">
        <w:rPr>
          <w:rFonts w:ascii="Arial" w:eastAsia="Arial" w:hAnsi="Arial" w:cs="Arial"/>
          <w:color w:val="222222"/>
          <w:sz w:val="22"/>
          <w:szCs w:val="22"/>
        </w:rPr>
        <w:t>r</w:t>
      </w:r>
      <w:r w:rsidR="003E2A03" w:rsidRPr="009F0062">
        <w:rPr>
          <w:rFonts w:ascii="Arial" w:eastAsia="Arial" w:hAnsi="Arial" w:cs="Arial"/>
          <w:color w:val="222222"/>
          <w:sz w:val="22"/>
          <w:szCs w:val="22"/>
        </w:rPr>
        <w:t xml:space="preserve"> space for specific groups and individuals to share opinions </w:t>
      </w:r>
      <w:r w:rsidR="008B096A">
        <w:rPr>
          <w:rFonts w:ascii="Arial" w:eastAsia="Arial" w:hAnsi="Arial" w:cs="Arial"/>
          <w:color w:val="222222"/>
          <w:sz w:val="22"/>
          <w:szCs w:val="22"/>
        </w:rPr>
        <w:t xml:space="preserve">and </w:t>
      </w:r>
      <w:r w:rsidR="003E2A03" w:rsidRPr="009F0062">
        <w:rPr>
          <w:rFonts w:ascii="Arial" w:eastAsia="Arial" w:hAnsi="Arial" w:cs="Arial"/>
          <w:color w:val="222222"/>
          <w:sz w:val="22"/>
          <w:szCs w:val="22"/>
        </w:rPr>
        <w:t>allow for more concrete and focused discussions</w:t>
      </w:r>
      <w:r w:rsidR="000C7FD3">
        <w:rPr>
          <w:rFonts w:ascii="Arial" w:eastAsia="Arial" w:hAnsi="Arial" w:cs="Arial"/>
          <w:color w:val="222222"/>
          <w:sz w:val="22"/>
          <w:szCs w:val="22"/>
        </w:rPr>
        <w:t xml:space="preserve"> </w:t>
      </w:r>
      <w:r w:rsidR="003E2A03" w:rsidRPr="009F0062">
        <w:rPr>
          <w:rFonts w:ascii="Arial" w:eastAsia="Arial" w:hAnsi="Arial" w:cs="Arial"/>
          <w:color w:val="222222"/>
          <w:sz w:val="22"/>
          <w:szCs w:val="22"/>
        </w:rPr>
        <w:t xml:space="preserve">– rather than try to accommodate the perspectives of a wide range of actors with different agendas, priorities, and power relations with others in the room. </w:t>
      </w:r>
      <w:r w:rsidR="00834064">
        <w:rPr>
          <w:rFonts w:ascii="Arial" w:eastAsia="Arial" w:hAnsi="Arial" w:cs="Arial"/>
          <w:color w:val="222222"/>
          <w:sz w:val="22"/>
          <w:szCs w:val="22"/>
        </w:rPr>
        <w:t>Given the</w:t>
      </w:r>
      <w:r w:rsidR="003E2A03" w:rsidRPr="009F0062">
        <w:rPr>
          <w:rFonts w:ascii="Arial" w:eastAsia="Arial" w:hAnsi="Arial" w:cs="Arial"/>
          <w:color w:val="222222"/>
          <w:sz w:val="22"/>
          <w:szCs w:val="22"/>
        </w:rPr>
        <w:t xml:space="preserve"> focus on issues of gender, which in some contexts was challenging to discuss openly or was associated with international interventions, it was important to be responsive to these concerns.</w:t>
      </w:r>
    </w:p>
    <w:p w14:paraId="503A0DB3" w14:textId="77777777" w:rsidR="00EF6465" w:rsidRPr="009F0062" w:rsidRDefault="00EF6465">
      <w:pPr>
        <w:shd w:val="clear" w:color="auto" w:fill="FFFFFF"/>
        <w:rPr>
          <w:rFonts w:ascii="Arial" w:eastAsia="Arial" w:hAnsi="Arial" w:cs="Arial"/>
          <w:color w:val="222222"/>
          <w:sz w:val="22"/>
          <w:szCs w:val="22"/>
        </w:rPr>
      </w:pPr>
    </w:p>
    <w:p w14:paraId="5E2C59A7" w14:textId="44947EC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Furthermore, the type of knowledge prioritised by different actors also had to be balanced. Research partners were grassroots and change-oriented organisations, and prioritised understanding issues relevant to specific peacebuilding objectives and outcomes for their context as well as their immediate environment and condition. These were often focused at local or community level, and were time specific. They were also very practical. On the other hand, donor interest was in understanding the effectiveness of international interventions and how at a macro and formal level they could best influence inclusion. The </w:t>
      </w:r>
      <w:r w:rsidRPr="009F0062">
        <w:rPr>
          <w:rFonts w:ascii="Arial" w:eastAsia="Arial" w:hAnsi="Arial" w:cs="Arial"/>
          <w:color w:val="222222"/>
          <w:sz w:val="22"/>
          <w:szCs w:val="22"/>
        </w:rPr>
        <w:lastRenderedPageBreak/>
        <w:t>overall research interest was in findings that could provide analytical evidence of trends over considerable timeframes with consideration of dynamics at multiple level</w:t>
      </w:r>
      <w:r w:rsidR="003A5B9F">
        <w:rPr>
          <w:rFonts w:ascii="Arial" w:eastAsia="Arial" w:hAnsi="Arial" w:cs="Arial"/>
          <w:color w:val="222222"/>
          <w:sz w:val="22"/>
          <w:szCs w:val="22"/>
        </w:rPr>
        <w:t>s</w:t>
      </w:r>
      <w:r w:rsidRPr="009F0062">
        <w:rPr>
          <w:rFonts w:ascii="Arial" w:eastAsia="Arial" w:hAnsi="Arial" w:cs="Arial"/>
          <w:color w:val="222222"/>
          <w:sz w:val="22"/>
          <w:szCs w:val="22"/>
        </w:rPr>
        <w:t xml:space="preserve"> and an assessment of achievements. </w:t>
      </w:r>
      <w:r w:rsidR="003A5B9F">
        <w:rPr>
          <w:rFonts w:ascii="Arial" w:eastAsia="Arial" w:hAnsi="Arial" w:cs="Arial"/>
          <w:color w:val="222222"/>
          <w:sz w:val="22"/>
          <w:szCs w:val="22"/>
        </w:rPr>
        <w:t>Yet e</w:t>
      </w:r>
      <w:r w:rsidRPr="009F0062">
        <w:rPr>
          <w:rFonts w:ascii="Arial" w:eastAsia="Arial" w:hAnsi="Arial" w:cs="Arial"/>
          <w:color w:val="222222"/>
          <w:sz w:val="22"/>
          <w:szCs w:val="22"/>
        </w:rPr>
        <w:t>ven an explicit focus on capturing local observations and perceptions of ‘gendered political settlements’ was problematic as it was not seen to have practical peacebuilding value for participants or partner organisations, and would be of little benefit to internal audiences.</w:t>
      </w:r>
      <w:r w:rsidR="00B60C12">
        <w:rPr>
          <w:rFonts w:ascii="Arial" w:eastAsia="Arial" w:hAnsi="Arial" w:cs="Arial"/>
          <w:color w:val="222222"/>
          <w:sz w:val="22"/>
          <w:szCs w:val="22"/>
        </w:rPr>
        <w:t xml:space="preserve"> Furthermore, donor interest in understanding how external interventions shape political settlements did not necessarily </w:t>
      </w:r>
      <w:r w:rsidR="002F57A0">
        <w:rPr>
          <w:rFonts w:ascii="Arial" w:eastAsia="Arial" w:hAnsi="Arial" w:cs="Arial"/>
          <w:color w:val="222222"/>
          <w:sz w:val="22"/>
          <w:szCs w:val="22"/>
        </w:rPr>
        <w:t>match</w:t>
      </w:r>
      <w:r w:rsidR="00B60C12">
        <w:rPr>
          <w:rFonts w:ascii="Arial" w:eastAsia="Arial" w:hAnsi="Arial" w:cs="Arial"/>
          <w:color w:val="222222"/>
          <w:sz w:val="22"/>
          <w:szCs w:val="22"/>
        </w:rPr>
        <w:t xml:space="preserve"> partner considerations of what was relevant and useful research. </w:t>
      </w:r>
      <w:r w:rsidR="00B60C12" w:rsidRPr="009F0062">
        <w:rPr>
          <w:rFonts w:ascii="Arial" w:eastAsia="Arial" w:hAnsi="Arial" w:cs="Arial"/>
          <w:color w:val="222222"/>
          <w:sz w:val="22"/>
          <w:szCs w:val="22"/>
        </w:rPr>
        <w:t xml:space="preserve"> </w:t>
      </w:r>
    </w:p>
    <w:p w14:paraId="66783C66" w14:textId="77777777" w:rsidR="00EF6465" w:rsidRPr="009F0062" w:rsidRDefault="00EF6465">
      <w:pPr>
        <w:shd w:val="clear" w:color="auto" w:fill="FFFFFF"/>
        <w:rPr>
          <w:rFonts w:ascii="Arial" w:eastAsia="Arial" w:hAnsi="Arial" w:cs="Arial"/>
          <w:color w:val="222222"/>
          <w:sz w:val="22"/>
          <w:szCs w:val="22"/>
        </w:rPr>
      </w:pPr>
    </w:p>
    <w:p w14:paraId="2DB20200" w14:textId="21AB935A" w:rsidR="00EF6465" w:rsidRPr="009F0062" w:rsidRDefault="003E2A03">
      <w:pPr>
        <w:rPr>
          <w:rFonts w:ascii="Arial" w:eastAsia="Arial" w:hAnsi="Arial" w:cs="Arial"/>
          <w:color w:val="222222"/>
          <w:sz w:val="22"/>
          <w:szCs w:val="22"/>
        </w:rPr>
      </w:pPr>
      <w:r w:rsidRPr="009F0062">
        <w:rPr>
          <w:rFonts w:ascii="Arial" w:eastAsia="Arial" w:hAnsi="Arial" w:cs="Arial"/>
          <w:sz w:val="22"/>
          <w:szCs w:val="22"/>
        </w:rPr>
        <w:t>For CR, a major aim of the research was to provide input into programming but also to provide evidence on how gender issues and channels of inclusion are perceived in different conflict-affected contexts, and the effectiveness of strategies that have been employed to push for inclusion. And of course, CR hoped to produce</w:t>
      </w:r>
      <w:r w:rsidR="00395327">
        <w:rPr>
          <w:rFonts w:ascii="Arial" w:eastAsia="Arial" w:hAnsi="Arial" w:cs="Arial"/>
          <w:sz w:val="22"/>
          <w:szCs w:val="22"/>
        </w:rPr>
        <w:t xml:space="preserve"> </w:t>
      </w:r>
      <w:r w:rsidRPr="009F0062">
        <w:rPr>
          <w:rFonts w:ascii="Arial" w:eastAsia="Arial" w:hAnsi="Arial" w:cs="Arial"/>
          <w:sz w:val="22"/>
          <w:szCs w:val="22"/>
        </w:rPr>
        <w:t>report</w:t>
      </w:r>
      <w:r w:rsidR="00395327">
        <w:rPr>
          <w:rFonts w:ascii="Arial" w:eastAsia="Arial" w:hAnsi="Arial" w:cs="Arial"/>
          <w:sz w:val="22"/>
          <w:szCs w:val="22"/>
        </w:rPr>
        <w:t>s</w:t>
      </w:r>
      <w:r w:rsidRPr="009F0062">
        <w:rPr>
          <w:rFonts w:ascii="Arial" w:eastAsia="Arial" w:hAnsi="Arial" w:cs="Arial"/>
          <w:sz w:val="22"/>
          <w:szCs w:val="22"/>
        </w:rPr>
        <w:t xml:space="preserve"> from this. </w:t>
      </w:r>
      <w:r w:rsidR="00395327">
        <w:rPr>
          <w:rFonts w:ascii="Arial" w:eastAsia="Arial" w:hAnsi="Arial" w:cs="Arial"/>
          <w:sz w:val="22"/>
          <w:szCs w:val="22"/>
        </w:rPr>
        <w:t>We required</w:t>
      </w:r>
      <w:r w:rsidRPr="009F0062">
        <w:rPr>
          <w:rFonts w:ascii="Arial" w:eastAsia="Arial" w:hAnsi="Arial" w:cs="Arial"/>
          <w:sz w:val="22"/>
          <w:szCs w:val="22"/>
        </w:rPr>
        <w:t xml:space="preserve"> a level of </w:t>
      </w:r>
      <w:r w:rsidR="00395327">
        <w:rPr>
          <w:rFonts w:ascii="Arial" w:eastAsia="Arial" w:hAnsi="Arial" w:cs="Arial"/>
          <w:sz w:val="22"/>
          <w:szCs w:val="22"/>
        </w:rPr>
        <w:t xml:space="preserve">contextual </w:t>
      </w:r>
      <w:r w:rsidRPr="009F0062">
        <w:rPr>
          <w:rFonts w:ascii="Arial" w:eastAsia="Arial" w:hAnsi="Arial" w:cs="Arial"/>
          <w:sz w:val="22"/>
          <w:szCs w:val="22"/>
        </w:rPr>
        <w:t>analysis</w:t>
      </w:r>
      <w:r w:rsidR="00395327">
        <w:rPr>
          <w:rFonts w:ascii="Arial" w:eastAsia="Arial" w:hAnsi="Arial" w:cs="Arial"/>
          <w:sz w:val="22"/>
          <w:szCs w:val="22"/>
        </w:rPr>
        <w:t xml:space="preserve"> of gendered power relationships</w:t>
      </w:r>
      <w:r w:rsidRPr="009F0062">
        <w:rPr>
          <w:rFonts w:ascii="Arial" w:eastAsia="Arial" w:hAnsi="Arial" w:cs="Arial"/>
          <w:sz w:val="22"/>
          <w:szCs w:val="22"/>
        </w:rPr>
        <w:t xml:space="preserve"> that</w:t>
      </w:r>
      <w:r w:rsidR="00395327">
        <w:rPr>
          <w:rFonts w:ascii="Arial" w:eastAsia="Arial" w:hAnsi="Arial" w:cs="Arial"/>
          <w:sz w:val="22"/>
          <w:szCs w:val="22"/>
        </w:rPr>
        <w:t xml:space="preserve"> some</w:t>
      </w:r>
      <w:r w:rsidRPr="009F0062">
        <w:rPr>
          <w:rFonts w:ascii="Arial" w:eastAsia="Arial" w:hAnsi="Arial" w:cs="Arial"/>
          <w:sz w:val="22"/>
          <w:szCs w:val="22"/>
        </w:rPr>
        <w:t xml:space="preserve"> participants and partners thought </w:t>
      </w:r>
      <w:r w:rsidR="00395327" w:rsidRPr="009F0062">
        <w:rPr>
          <w:rFonts w:ascii="Arial" w:eastAsia="Arial" w:hAnsi="Arial" w:cs="Arial"/>
          <w:sz w:val="22"/>
          <w:szCs w:val="22"/>
        </w:rPr>
        <w:t>w</w:t>
      </w:r>
      <w:r w:rsidR="00395327">
        <w:rPr>
          <w:rFonts w:ascii="Arial" w:eastAsia="Arial" w:hAnsi="Arial" w:cs="Arial"/>
          <w:sz w:val="22"/>
          <w:szCs w:val="22"/>
        </w:rPr>
        <w:t>as</w:t>
      </w:r>
      <w:r w:rsidR="00395327" w:rsidRPr="009F0062">
        <w:rPr>
          <w:rFonts w:ascii="Arial" w:eastAsia="Arial" w:hAnsi="Arial" w:cs="Arial"/>
          <w:sz w:val="22"/>
          <w:szCs w:val="22"/>
        </w:rPr>
        <w:t xml:space="preserve"> </w:t>
      </w:r>
      <w:r w:rsidRPr="009F0062">
        <w:rPr>
          <w:rFonts w:ascii="Arial" w:eastAsia="Arial" w:hAnsi="Arial" w:cs="Arial"/>
          <w:sz w:val="22"/>
          <w:szCs w:val="22"/>
        </w:rPr>
        <w:t xml:space="preserve">self-evident or </w:t>
      </w:r>
      <w:r w:rsidR="00395327" w:rsidRPr="009F0062">
        <w:rPr>
          <w:rFonts w:ascii="Arial" w:eastAsia="Arial" w:hAnsi="Arial" w:cs="Arial"/>
          <w:sz w:val="22"/>
          <w:szCs w:val="22"/>
        </w:rPr>
        <w:t>cover</w:t>
      </w:r>
      <w:r w:rsidR="00395327">
        <w:rPr>
          <w:rFonts w:ascii="Arial" w:eastAsia="Arial" w:hAnsi="Arial" w:cs="Arial"/>
          <w:sz w:val="22"/>
          <w:szCs w:val="22"/>
        </w:rPr>
        <w:t>ed</w:t>
      </w:r>
      <w:r w:rsidR="00395327" w:rsidRPr="009F0062">
        <w:rPr>
          <w:rFonts w:ascii="Arial" w:eastAsia="Arial" w:hAnsi="Arial" w:cs="Arial"/>
          <w:sz w:val="22"/>
          <w:szCs w:val="22"/>
        </w:rPr>
        <w:t xml:space="preserve"> </w:t>
      </w:r>
      <w:r w:rsidR="00AE305F">
        <w:rPr>
          <w:rFonts w:ascii="Arial" w:eastAsia="Arial" w:hAnsi="Arial" w:cs="Arial"/>
          <w:sz w:val="22"/>
          <w:szCs w:val="22"/>
        </w:rPr>
        <w:t xml:space="preserve">old ground. They </w:t>
      </w:r>
      <w:r w:rsidR="0080063D">
        <w:rPr>
          <w:rFonts w:ascii="Arial" w:eastAsia="Arial" w:hAnsi="Arial" w:cs="Arial"/>
          <w:sz w:val="22"/>
          <w:szCs w:val="22"/>
        </w:rPr>
        <w:t xml:space="preserve">consequently </w:t>
      </w:r>
      <w:r w:rsidRPr="009F0062">
        <w:rPr>
          <w:rFonts w:ascii="Arial" w:eastAsia="Arial" w:hAnsi="Arial" w:cs="Arial"/>
          <w:sz w:val="22"/>
          <w:szCs w:val="22"/>
        </w:rPr>
        <w:t xml:space="preserve">wanted to focus on other issues. For example, CONAMIC wanted a more practice-orientated agenda. In Bougainville, participants saw it as an opportunity to critique international interventions. The agendas reflected these issues, and CR found other avenues to </w:t>
      </w:r>
      <w:r w:rsidR="00CB0038">
        <w:rPr>
          <w:rFonts w:ascii="Arial" w:eastAsia="Arial" w:hAnsi="Arial" w:cs="Arial"/>
          <w:sz w:val="22"/>
          <w:szCs w:val="22"/>
        </w:rPr>
        <w:t>gather</w:t>
      </w:r>
      <w:r w:rsidRPr="009F0062">
        <w:rPr>
          <w:rFonts w:ascii="Arial" w:eastAsia="Arial" w:hAnsi="Arial" w:cs="Arial"/>
          <w:sz w:val="22"/>
          <w:szCs w:val="22"/>
        </w:rPr>
        <w:t xml:space="preserve"> </w:t>
      </w:r>
      <w:r w:rsidR="00651DAC">
        <w:rPr>
          <w:rFonts w:ascii="Arial" w:eastAsia="Arial" w:hAnsi="Arial" w:cs="Arial"/>
          <w:sz w:val="22"/>
          <w:szCs w:val="22"/>
        </w:rPr>
        <w:t>additional, sometimes more detailed</w:t>
      </w:r>
      <w:r w:rsidRPr="009F0062">
        <w:rPr>
          <w:rFonts w:ascii="Arial" w:eastAsia="Arial" w:hAnsi="Arial" w:cs="Arial"/>
          <w:sz w:val="22"/>
          <w:szCs w:val="22"/>
        </w:rPr>
        <w:t xml:space="preserve"> information for the reports</w:t>
      </w:r>
      <w:r w:rsidR="00AE305F">
        <w:rPr>
          <w:rFonts w:ascii="Arial" w:eastAsia="Arial" w:hAnsi="Arial" w:cs="Arial"/>
          <w:sz w:val="22"/>
          <w:szCs w:val="22"/>
        </w:rPr>
        <w:t>, for example</w:t>
      </w:r>
      <w:r w:rsidR="00651DAC">
        <w:rPr>
          <w:rFonts w:ascii="Arial" w:eastAsia="Arial" w:hAnsi="Arial" w:cs="Arial"/>
          <w:sz w:val="22"/>
          <w:szCs w:val="22"/>
        </w:rPr>
        <w:t xml:space="preserve"> through</w:t>
      </w:r>
      <w:r w:rsidRPr="009F0062">
        <w:rPr>
          <w:rFonts w:ascii="Arial" w:eastAsia="Arial" w:hAnsi="Arial" w:cs="Arial"/>
          <w:sz w:val="22"/>
          <w:szCs w:val="22"/>
        </w:rPr>
        <w:t xml:space="preserve"> follow up interviews and desk research.</w:t>
      </w:r>
      <w:r w:rsidR="00651DAC">
        <w:rPr>
          <w:rFonts w:ascii="Arial" w:eastAsia="Arial" w:hAnsi="Arial" w:cs="Arial"/>
          <w:sz w:val="22"/>
          <w:szCs w:val="22"/>
        </w:rPr>
        <w:t xml:space="preserve"> </w:t>
      </w:r>
    </w:p>
    <w:p w14:paraId="210397E3" w14:textId="77777777" w:rsidR="00EF6465" w:rsidRPr="009F0062" w:rsidRDefault="00EF6465">
      <w:pPr>
        <w:shd w:val="clear" w:color="auto" w:fill="FFFFFF"/>
        <w:rPr>
          <w:rFonts w:ascii="Arial" w:eastAsia="Arial" w:hAnsi="Arial" w:cs="Arial"/>
          <w:i/>
          <w:color w:val="222222"/>
          <w:sz w:val="22"/>
          <w:szCs w:val="22"/>
        </w:rPr>
      </w:pPr>
    </w:p>
    <w:p w14:paraId="21E6A9CC" w14:textId="77777777" w:rsidR="00EF6465" w:rsidRPr="009F0062" w:rsidRDefault="003E2A03">
      <w:pPr>
        <w:shd w:val="clear" w:color="auto" w:fill="FFFFFF"/>
        <w:rPr>
          <w:rFonts w:ascii="Arial" w:eastAsia="Arial" w:hAnsi="Arial" w:cs="Arial"/>
          <w:i/>
          <w:color w:val="222222"/>
          <w:sz w:val="22"/>
          <w:szCs w:val="22"/>
        </w:rPr>
      </w:pPr>
      <w:r w:rsidRPr="009F0062">
        <w:rPr>
          <w:rFonts w:ascii="Arial" w:eastAsia="Arial" w:hAnsi="Arial" w:cs="Arial"/>
          <w:i/>
          <w:color w:val="222222"/>
          <w:sz w:val="22"/>
          <w:szCs w:val="22"/>
        </w:rPr>
        <w:t>‘Translating’ political settlements analysis</w:t>
      </w:r>
    </w:p>
    <w:p w14:paraId="290CB1C8" w14:textId="19A697B1"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A particularly interesting aspect of the design phase was thinking through how political settlement concepts, rooted in academic political economy literature, could be applied to peacebuilding practice. Firstly, it was about translating terminology </w:t>
      </w:r>
      <w:r w:rsidR="008B490B">
        <w:rPr>
          <w:rFonts w:ascii="Arial" w:eastAsia="Arial" w:hAnsi="Arial" w:cs="Arial"/>
          <w:color w:val="222222"/>
          <w:sz w:val="22"/>
          <w:szCs w:val="22"/>
        </w:rPr>
        <w:t>–</w:t>
      </w:r>
      <w:r w:rsidRPr="009F0062">
        <w:rPr>
          <w:rFonts w:ascii="Arial" w:eastAsia="Arial" w:hAnsi="Arial" w:cs="Arial"/>
          <w:color w:val="222222"/>
          <w:sz w:val="22"/>
          <w:szCs w:val="22"/>
        </w:rPr>
        <w:t xml:space="preserve"> what</w:t>
      </w:r>
      <w:r w:rsidR="008B490B">
        <w:rPr>
          <w:rFonts w:ascii="Arial" w:eastAsia="Arial" w:hAnsi="Arial" w:cs="Arial"/>
          <w:color w:val="222222"/>
          <w:sz w:val="22"/>
          <w:szCs w:val="22"/>
        </w:rPr>
        <w:t xml:space="preserve"> is a ‘political settlement’, </w:t>
      </w:r>
      <w:r w:rsidRPr="009F0062">
        <w:rPr>
          <w:rFonts w:ascii="Arial" w:eastAsia="Arial" w:hAnsi="Arial" w:cs="Arial"/>
          <w:color w:val="222222"/>
          <w:sz w:val="22"/>
          <w:szCs w:val="22"/>
        </w:rPr>
        <w:t>and is there a correct translation in</w:t>
      </w:r>
      <w:r w:rsidR="006A663F">
        <w:rPr>
          <w:rFonts w:ascii="Arial" w:eastAsia="Arial" w:hAnsi="Arial" w:cs="Arial"/>
          <w:color w:val="222222"/>
          <w:sz w:val="22"/>
          <w:szCs w:val="22"/>
        </w:rPr>
        <w:t xml:space="preserve"> the local languages:</w:t>
      </w:r>
      <w:r w:rsidRPr="009F0062">
        <w:rPr>
          <w:rFonts w:ascii="Arial" w:eastAsia="Arial" w:hAnsi="Arial" w:cs="Arial"/>
          <w:color w:val="222222"/>
          <w:sz w:val="22"/>
          <w:szCs w:val="22"/>
        </w:rPr>
        <w:t xml:space="preserve"> Spanish, Nepali or </w:t>
      </w:r>
      <w:proofErr w:type="spellStart"/>
      <w:r w:rsidRPr="009F0062">
        <w:rPr>
          <w:rFonts w:ascii="Arial" w:eastAsia="Arial" w:hAnsi="Arial" w:cs="Arial"/>
          <w:color w:val="222222"/>
          <w:sz w:val="22"/>
          <w:szCs w:val="22"/>
        </w:rPr>
        <w:t>Tok</w:t>
      </w:r>
      <w:proofErr w:type="spellEnd"/>
      <w:r w:rsidRPr="009F0062">
        <w:rPr>
          <w:rFonts w:ascii="Arial" w:eastAsia="Arial" w:hAnsi="Arial" w:cs="Arial"/>
          <w:color w:val="222222"/>
          <w:sz w:val="22"/>
          <w:szCs w:val="22"/>
        </w:rPr>
        <w:t xml:space="preserve"> </w:t>
      </w:r>
      <w:proofErr w:type="spellStart"/>
      <w:r w:rsidRPr="009F0062">
        <w:rPr>
          <w:rFonts w:ascii="Arial" w:eastAsia="Arial" w:hAnsi="Arial" w:cs="Arial"/>
          <w:color w:val="222222"/>
          <w:sz w:val="22"/>
          <w:szCs w:val="22"/>
        </w:rPr>
        <w:t>Pisin</w:t>
      </w:r>
      <w:proofErr w:type="spellEnd"/>
      <w:r w:rsidRPr="009F0062">
        <w:rPr>
          <w:rFonts w:ascii="Arial" w:eastAsia="Arial" w:hAnsi="Arial" w:cs="Arial"/>
          <w:color w:val="222222"/>
          <w:sz w:val="22"/>
          <w:szCs w:val="22"/>
        </w:rPr>
        <w:t>? For example, in Colombia direct translation would be ‘</w:t>
      </w:r>
      <w:proofErr w:type="spellStart"/>
      <w:r w:rsidRPr="000C7FD3">
        <w:rPr>
          <w:rFonts w:ascii="Arial" w:eastAsia="Arial" w:hAnsi="Arial" w:cs="Arial"/>
          <w:i/>
          <w:color w:val="222222"/>
          <w:sz w:val="22"/>
          <w:szCs w:val="22"/>
        </w:rPr>
        <w:t>acuerdos</w:t>
      </w:r>
      <w:proofErr w:type="spellEnd"/>
      <w:r w:rsidRPr="000C7FD3">
        <w:rPr>
          <w:rFonts w:ascii="Arial" w:eastAsia="Arial" w:hAnsi="Arial" w:cs="Arial"/>
          <w:i/>
          <w:color w:val="222222"/>
          <w:sz w:val="22"/>
          <w:szCs w:val="22"/>
        </w:rPr>
        <w:t xml:space="preserve"> </w:t>
      </w:r>
      <w:proofErr w:type="spellStart"/>
      <w:r w:rsidRPr="000C7FD3">
        <w:rPr>
          <w:rFonts w:ascii="Arial" w:eastAsia="Arial" w:hAnsi="Arial" w:cs="Arial"/>
          <w:i/>
          <w:color w:val="222222"/>
          <w:sz w:val="22"/>
          <w:szCs w:val="22"/>
        </w:rPr>
        <w:t>pol</w:t>
      </w:r>
      <w:r w:rsidR="002B0C5D" w:rsidRPr="000C7FD3">
        <w:rPr>
          <w:rFonts w:ascii="Arial" w:eastAsia="Arial" w:hAnsi="Arial" w:cs="Arial"/>
          <w:i/>
          <w:color w:val="222222"/>
          <w:sz w:val="22"/>
          <w:szCs w:val="22"/>
        </w:rPr>
        <w:t>í</w:t>
      </w:r>
      <w:r w:rsidRPr="000C7FD3">
        <w:rPr>
          <w:rFonts w:ascii="Arial" w:eastAsia="Arial" w:hAnsi="Arial" w:cs="Arial"/>
          <w:i/>
          <w:color w:val="222222"/>
          <w:sz w:val="22"/>
          <w:szCs w:val="22"/>
        </w:rPr>
        <w:t>ticos</w:t>
      </w:r>
      <w:proofErr w:type="spellEnd"/>
      <w:r w:rsidRPr="009F0062">
        <w:rPr>
          <w:rFonts w:ascii="Arial" w:eastAsia="Arial" w:hAnsi="Arial" w:cs="Arial"/>
          <w:color w:val="222222"/>
          <w:sz w:val="22"/>
          <w:szCs w:val="22"/>
        </w:rPr>
        <w:t>’</w:t>
      </w:r>
      <w:r w:rsidR="000C7FD3">
        <w:rPr>
          <w:rFonts w:ascii="Arial" w:eastAsia="Arial" w:hAnsi="Arial" w:cs="Arial"/>
          <w:color w:val="222222"/>
          <w:sz w:val="22"/>
          <w:szCs w:val="22"/>
        </w:rPr>
        <w:t xml:space="preserve"> [political agreements]</w:t>
      </w:r>
      <w:r w:rsidRPr="009F0062">
        <w:rPr>
          <w:rFonts w:ascii="Arial" w:eastAsia="Arial" w:hAnsi="Arial" w:cs="Arial"/>
          <w:color w:val="222222"/>
          <w:sz w:val="22"/>
          <w:szCs w:val="22"/>
        </w:rPr>
        <w:t>. In the end it was decided to go for ‘</w:t>
      </w:r>
      <w:proofErr w:type="spellStart"/>
      <w:r w:rsidRPr="000C7FD3">
        <w:rPr>
          <w:rFonts w:ascii="Arial" w:eastAsia="Arial" w:hAnsi="Arial" w:cs="Arial"/>
          <w:i/>
          <w:color w:val="222222"/>
          <w:sz w:val="22"/>
          <w:szCs w:val="22"/>
        </w:rPr>
        <w:t>actores</w:t>
      </w:r>
      <w:proofErr w:type="spellEnd"/>
      <w:r w:rsidRPr="000C7FD3">
        <w:rPr>
          <w:rFonts w:ascii="Arial" w:eastAsia="Arial" w:hAnsi="Arial" w:cs="Arial"/>
          <w:i/>
          <w:color w:val="222222"/>
          <w:sz w:val="22"/>
          <w:szCs w:val="22"/>
        </w:rPr>
        <w:t xml:space="preserve"> </w:t>
      </w:r>
      <w:proofErr w:type="spellStart"/>
      <w:r w:rsidRPr="000C7FD3">
        <w:rPr>
          <w:rFonts w:ascii="Arial" w:eastAsia="Arial" w:hAnsi="Arial" w:cs="Arial"/>
          <w:i/>
          <w:color w:val="222222"/>
          <w:sz w:val="22"/>
          <w:szCs w:val="22"/>
        </w:rPr>
        <w:t>pol</w:t>
      </w:r>
      <w:r w:rsidR="002B0C5D" w:rsidRPr="000C7FD3">
        <w:rPr>
          <w:rFonts w:ascii="Arial" w:eastAsia="Arial" w:hAnsi="Arial" w:cs="Arial"/>
          <w:i/>
          <w:color w:val="222222"/>
          <w:sz w:val="22"/>
          <w:szCs w:val="22"/>
        </w:rPr>
        <w:t>í</w:t>
      </w:r>
      <w:r w:rsidRPr="000C7FD3">
        <w:rPr>
          <w:rFonts w:ascii="Arial" w:eastAsia="Arial" w:hAnsi="Arial" w:cs="Arial"/>
          <w:i/>
          <w:color w:val="222222"/>
          <w:sz w:val="22"/>
          <w:szCs w:val="22"/>
        </w:rPr>
        <w:t>ticos</w:t>
      </w:r>
      <w:proofErr w:type="spellEnd"/>
      <w:r w:rsidRPr="000C7FD3">
        <w:rPr>
          <w:rFonts w:ascii="Arial" w:eastAsia="Arial" w:hAnsi="Arial" w:cs="Arial"/>
          <w:i/>
          <w:color w:val="222222"/>
          <w:sz w:val="22"/>
          <w:szCs w:val="22"/>
        </w:rPr>
        <w:t xml:space="preserve"> de facto’</w:t>
      </w:r>
      <w:r w:rsidRPr="009F0062">
        <w:rPr>
          <w:rFonts w:ascii="Arial" w:eastAsia="Arial" w:hAnsi="Arial" w:cs="Arial"/>
          <w:color w:val="222222"/>
          <w:sz w:val="22"/>
          <w:szCs w:val="22"/>
        </w:rPr>
        <w:t xml:space="preserve"> </w:t>
      </w:r>
      <w:r w:rsidR="000C7FD3">
        <w:rPr>
          <w:rFonts w:ascii="Arial" w:eastAsia="Arial" w:hAnsi="Arial" w:cs="Arial"/>
          <w:color w:val="222222"/>
          <w:sz w:val="22"/>
          <w:szCs w:val="22"/>
        </w:rPr>
        <w:t xml:space="preserve">[de-facto political actors] </w:t>
      </w:r>
      <w:r w:rsidRPr="009F0062">
        <w:rPr>
          <w:rFonts w:ascii="Arial" w:eastAsia="Arial" w:hAnsi="Arial" w:cs="Arial"/>
          <w:color w:val="222222"/>
          <w:sz w:val="22"/>
          <w:szCs w:val="22"/>
        </w:rPr>
        <w:t xml:space="preserve">– as it was determined </w:t>
      </w:r>
      <w:r w:rsidR="002B0C5D">
        <w:rPr>
          <w:rFonts w:ascii="Arial" w:eastAsia="Arial" w:hAnsi="Arial" w:cs="Arial"/>
          <w:color w:val="222222"/>
          <w:sz w:val="22"/>
          <w:szCs w:val="22"/>
        </w:rPr>
        <w:t xml:space="preserve">that </w:t>
      </w:r>
      <w:r w:rsidRPr="009F0062">
        <w:rPr>
          <w:rFonts w:ascii="Arial" w:eastAsia="Arial" w:hAnsi="Arial" w:cs="Arial"/>
          <w:color w:val="222222"/>
          <w:sz w:val="22"/>
          <w:szCs w:val="22"/>
        </w:rPr>
        <w:t xml:space="preserve">the emphasis on the actor would elicit more discussion. </w:t>
      </w:r>
    </w:p>
    <w:p w14:paraId="670D01BF" w14:textId="77777777" w:rsidR="00EF6465" w:rsidRPr="009F0062" w:rsidRDefault="00EF6465">
      <w:pPr>
        <w:shd w:val="clear" w:color="auto" w:fill="FFFFFF"/>
        <w:rPr>
          <w:rFonts w:ascii="Arial" w:eastAsia="Arial" w:hAnsi="Arial" w:cs="Arial"/>
          <w:color w:val="222222"/>
          <w:sz w:val="22"/>
          <w:szCs w:val="22"/>
        </w:rPr>
      </w:pPr>
    </w:p>
    <w:p w14:paraId="7908F026" w14:textId="1A9B8265" w:rsidR="00EF6465" w:rsidRPr="009F0062" w:rsidRDefault="003E2A03">
      <w:pPr>
        <w:shd w:val="clear" w:color="auto" w:fill="FFFFFF"/>
        <w:ind w:left="720"/>
        <w:rPr>
          <w:rFonts w:ascii="Arial" w:eastAsia="Arial" w:hAnsi="Arial" w:cs="Arial"/>
          <w:i/>
          <w:color w:val="222222"/>
          <w:sz w:val="22"/>
          <w:szCs w:val="22"/>
        </w:rPr>
      </w:pPr>
      <w:r w:rsidRPr="009F0062">
        <w:rPr>
          <w:rFonts w:ascii="Arial" w:eastAsia="Arial" w:hAnsi="Arial" w:cs="Arial"/>
          <w:i/>
          <w:color w:val="222222"/>
          <w:sz w:val="22"/>
          <w:szCs w:val="22"/>
        </w:rPr>
        <w:t>It made us think that political settlements are everywhere – nationally, locally, in our own houses, making politica</w:t>
      </w:r>
      <w:r w:rsidR="00DE4F2E">
        <w:rPr>
          <w:rFonts w:ascii="Arial" w:eastAsia="Arial" w:hAnsi="Arial" w:cs="Arial"/>
          <w:i/>
          <w:color w:val="222222"/>
          <w:sz w:val="22"/>
          <w:szCs w:val="22"/>
        </w:rPr>
        <w:t>l choices within our household.</w:t>
      </w:r>
      <w:r w:rsidRPr="009F0062">
        <w:rPr>
          <w:rFonts w:ascii="Arial" w:eastAsia="Arial" w:hAnsi="Arial" w:cs="Arial"/>
          <w:i/>
          <w:color w:val="222222"/>
          <w:sz w:val="22"/>
          <w:szCs w:val="22"/>
        </w:rPr>
        <w:t xml:space="preserve"> </w:t>
      </w:r>
      <w:r w:rsidR="00DE4F2E">
        <w:rPr>
          <w:rFonts w:ascii="Arial" w:eastAsia="Arial" w:hAnsi="Arial" w:cs="Arial"/>
          <w:color w:val="222222"/>
          <w:sz w:val="22"/>
          <w:szCs w:val="22"/>
        </w:rPr>
        <w:t>(</w:t>
      </w:r>
      <w:r w:rsidRPr="009F0062">
        <w:rPr>
          <w:rFonts w:ascii="Arial" w:eastAsia="Arial" w:hAnsi="Arial" w:cs="Arial"/>
          <w:color w:val="222222"/>
          <w:sz w:val="22"/>
          <w:szCs w:val="22"/>
        </w:rPr>
        <w:t>Director of CIASE, Colombia</w:t>
      </w:r>
      <w:r w:rsidR="00DE4F2E">
        <w:rPr>
          <w:rFonts w:ascii="Arial" w:eastAsia="Arial" w:hAnsi="Arial" w:cs="Arial"/>
          <w:color w:val="222222"/>
          <w:sz w:val="22"/>
          <w:szCs w:val="22"/>
        </w:rPr>
        <w:t>)</w:t>
      </w:r>
      <w:r w:rsidRPr="009F0062">
        <w:rPr>
          <w:rFonts w:ascii="Arial" w:eastAsia="Arial" w:hAnsi="Arial" w:cs="Arial"/>
          <w:i/>
          <w:color w:val="222222"/>
          <w:sz w:val="22"/>
          <w:szCs w:val="22"/>
        </w:rPr>
        <w:t xml:space="preserve"> </w:t>
      </w:r>
    </w:p>
    <w:p w14:paraId="66F1D3FE" w14:textId="77777777" w:rsidR="00EF6465" w:rsidRPr="009F0062" w:rsidRDefault="00EF6465">
      <w:pPr>
        <w:shd w:val="clear" w:color="auto" w:fill="FFFFFF"/>
        <w:rPr>
          <w:rFonts w:ascii="Arial" w:eastAsia="Arial" w:hAnsi="Arial" w:cs="Arial"/>
          <w:color w:val="222222"/>
          <w:sz w:val="22"/>
          <w:szCs w:val="22"/>
        </w:rPr>
      </w:pPr>
    </w:p>
    <w:p w14:paraId="0091D3C5" w14:textId="67AA82B9" w:rsidR="00651DAC"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Second, what is the relevance </w:t>
      </w:r>
      <w:r w:rsidR="00651DAC">
        <w:rPr>
          <w:rFonts w:ascii="Arial" w:eastAsia="Arial" w:hAnsi="Arial" w:cs="Arial"/>
          <w:color w:val="222222"/>
          <w:sz w:val="22"/>
          <w:szCs w:val="22"/>
        </w:rPr>
        <w:t>of</w:t>
      </w:r>
      <w:r w:rsidR="00651DAC" w:rsidRPr="009F0062">
        <w:rPr>
          <w:rFonts w:ascii="Arial" w:eastAsia="Arial" w:hAnsi="Arial" w:cs="Arial"/>
          <w:color w:val="222222"/>
          <w:sz w:val="22"/>
          <w:szCs w:val="22"/>
        </w:rPr>
        <w:t xml:space="preserve"> </w:t>
      </w:r>
      <w:r w:rsidRPr="009F0062">
        <w:rPr>
          <w:rFonts w:ascii="Arial" w:eastAsia="Arial" w:hAnsi="Arial" w:cs="Arial"/>
          <w:color w:val="222222"/>
          <w:sz w:val="22"/>
          <w:szCs w:val="22"/>
        </w:rPr>
        <w:t xml:space="preserve">political settlements </w:t>
      </w:r>
      <w:r w:rsidR="00651DAC">
        <w:rPr>
          <w:rFonts w:ascii="Arial" w:eastAsia="Arial" w:hAnsi="Arial" w:cs="Arial"/>
          <w:color w:val="222222"/>
          <w:sz w:val="22"/>
          <w:szCs w:val="22"/>
        </w:rPr>
        <w:t xml:space="preserve">analysis </w:t>
      </w:r>
      <w:r w:rsidRPr="009F0062">
        <w:rPr>
          <w:rFonts w:ascii="Arial" w:eastAsia="Arial" w:hAnsi="Arial" w:cs="Arial"/>
          <w:color w:val="222222"/>
          <w:sz w:val="22"/>
          <w:szCs w:val="22"/>
        </w:rPr>
        <w:t xml:space="preserve">in each context? </w:t>
      </w:r>
      <w:r w:rsidR="003A14A8">
        <w:rPr>
          <w:rFonts w:ascii="Arial" w:eastAsia="Arial" w:hAnsi="Arial" w:cs="Arial"/>
          <w:sz w:val="22"/>
          <w:szCs w:val="22"/>
        </w:rPr>
        <w:t>Box 2 (below) describes the differences between the questions developed in the planning phase and the actual questions focused on during the workshops, as co-designed with Colombian partners, to detail these differences.</w:t>
      </w:r>
      <w:r w:rsidR="003A14A8">
        <w:rPr>
          <w:rFonts w:ascii="Arial" w:eastAsia="Arial" w:hAnsi="Arial" w:cs="Arial"/>
          <w:color w:val="222222"/>
          <w:sz w:val="22"/>
          <w:szCs w:val="22"/>
        </w:rPr>
        <w:t xml:space="preserve"> </w:t>
      </w:r>
      <w:r w:rsidRPr="009F0062">
        <w:rPr>
          <w:rFonts w:ascii="Arial" w:eastAsia="Arial" w:hAnsi="Arial" w:cs="Arial"/>
          <w:color w:val="222222"/>
          <w:sz w:val="22"/>
          <w:szCs w:val="22"/>
        </w:rPr>
        <w:t xml:space="preserve">In all contexts a political settlement was initially seen as synonymous with a peace agreement. In Colombia and Bougainville, there was initially reluctance to look beyond the peace process and talk about power arrangements. One colleague from the Colombia partner organisation asked, </w:t>
      </w:r>
      <w:r w:rsidR="00DE4F2E">
        <w:rPr>
          <w:rFonts w:ascii="Arial" w:eastAsia="Arial" w:hAnsi="Arial" w:cs="Arial"/>
          <w:i/>
          <w:color w:val="222222"/>
          <w:sz w:val="22"/>
          <w:szCs w:val="22"/>
        </w:rPr>
        <w:t>‘</w:t>
      </w:r>
      <w:r w:rsidR="006A663F" w:rsidRPr="008B490B">
        <w:rPr>
          <w:rFonts w:ascii="Arial" w:eastAsia="Arial" w:hAnsi="Arial" w:cs="Arial"/>
          <w:i/>
          <w:color w:val="222222"/>
          <w:sz w:val="22"/>
          <w:szCs w:val="22"/>
        </w:rPr>
        <w:t>H</w:t>
      </w:r>
      <w:r w:rsidRPr="008B490B">
        <w:rPr>
          <w:rFonts w:ascii="Arial" w:eastAsia="Arial" w:hAnsi="Arial" w:cs="Arial"/>
          <w:i/>
          <w:color w:val="222222"/>
          <w:sz w:val="22"/>
          <w:szCs w:val="22"/>
        </w:rPr>
        <w:t>ow do you change the political settlement when people accept this is the normal system? This is the system we hav</w:t>
      </w:r>
      <w:r w:rsidR="00DE4F2E">
        <w:rPr>
          <w:rFonts w:ascii="Arial" w:eastAsia="Arial" w:hAnsi="Arial" w:cs="Arial"/>
          <w:i/>
          <w:color w:val="222222"/>
          <w:sz w:val="22"/>
          <w:szCs w:val="22"/>
        </w:rPr>
        <w:t>e, the way that things are done.</w:t>
      </w:r>
      <w:r w:rsidRPr="008B490B">
        <w:rPr>
          <w:rFonts w:ascii="Arial" w:eastAsia="Arial" w:hAnsi="Arial" w:cs="Arial"/>
          <w:i/>
          <w:color w:val="222222"/>
          <w:sz w:val="22"/>
          <w:szCs w:val="22"/>
        </w:rPr>
        <w:t xml:space="preserve"> </w:t>
      </w:r>
      <w:r w:rsidR="00DE4F2E">
        <w:rPr>
          <w:rFonts w:ascii="Arial" w:eastAsia="Arial" w:hAnsi="Arial" w:cs="Arial"/>
          <w:i/>
          <w:color w:val="222222"/>
          <w:sz w:val="22"/>
          <w:szCs w:val="22"/>
        </w:rPr>
        <w:t>I</w:t>
      </w:r>
      <w:r w:rsidRPr="008B490B">
        <w:rPr>
          <w:rFonts w:ascii="Arial" w:eastAsia="Arial" w:hAnsi="Arial" w:cs="Arial"/>
          <w:i/>
          <w:color w:val="222222"/>
          <w:sz w:val="22"/>
          <w:szCs w:val="22"/>
        </w:rPr>
        <w:t xml:space="preserve">f we end </w:t>
      </w:r>
      <w:proofErr w:type="spellStart"/>
      <w:r w:rsidRPr="008B490B">
        <w:rPr>
          <w:rFonts w:ascii="Arial" w:eastAsia="Arial" w:hAnsi="Arial" w:cs="Arial"/>
          <w:i/>
          <w:color w:val="222222"/>
          <w:sz w:val="22"/>
          <w:szCs w:val="22"/>
        </w:rPr>
        <w:t>client</w:t>
      </w:r>
      <w:r w:rsidR="002B0C5D" w:rsidRPr="008B490B">
        <w:rPr>
          <w:rFonts w:ascii="Arial" w:eastAsia="Arial" w:hAnsi="Arial" w:cs="Arial"/>
          <w:i/>
          <w:color w:val="222222"/>
          <w:sz w:val="22"/>
          <w:szCs w:val="22"/>
        </w:rPr>
        <w:t>e</w:t>
      </w:r>
      <w:r w:rsidR="00A13090" w:rsidRPr="008B490B">
        <w:rPr>
          <w:rFonts w:ascii="Arial" w:eastAsia="Arial" w:hAnsi="Arial" w:cs="Arial"/>
          <w:i/>
          <w:color w:val="222222"/>
          <w:sz w:val="22"/>
          <w:szCs w:val="22"/>
        </w:rPr>
        <w:t>lism</w:t>
      </w:r>
      <w:proofErr w:type="spellEnd"/>
      <w:r w:rsidR="00A13090" w:rsidRPr="008B490B">
        <w:rPr>
          <w:rFonts w:ascii="Arial" w:eastAsia="Arial" w:hAnsi="Arial" w:cs="Arial"/>
          <w:i/>
          <w:color w:val="222222"/>
          <w:sz w:val="22"/>
          <w:szCs w:val="22"/>
        </w:rPr>
        <w:t xml:space="preserve"> how will we find our way?</w:t>
      </w:r>
      <w:r w:rsidR="00DE4F2E">
        <w:rPr>
          <w:rFonts w:ascii="Arial" w:eastAsia="Arial" w:hAnsi="Arial" w:cs="Arial"/>
          <w:i/>
          <w:color w:val="222222"/>
          <w:sz w:val="22"/>
          <w:szCs w:val="22"/>
        </w:rPr>
        <w:t>’</w:t>
      </w:r>
      <w:r w:rsidRPr="009F0062">
        <w:rPr>
          <w:rFonts w:ascii="Arial" w:eastAsia="Arial" w:hAnsi="Arial" w:cs="Arial"/>
          <w:color w:val="222222"/>
          <w:sz w:val="22"/>
          <w:szCs w:val="22"/>
        </w:rPr>
        <w:t xml:space="preserve"> People initially felt much more comfortable to talk about participation in peace processes or equality issues in formal legal political institutions, or issues normally associated with gender discussions</w:t>
      </w:r>
      <w:r w:rsidR="006A663F">
        <w:rPr>
          <w:rFonts w:ascii="Arial" w:eastAsia="Arial" w:hAnsi="Arial" w:cs="Arial"/>
          <w:color w:val="222222"/>
          <w:sz w:val="22"/>
          <w:szCs w:val="22"/>
        </w:rPr>
        <w:t>,</w:t>
      </w:r>
      <w:r w:rsidRPr="009F0062">
        <w:rPr>
          <w:rFonts w:ascii="Arial" w:eastAsia="Arial" w:hAnsi="Arial" w:cs="Arial"/>
          <w:color w:val="222222"/>
          <w:sz w:val="22"/>
          <w:szCs w:val="22"/>
        </w:rPr>
        <w:t xml:space="preserve"> such as women’s security concerns. Yet, political settlements analysis was a useful way to bring </w:t>
      </w:r>
      <w:r w:rsidR="00AF3DE6">
        <w:rPr>
          <w:rFonts w:ascii="Arial" w:eastAsia="Arial" w:hAnsi="Arial" w:cs="Arial"/>
          <w:color w:val="222222"/>
          <w:sz w:val="22"/>
          <w:szCs w:val="22"/>
        </w:rPr>
        <w:t>questions of</w:t>
      </w:r>
      <w:r w:rsidRPr="009F0062">
        <w:rPr>
          <w:rFonts w:ascii="Arial" w:eastAsia="Arial" w:hAnsi="Arial" w:cs="Arial"/>
          <w:color w:val="222222"/>
          <w:sz w:val="22"/>
          <w:szCs w:val="22"/>
        </w:rPr>
        <w:t xml:space="preserve"> power into discussions on peace process</w:t>
      </w:r>
      <w:r w:rsidR="00AF3DE6">
        <w:rPr>
          <w:rFonts w:ascii="Arial" w:eastAsia="Arial" w:hAnsi="Arial" w:cs="Arial"/>
          <w:color w:val="222222"/>
          <w:sz w:val="22"/>
          <w:szCs w:val="22"/>
        </w:rPr>
        <w:t>es</w:t>
      </w:r>
      <w:r w:rsidRPr="009F0062">
        <w:rPr>
          <w:rFonts w:ascii="Arial" w:eastAsia="Arial" w:hAnsi="Arial" w:cs="Arial"/>
          <w:color w:val="222222"/>
          <w:sz w:val="22"/>
          <w:szCs w:val="22"/>
        </w:rPr>
        <w:t xml:space="preserve"> and for those working on peacebuilding process</w:t>
      </w:r>
      <w:r w:rsidR="00AF3DE6">
        <w:rPr>
          <w:rFonts w:ascii="Arial" w:eastAsia="Arial" w:hAnsi="Arial" w:cs="Arial"/>
          <w:color w:val="222222"/>
          <w:sz w:val="22"/>
          <w:szCs w:val="22"/>
        </w:rPr>
        <w:t>es</w:t>
      </w:r>
      <w:r w:rsidRPr="009F0062">
        <w:rPr>
          <w:rFonts w:ascii="Arial" w:eastAsia="Arial" w:hAnsi="Arial" w:cs="Arial"/>
          <w:color w:val="222222"/>
          <w:sz w:val="22"/>
          <w:szCs w:val="22"/>
        </w:rPr>
        <w:t xml:space="preserve">. </w:t>
      </w:r>
    </w:p>
    <w:p w14:paraId="464ED59A" w14:textId="77777777" w:rsidR="00651DAC" w:rsidRDefault="00651DAC">
      <w:pPr>
        <w:shd w:val="clear" w:color="auto" w:fill="FFFFFF"/>
        <w:rPr>
          <w:rFonts w:ascii="Arial" w:eastAsia="Arial" w:hAnsi="Arial" w:cs="Arial"/>
          <w:color w:val="222222"/>
          <w:sz w:val="22"/>
          <w:szCs w:val="22"/>
        </w:rPr>
      </w:pPr>
    </w:p>
    <w:p w14:paraId="59A920E4" w14:textId="6816B21B" w:rsidR="009F0062" w:rsidDel="006A663F" w:rsidRDefault="003E2A03" w:rsidP="003A14A8">
      <w:pPr>
        <w:shd w:val="clear" w:color="auto" w:fill="FFFFFF"/>
        <w:rPr>
          <w:rFonts w:ascii="Arial" w:eastAsia="Arial" w:hAnsi="Arial" w:cs="Arial"/>
          <w:color w:val="222222"/>
          <w:sz w:val="22"/>
          <w:szCs w:val="22"/>
        </w:rPr>
      </w:pPr>
      <w:r w:rsidRPr="009F0062" w:rsidDel="006A663F">
        <w:rPr>
          <w:rFonts w:ascii="Arial" w:eastAsia="Arial" w:hAnsi="Arial" w:cs="Arial"/>
          <w:color w:val="222222"/>
          <w:sz w:val="22"/>
          <w:szCs w:val="22"/>
        </w:rPr>
        <w:t>With their Colombia partners, CR staff had an explicit conversation about the value of asking these types of question</w:t>
      </w:r>
      <w:r w:rsidR="00AF3DE6" w:rsidDel="006A663F">
        <w:rPr>
          <w:rFonts w:ascii="Arial" w:eastAsia="Arial" w:hAnsi="Arial" w:cs="Arial"/>
          <w:color w:val="222222"/>
          <w:sz w:val="22"/>
          <w:szCs w:val="22"/>
        </w:rPr>
        <w:t>s</w:t>
      </w:r>
      <w:r w:rsidRPr="009F0062" w:rsidDel="006A663F">
        <w:rPr>
          <w:rFonts w:ascii="Arial" w:eastAsia="Arial" w:hAnsi="Arial" w:cs="Arial"/>
          <w:color w:val="222222"/>
          <w:sz w:val="22"/>
          <w:szCs w:val="22"/>
        </w:rPr>
        <w:t xml:space="preserve">: how it might help think about change happening outside of peace talks, not just legal and political institutions, as well as the different actors </w:t>
      </w:r>
      <w:r w:rsidRPr="009F0062" w:rsidDel="006A663F">
        <w:rPr>
          <w:rFonts w:ascii="Arial" w:eastAsia="Arial" w:hAnsi="Arial" w:cs="Arial"/>
          <w:color w:val="222222"/>
          <w:sz w:val="22"/>
          <w:szCs w:val="22"/>
        </w:rPr>
        <w:lastRenderedPageBreak/>
        <w:t xml:space="preserve">involved in making this happen. In Colombia, the emphasis on how elite bargains and underlying power relations shape formal political frameworks and the allocation of socio-economic resources, helped partners think about how </w:t>
      </w:r>
      <w:r w:rsidR="00DE4F2E">
        <w:rPr>
          <w:rFonts w:ascii="Arial" w:eastAsia="Arial" w:hAnsi="Arial" w:cs="Arial"/>
          <w:color w:val="222222"/>
          <w:sz w:val="22"/>
          <w:szCs w:val="22"/>
        </w:rPr>
        <w:t xml:space="preserve">the progress of </w:t>
      </w:r>
      <w:r w:rsidRPr="009F0062" w:rsidDel="006A663F">
        <w:rPr>
          <w:rFonts w:ascii="Arial" w:eastAsia="Arial" w:hAnsi="Arial" w:cs="Arial"/>
          <w:color w:val="222222"/>
          <w:sz w:val="22"/>
          <w:szCs w:val="22"/>
        </w:rPr>
        <w:t xml:space="preserve">peacebuilding and peace processes </w:t>
      </w:r>
      <w:r w:rsidR="00651DAC" w:rsidDel="006A663F">
        <w:rPr>
          <w:rFonts w:ascii="Arial" w:eastAsia="Arial" w:hAnsi="Arial" w:cs="Arial"/>
          <w:color w:val="222222"/>
          <w:sz w:val="22"/>
          <w:szCs w:val="22"/>
        </w:rPr>
        <w:t>can</w:t>
      </w:r>
      <w:r w:rsidR="00651DAC" w:rsidRPr="009F0062" w:rsidDel="006A663F">
        <w:rPr>
          <w:rFonts w:ascii="Arial" w:eastAsia="Arial" w:hAnsi="Arial" w:cs="Arial"/>
          <w:color w:val="222222"/>
          <w:sz w:val="22"/>
          <w:szCs w:val="22"/>
        </w:rPr>
        <w:t xml:space="preserve"> </w:t>
      </w:r>
      <w:r w:rsidRPr="009F0062" w:rsidDel="006A663F">
        <w:rPr>
          <w:rFonts w:ascii="Arial" w:eastAsia="Arial" w:hAnsi="Arial" w:cs="Arial"/>
          <w:color w:val="222222"/>
          <w:sz w:val="22"/>
          <w:szCs w:val="22"/>
        </w:rPr>
        <w:t xml:space="preserve">become stuck and unstuck in specific contexts. In particular, it also helped situate more informal barriers such as customary institutions within a broader framework. </w:t>
      </w:r>
    </w:p>
    <w:p w14:paraId="485F9FB9" w14:textId="77777777" w:rsidR="00EF6465" w:rsidRPr="009F0062" w:rsidRDefault="00EF6465">
      <w:pPr>
        <w:shd w:val="clear" w:color="auto" w:fill="FFFFFF"/>
        <w:rPr>
          <w:rFonts w:ascii="Arial" w:eastAsia="Arial" w:hAnsi="Arial" w:cs="Arial"/>
          <w:color w:val="222222"/>
          <w:sz w:val="22"/>
          <w:szCs w:val="22"/>
        </w:rPr>
      </w:pPr>
    </w:p>
    <w:tbl>
      <w:tblPr>
        <w:tblStyle w:val="a"/>
        <w:tblW w:w="88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5"/>
      </w:tblGrid>
      <w:tr w:rsidR="00EF6465" w:rsidRPr="009F0062" w14:paraId="36463CC0" w14:textId="77777777">
        <w:tc>
          <w:tcPr>
            <w:tcW w:w="8825" w:type="dxa"/>
            <w:shd w:val="clear" w:color="auto" w:fill="auto"/>
            <w:tcMar>
              <w:top w:w="100" w:type="dxa"/>
              <w:left w:w="100" w:type="dxa"/>
              <w:bottom w:w="100" w:type="dxa"/>
              <w:right w:w="100" w:type="dxa"/>
            </w:tcMar>
          </w:tcPr>
          <w:p w14:paraId="177F4E55" w14:textId="3B2D6526" w:rsidR="00EF6465" w:rsidRPr="009F0062" w:rsidRDefault="005141BB">
            <w:pPr>
              <w:shd w:val="clear" w:color="auto" w:fill="FFFFFF"/>
              <w:rPr>
                <w:rFonts w:ascii="Arial" w:eastAsia="Arial" w:hAnsi="Arial" w:cs="Arial"/>
                <w:b/>
                <w:color w:val="222222"/>
                <w:sz w:val="22"/>
                <w:szCs w:val="22"/>
              </w:rPr>
            </w:pPr>
            <w:r>
              <w:rPr>
                <w:rFonts w:ascii="Arial" w:eastAsia="Arial" w:hAnsi="Arial" w:cs="Arial"/>
                <w:b/>
                <w:sz w:val="22"/>
                <w:szCs w:val="22"/>
              </w:rPr>
              <w:t xml:space="preserve">Box 2: </w:t>
            </w:r>
            <w:r w:rsidR="003E2A03" w:rsidRPr="009F0062">
              <w:rPr>
                <w:rFonts w:ascii="Arial" w:eastAsia="Arial" w:hAnsi="Arial" w:cs="Arial"/>
                <w:b/>
                <w:sz w:val="22"/>
                <w:szCs w:val="22"/>
              </w:rPr>
              <w:t xml:space="preserve">Planned vs. actual research questions </w:t>
            </w:r>
          </w:p>
          <w:p w14:paraId="09ECC95B" w14:textId="77777777" w:rsidR="00EF6465" w:rsidRPr="009F0062" w:rsidRDefault="00EF6465">
            <w:pPr>
              <w:shd w:val="clear" w:color="auto" w:fill="FFFFFF"/>
              <w:rPr>
                <w:rFonts w:ascii="Arial" w:eastAsia="Arial" w:hAnsi="Arial" w:cs="Arial"/>
                <w:color w:val="222222"/>
                <w:sz w:val="22"/>
                <w:szCs w:val="22"/>
              </w:rPr>
            </w:pPr>
          </w:p>
          <w:p w14:paraId="5BF55D8E" w14:textId="7EF96D3A" w:rsidR="00EF6465" w:rsidRPr="009F0062" w:rsidRDefault="000F2B01">
            <w:pPr>
              <w:shd w:val="clear" w:color="auto" w:fill="FFFFFF"/>
              <w:rPr>
                <w:rFonts w:ascii="Arial" w:eastAsia="Arial" w:hAnsi="Arial" w:cs="Arial"/>
                <w:color w:val="222222"/>
                <w:sz w:val="22"/>
                <w:szCs w:val="22"/>
              </w:rPr>
            </w:pPr>
            <w:r>
              <w:rPr>
                <w:rFonts w:ascii="Arial" w:eastAsia="Arial" w:hAnsi="Arial" w:cs="Arial"/>
                <w:color w:val="222222"/>
                <w:sz w:val="22"/>
                <w:szCs w:val="22"/>
              </w:rPr>
              <w:t>Planned</w:t>
            </w:r>
            <w:r w:rsidR="003E2A03" w:rsidRPr="009F0062">
              <w:rPr>
                <w:rFonts w:ascii="Arial" w:eastAsia="Arial" w:hAnsi="Arial" w:cs="Arial"/>
                <w:color w:val="222222"/>
                <w:sz w:val="22"/>
                <w:szCs w:val="22"/>
              </w:rPr>
              <w:t xml:space="preserve"> research questions</w:t>
            </w:r>
            <w:r w:rsidR="006A663F">
              <w:rPr>
                <w:rFonts w:ascii="Arial" w:eastAsia="Arial" w:hAnsi="Arial" w:cs="Arial"/>
                <w:color w:val="222222"/>
                <w:sz w:val="22"/>
                <w:szCs w:val="22"/>
              </w:rPr>
              <w:t>:</w:t>
            </w:r>
            <w:r w:rsidR="003E2A03" w:rsidRPr="009F0062">
              <w:rPr>
                <w:rFonts w:ascii="Arial" w:eastAsia="Arial" w:hAnsi="Arial" w:cs="Arial"/>
                <w:color w:val="222222"/>
                <w:sz w:val="22"/>
                <w:szCs w:val="22"/>
              </w:rPr>
              <w:t xml:space="preserve"> </w:t>
            </w:r>
          </w:p>
          <w:p w14:paraId="6F1304F2" w14:textId="474B3ED8" w:rsidR="00EF6465" w:rsidRPr="009F0062" w:rsidRDefault="003E2A03">
            <w:pPr>
              <w:numPr>
                <w:ilvl w:val="0"/>
                <w:numId w:val="12"/>
              </w:numPr>
              <w:shd w:val="clear" w:color="auto" w:fill="FFFFFF"/>
              <w:rPr>
                <w:color w:val="222222"/>
                <w:sz w:val="22"/>
                <w:szCs w:val="22"/>
              </w:rPr>
            </w:pPr>
            <w:r w:rsidRPr="009F0062">
              <w:rPr>
                <w:rFonts w:ascii="Arial" w:eastAsia="Arial" w:hAnsi="Arial" w:cs="Arial"/>
                <w:color w:val="222222"/>
                <w:sz w:val="22"/>
                <w:szCs w:val="22"/>
              </w:rPr>
              <w:t xml:space="preserve">What are key features of gender relations, and how do relationships of masculinity between [male] elites structure current political dynamics? </w:t>
            </w:r>
          </w:p>
          <w:p w14:paraId="47B1BB7D" w14:textId="340A46BE" w:rsidR="00EF6465" w:rsidRPr="009F0062" w:rsidRDefault="003E2A03">
            <w:pPr>
              <w:numPr>
                <w:ilvl w:val="0"/>
                <w:numId w:val="1"/>
              </w:numPr>
              <w:shd w:val="clear" w:color="auto" w:fill="FFFFFF"/>
              <w:rPr>
                <w:color w:val="222222"/>
                <w:sz w:val="22"/>
                <w:szCs w:val="22"/>
              </w:rPr>
            </w:pPr>
            <w:r w:rsidRPr="009F0062">
              <w:rPr>
                <w:rFonts w:ascii="Arial" w:eastAsia="Arial" w:hAnsi="Arial" w:cs="Arial"/>
                <w:color w:val="222222"/>
                <w:sz w:val="22"/>
                <w:szCs w:val="22"/>
              </w:rPr>
              <w:t>How exclusive is the political elite (in terms of its socio-economic or ins</w:t>
            </w:r>
            <w:r w:rsidR="00DE4F2E">
              <w:rPr>
                <w:rFonts w:ascii="Arial" w:eastAsia="Arial" w:hAnsi="Arial" w:cs="Arial"/>
                <w:color w:val="222222"/>
                <w:sz w:val="22"/>
                <w:szCs w:val="22"/>
              </w:rPr>
              <w:t>titutional base, accessibility/</w:t>
            </w:r>
            <w:r w:rsidRPr="009F0062">
              <w:rPr>
                <w:rFonts w:ascii="Arial" w:eastAsia="Arial" w:hAnsi="Arial" w:cs="Arial"/>
                <w:color w:val="222222"/>
                <w:sz w:val="22"/>
                <w:szCs w:val="22"/>
              </w:rPr>
              <w:t xml:space="preserve">social mobility, gender inclusivity)? </w:t>
            </w:r>
          </w:p>
          <w:p w14:paraId="087282C1" w14:textId="77777777" w:rsidR="00EF6465" w:rsidRPr="009F0062" w:rsidRDefault="003E2A03">
            <w:pPr>
              <w:numPr>
                <w:ilvl w:val="0"/>
                <w:numId w:val="1"/>
              </w:numPr>
              <w:shd w:val="clear" w:color="auto" w:fill="FFFFFF"/>
              <w:rPr>
                <w:color w:val="222222"/>
                <w:sz w:val="22"/>
                <w:szCs w:val="22"/>
              </w:rPr>
            </w:pPr>
            <w:r w:rsidRPr="009F0062">
              <w:rPr>
                <w:rFonts w:ascii="Arial" w:eastAsia="Arial" w:hAnsi="Arial" w:cs="Arial"/>
                <w:color w:val="222222"/>
                <w:sz w:val="22"/>
                <w:szCs w:val="22"/>
              </w:rPr>
              <w:t xml:space="preserve">What are the formal and informal issues (e.g. legal provisions) that determine, for example, political participation and access to land for men and women? </w:t>
            </w:r>
          </w:p>
          <w:p w14:paraId="2C0EDF83" w14:textId="77777777" w:rsidR="00EF6465" w:rsidRPr="009F0062" w:rsidRDefault="003E2A03">
            <w:pPr>
              <w:numPr>
                <w:ilvl w:val="0"/>
                <w:numId w:val="1"/>
              </w:numPr>
              <w:shd w:val="clear" w:color="auto" w:fill="FFFFFF"/>
              <w:rPr>
                <w:color w:val="222222"/>
                <w:sz w:val="22"/>
                <w:szCs w:val="22"/>
              </w:rPr>
            </w:pPr>
            <w:r w:rsidRPr="009F0062">
              <w:rPr>
                <w:rFonts w:ascii="Arial" w:eastAsia="Arial" w:hAnsi="Arial" w:cs="Arial"/>
                <w:color w:val="222222"/>
                <w:sz w:val="22"/>
                <w:szCs w:val="22"/>
              </w:rPr>
              <w:t>How do power relations shape policy outcomes?</w:t>
            </w:r>
          </w:p>
          <w:p w14:paraId="51A15D4F" w14:textId="77777777" w:rsidR="00EF6465" w:rsidRPr="009F0062" w:rsidRDefault="00EF6465">
            <w:pPr>
              <w:shd w:val="clear" w:color="auto" w:fill="FFFFFF"/>
              <w:rPr>
                <w:rFonts w:ascii="Arial" w:eastAsia="Arial" w:hAnsi="Arial" w:cs="Arial"/>
                <w:color w:val="222222"/>
                <w:sz w:val="22"/>
                <w:szCs w:val="22"/>
              </w:rPr>
            </w:pPr>
          </w:p>
          <w:p w14:paraId="36858CCC" w14:textId="77777777" w:rsidR="00EF6465" w:rsidRPr="009F0062" w:rsidRDefault="003E2A03">
            <w:pPr>
              <w:numPr>
                <w:ilvl w:val="0"/>
                <w:numId w:val="12"/>
              </w:numPr>
              <w:shd w:val="clear" w:color="auto" w:fill="FFFFFF"/>
              <w:rPr>
                <w:color w:val="222222"/>
                <w:sz w:val="22"/>
                <w:szCs w:val="22"/>
              </w:rPr>
            </w:pPr>
            <w:r w:rsidRPr="009F0062">
              <w:rPr>
                <w:rFonts w:ascii="Arial" w:eastAsia="Arial" w:hAnsi="Arial" w:cs="Arial"/>
                <w:color w:val="222222"/>
                <w:sz w:val="22"/>
                <w:szCs w:val="22"/>
              </w:rPr>
              <w:t>How have [peace] transition processes supported changes in gender relations?</w:t>
            </w:r>
          </w:p>
          <w:p w14:paraId="3C773392" w14:textId="77777777" w:rsidR="00EF6465" w:rsidRPr="009F0062" w:rsidRDefault="003E2A03" w:rsidP="00210F73">
            <w:pPr>
              <w:numPr>
                <w:ilvl w:val="1"/>
                <w:numId w:val="12"/>
              </w:numPr>
              <w:shd w:val="clear" w:color="auto" w:fill="FFFFFF"/>
              <w:ind w:left="1066"/>
              <w:rPr>
                <w:color w:val="222222"/>
                <w:sz w:val="22"/>
                <w:szCs w:val="22"/>
              </w:rPr>
            </w:pPr>
            <w:r w:rsidRPr="009F0062">
              <w:rPr>
                <w:rFonts w:ascii="Arial" w:eastAsia="Arial" w:hAnsi="Arial" w:cs="Arial"/>
                <w:color w:val="222222"/>
                <w:sz w:val="22"/>
                <w:szCs w:val="22"/>
              </w:rPr>
              <w:t>What is the significance in the decrease in violence and for different groups?</w:t>
            </w:r>
          </w:p>
          <w:p w14:paraId="44022A20" w14:textId="77777777" w:rsidR="00EF6465" w:rsidRPr="009F0062" w:rsidRDefault="003E2A03" w:rsidP="00210F73">
            <w:pPr>
              <w:numPr>
                <w:ilvl w:val="1"/>
                <w:numId w:val="12"/>
              </w:numPr>
              <w:shd w:val="clear" w:color="auto" w:fill="FFFFFF"/>
              <w:ind w:left="1066"/>
              <w:rPr>
                <w:color w:val="222222"/>
                <w:sz w:val="22"/>
                <w:szCs w:val="22"/>
              </w:rPr>
            </w:pPr>
            <w:r w:rsidRPr="009F0062">
              <w:rPr>
                <w:rFonts w:ascii="Arial" w:eastAsia="Arial" w:hAnsi="Arial" w:cs="Arial"/>
                <w:color w:val="222222"/>
                <w:sz w:val="22"/>
                <w:szCs w:val="22"/>
              </w:rPr>
              <w:t>Are there different conversations regarding power relations that are possible now that were not before?</w:t>
            </w:r>
          </w:p>
          <w:p w14:paraId="2216EF69" w14:textId="77777777" w:rsidR="00EF6465" w:rsidRPr="009F0062" w:rsidRDefault="003E2A03">
            <w:pPr>
              <w:numPr>
                <w:ilvl w:val="0"/>
                <w:numId w:val="2"/>
              </w:numPr>
              <w:shd w:val="clear" w:color="auto" w:fill="FFFFFF"/>
              <w:rPr>
                <w:color w:val="222222"/>
                <w:sz w:val="22"/>
                <w:szCs w:val="22"/>
              </w:rPr>
            </w:pPr>
            <w:r w:rsidRPr="009F0062">
              <w:rPr>
                <w:rFonts w:ascii="Arial" w:eastAsia="Arial" w:hAnsi="Arial" w:cs="Arial"/>
                <w:color w:val="222222"/>
                <w:sz w:val="22"/>
                <w:szCs w:val="22"/>
              </w:rPr>
              <w:t>What issues are groups organising around – e.g. gender equality? Do interest groups make demands based on ethnicity or other exclusive criteria?</w:t>
            </w:r>
          </w:p>
          <w:p w14:paraId="64EB4431" w14:textId="77777777" w:rsidR="00EF6465" w:rsidRPr="009F0062" w:rsidRDefault="00EF6465">
            <w:pPr>
              <w:shd w:val="clear" w:color="auto" w:fill="FFFFFF"/>
              <w:rPr>
                <w:rFonts w:ascii="Arial" w:eastAsia="Arial" w:hAnsi="Arial" w:cs="Arial"/>
                <w:color w:val="222222"/>
                <w:sz w:val="22"/>
                <w:szCs w:val="22"/>
              </w:rPr>
            </w:pPr>
          </w:p>
          <w:p w14:paraId="30A3FCB8" w14:textId="77777777" w:rsidR="00EF6465" w:rsidRPr="009F0062" w:rsidRDefault="003E2A03">
            <w:pPr>
              <w:numPr>
                <w:ilvl w:val="0"/>
                <w:numId w:val="12"/>
              </w:numPr>
              <w:shd w:val="clear" w:color="auto" w:fill="FFFFFF"/>
              <w:rPr>
                <w:color w:val="222222"/>
                <w:sz w:val="22"/>
                <w:szCs w:val="22"/>
              </w:rPr>
            </w:pPr>
            <w:r w:rsidRPr="009F0062">
              <w:rPr>
                <w:rFonts w:ascii="Arial" w:eastAsia="Arial" w:hAnsi="Arial" w:cs="Arial"/>
                <w:color w:val="222222"/>
                <w:sz w:val="22"/>
                <w:szCs w:val="22"/>
              </w:rPr>
              <w:t>In what way have transition processes themselves been gender-sensitive?</w:t>
            </w:r>
          </w:p>
          <w:p w14:paraId="1E22EE6C" w14:textId="77777777" w:rsidR="00EF6465" w:rsidRPr="009F0062" w:rsidRDefault="003E2A03">
            <w:pPr>
              <w:numPr>
                <w:ilvl w:val="0"/>
                <w:numId w:val="5"/>
              </w:numPr>
              <w:shd w:val="clear" w:color="auto" w:fill="FFFFFF"/>
              <w:rPr>
                <w:color w:val="222222"/>
                <w:sz w:val="22"/>
                <w:szCs w:val="22"/>
              </w:rPr>
            </w:pPr>
            <w:r w:rsidRPr="009F0062">
              <w:rPr>
                <w:rFonts w:ascii="Arial" w:eastAsia="Arial" w:hAnsi="Arial" w:cs="Arial"/>
                <w:color w:val="222222"/>
                <w:sz w:val="22"/>
                <w:szCs w:val="22"/>
              </w:rPr>
              <w:t>How have peace negotiations incorporated the range of perspectives of those affected by conflict?</w:t>
            </w:r>
          </w:p>
          <w:p w14:paraId="3D2154F7" w14:textId="77777777" w:rsidR="00EF6465" w:rsidRPr="009F0062" w:rsidRDefault="003E2A03">
            <w:pPr>
              <w:numPr>
                <w:ilvl w:val="0"/>
                <w:numId w:val="5"/>
              </w:numPr>
              <w:shd w:val="clear" w:color="auto" w:fill="FFFFFF"/>
              <w:rPr>
                <w:color w:val="222222"/>
                <w:sz w:val="22"/>
                <w:szCs w:val="22"/>
              </w:rPr>
            </w:pPr>
            <w:r w:rsidRPr="009F0062">
              <w:rPr>
                <w:rFonts w:ascii="Arial" w:eastAsia="Arial" w:hAnsi="Arial" w:cs="Arial"/>
                <w:color w:val="222222"/>
                <w:sz w:val="22"/>
                <w:szCs w:val="22"/>
              </w:rPr>
              <w:t>Do outcomes of peace negotiations reflect the priorities and concerns of these same groups?</w:t>
            </w:r>
          </w:p>
          <w:p w14:paraId="42C55641" w14:textId="77777777" w:rsidR="00EF6465" w:rsidRPr="009F0062" w:rsidRDefault="00EF6465">
            <w:pPr>
              <w:shd w:val="clear" w:color="auto" w:fill="FFFFFF"/>
              <w:rPr>
                <w:rFonts w:ascii="Arial" w:eastAsia="Arial" w:hAnsi="Arial" w:cs="Arial"/>
                <w:color w:val="222222"/>
                <w:sz w:val="22"/>
                <w:szCs w:val="22"/>
              </w:rPr>
            </w:pPr>
          </w:p>
          <w:p w14:paraId="278AE33E" w14:textId="77777777" w:rsidR="00EF6465" w:rsidRPr="009F0062" w:rsidRDefault="003E2A03">
            <w:pPr>
              <w:numPr>
                <w:ilvl w:val="0"/>
                <w:numId w:val="7"/>
              </w:numPr>
              <w:shd w:val="clear" w:color="auto" w:fill="FFFFFF"/>
              <w:rPr>
                <w:color w:val="222222"/>
                <w:sz w:val="22"/>
                <w:szCs w:val="22"/>
              </w:rPr>
            </w:pPr>
            <w:r w:rsidRPr="009F0062">
              <w:rPr>
                <w:rFonts w:ascii="Arial" w:eastAsia="Arial" w:hAnsi="Arial" w:cs="Arial"/>
                <w:color w:val="222222"/>
                <w:sz w:val="22"/>
                <w:szCs w:val="22"/>
              </w:rPr>
              <w:t>What is working / has worked, and what not, in terms of international support for challenging negative gender power dynamics, including women’s participation (and broader inclusion) in transition processes?</w:t>
            </w:r>
          </w:p>
          <w:p w14:paraId="163C7D05" w14:textId="77777777" w:rsidR="00EF6465" w:rsidRPr="009F0062" w:rsidRDefault="00EF6465">
            <w:pPr>
              <w:shd w:val="clear" w:color="auto" w:fill="FFFFFF"/>
              <w:rPr>
                <w:rFonts w:ascii="Arial" w:eastAsia="Arial" w:hAnsi="Arial" w:cs="Arial"/>
                <w:color w:val="222222"/>
                <w:sz w:val="22"/>
                <w:szCs w:val="22"/>
              </w:rPr>
            </w:pPr>
          </w:p>
          <w:p w14:paraId="2994E4D6" w14:textId="719AF0A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Example</w:t>
            </w:r>
            <w:r w:rsidR="00DE4F2E">
              <w:rPr>
                <w:rFonts w:ascii="Arial" w:eastAsia="Arial" w:hAnsi="Arial" w:cs="Arial"/>
                <w:color w:val="222222"/>
                <w:sz w:val="22"/>
                <w:szCs w:val="22"/>
              </w:rPr>
              <w:t>s</w:t>
            </w:r>
            <w:r w:rsidRPr="009F0062">
              <w:rPr>
                <w:rFonts w:ascii="Arial" w:eastAsia="Arial" w:hAnsi="Arial" w:cs="Arial"/>
                <w:color w:val="222222"/>
                <w:sz w:val="22"/>
                <w:szCs w:val="22"/>
              </w:rPr>
              <w:t xml:space="preserve"> of research questions used in the workshops:</w:t>
            </w:r>
          </w:p>
          <w:p w14:paraId="501BAC2D" w14:textId="77777777" w:rsidR="00EF6465" w:rsidRPr="009F0062" w:rsidRDefault="003E2A03">
            <w:pPr>
              <w:numPr>
                <w:ilvl w:val="0"/>
                <w:numId w:val="3"/>
              </w:numPr>
              <w:shd w:val="clear" w:color="auto" w:fill="FFFFFF"/>
              <w:contextualSpacing/>
              <w:rPr>
                <w:rFonts w:ascii="Arial" w:eastAsia="Arial" w:hAnsi="Arial" w:cs="Arial"/>
                <w:color w:val="222222"/>
                <w:sz w:val="22"/>
                <w:szCs w:val="22"/>
              </w:rPr>
            </w:pPr>
            <w:r w:rsidRPr="009F0062">
              <w:rPr>
                <w:rFonts w:ascii="Arial" w:eastAsia="Arial" w:hAnsi="Arial" w:cs="Arial"/>
                <w:color w:val="222222"/>
                <w:sz w:val="22"/>
                <w:szCs w:val="22"/>
              </w:rPr>
              <w:t xml:space="preserve">What are the implications of peace talks for women, and indigenous communities more specifically? </w:t>
            </w:r>
          </w:p>
          <w:p w14:paraId="50A90A4C" w14:textId="7251A919" w:rsidR="00EF6465" w:rsidRPr="009F0062" w:rsidRDefault="003E2A03">
            <w:pPr>
              <w:numPr>
                <w:ilvl w:val="0"/>
                <w:numId w:val="3"/>
              </w:numPr>
              <w:shd w:val="clear" w:color="auto" w:fill="FFFFFF"/>
              <w:contextualSpacing/>
              <w:rPr>
                <w:rFonts w:ascii="Arial" w:eastAsia="Arial" w:hAnsi="Arial" w:cs="Arial"/>
                <w:color w:val="222222"/>
                <w:sz w:val="22"/>
                <w:szCs w:val="22"/>
              </w:rPr>
            </w:pPr>
            <w:r w:rsidRPr="009F0062">
              <w:rPr>
                <w:rFonts w:ascii="Arial" w:eastAsia="Arial" w:hAnsi="Arial" w:cs="Arial"/>
                <w:color w:val="222222"/>
                <w:sz w:val="22"/>
                <w:szCs w:val="22"/>
              </w:rPr>
              <w:t>Do participants feel they or their priorities have been represented in peace negotiations and peace agreements</w:t>
            </w:r>
            <w:r w:rsidR="00DE4F2E">
              <w:rPr>
                <w:rFonts w:ascii="Arial" w:eastAsia="Arial" w:hAnsi="Arial" w:cs="Arial"/>
                <w:color w:val="222222"/>
                <w:sz w:val="22"/>
                <w:szCs w:val="22"/>
              </w:rPr>
              <w:t>? What issues do they think have been</w:t>
            </w:r>
            <w:r w:rsidRPr="009F0062">
              <w:rPr>
                <w:rFonts w:ascii="Arial" w:eastAsia="Arial" w:hAnsi="Arial" w:cs="Arial"/>
                <w:color w:val="222222"/>
                <w:sz w:val="22"/>
                <w:szCs w:val="22"/>
              </w:rPr>
              <w:t xml:space="preserve"> missing?</w:t>
            </w:r>
          </w:p>
          <w:p w14:paraId="7FFCD82D" w14:textId="77777777" w:rsidR="00EF6465" w:rsidRPr="009F0062" w:rsidRDefault="003E2A03">
            <w:pPr>
              <w:numPr>
                <w:ilvl w:val="0"/>
                <w:numId w:val="3"/>
              </w:numPr>
              <w:shd w:val="clear" w:color="auto" w:fill="FFFFFF"/>
              <w:contextualSpacing/>
              <w:rPr>
                <w:rFonts w:ascii="Arial" w:eastAsia="Arial" w:hAnsi="Arial" w:cs="Arial"/>
                <w:color w:val="222222"/>
                <w:sz w:val="22"/>
                <w:szCs w:val="22"/>
              </w:rPr>
            </w:pPr>
            <w:r w:rsidRPr="009F0062">
              <w:rPr>
                <w:rFonts w:ascii="Arial" w:eastAsia="Arial" w:hAnsi="Arial" w:cs="Arial"/>
                <w:color w:val="222222"/>
                <w:sz w:val="22"/>
                <w:szCs w:val="22"/>
              </w:rPr>
              <w:t>Have there been other ways to influence the process or outcomes of peace negotiations, including through informal structures and channels?</w:t>
            </w:r>
          </w:p>
          <w:p w14:paraId="21FE3CFF" w14:textId="77777777" w:rsidR="00EF6465" w:rsidRPr="009F0062" w:rsidRDefault="003E2A03">
            <w:pPr>
              <w:numPr>
                <w:ilvl w:val="0"/>
                <w:numId w:val="3"/>
              </w:numPr>
              <w:shd w:val="clear" w:color="auto" w:fill="FFFFFF"/>
              <w:contextualSpacing/>
              <w:rPr>
                <w:rFonts w:ascii="Arial" w:eastAsia="Arial" w:hAnsi="Arial" w:cs="Arial"/>
                <w:color w:val="222222"/>
                <w:sz w:val="22"/>
                <w:szCs w:val="22"/>
              </w:rPr>
            </w:pPr>
            <w:r w:rsidRPr="009F0062">
              <w:rPr>
                <w:rFonts w:ascii="Arial" w:eastAsia="Arial" w:hAnsi="Arial" w:cs="Arial"/>
                <w:color w:val="222222"/>
                <w:sz w:val="22"/>
                <w:szCs w:val="22"/>
              </w:rPr>
              <w:t>What is their expectation of change on indigenous, women’s rights?</w:t>
            </w:r>
          </w:p>
          <w:p w14:paraId="3176C5D9" w14:textId="77777777" w:rsidR="00EF6465" w:rsidRPr="009F0062" w:rsidRDefault="003E2A03">
            <w:pPr>
              <w:numPr>
                <w:ilvl w:val="0"/>
                <w:numId w:val="3"/>
              </w:numPr>
              <w:shd w:val="clear" w:color="auto" w:fill="FFFFFF"/>
              <w:contextualSpacing/>
              <w:rPr>
                <w:rFonts w:ascii="Arial" w:eastAsia="Arial" w:hAnsi="Arial" w:cs="Arial"/>
                <w:color w:val="222222"/>
                <w:sz w:val="22"/>
                <w:szCs w:val="22"/>
              </w:rPr>
            </w:pPr>
            <w:r w:rsidRPr="009F0062">
              <w:rPr>
                <w:rFonts w:ascii="Arial" w:eastAsia="Arial" w:hAnsi="Arial" w:cs="Arial"/>
                <w:color w:val="222222"/>
                <w:sz w:val="22"/>
                <w:szCs w:val="22"/>
              </w:rPr>
              <w:t xml:space="preserve">What needs to change and who? Including formal and informal institutions?  </w:t>
            </w:r>
          </w:p>
          <w:p w14:paraId="3490ED0D" w14:textId="77777777" w:rsidR="00EF6465" w:rsidRPr="009F0062" w:rsidRDefault="003E2A03">
            <w:pPr>
              <w:numPr>
                <w:ilvl w:val="0"/>
                <w:numId w:val="3"/>
              </w:numPr>
              <w:contextualSpacing/>
              <w:rPr>
                <w:rFonts w:ascii="Arial" w:eastAsia="Arial" w:hAnsi="Arial" w:cs="Arial"/>
                <w:sz w:val="22"/>
                <w:szCs w:val="22"/>
              </w:rPr>
            </w:pPr>
            <w:r w:rsidRPr="009F0062">
              <w:rPr>
                <w:rFonts w:ascii="Arial" w:eastAsia="Arial" w:hAnsi="Arial" w:cs="Arial"/>
                <w:sz w:val="22"/>
                <w:szCs w:val="22"/>
              </w:rPr>
              <w:t>What role is there in promoting equality between men and women for each of the identified groups: religious groups; political groups; customary leaders; women’s groups; international organisations?</w:t>
            </w:r>
          </w:p>
          <w:p w14:paraId="36E2CFAF" w14:textId="77777777" w:rsidR="00EF6465" w:rsidRPr="009F0062" w:rsidRDefault="003E2A03">
            <w:pPr>
              <w:numPr>
                <w:ilvl w:val="0"/>
                <w:numId w:val="3"/>
              </w:numPr>
              <w:contextualSpacing/>
              <w:rPr>
                <w:rFonts w:ascii="Arial" w:eastAsia="Arial" w:hAnsi="Arial" w:cs="Arial"/>
                <w:i/>
                <w:sz w:val="22"/>
                <w:szCs w:val="22"/>
              </w:rPr>
            </w:pPr>
            <w:r w:rsidRPr="009F0062">
              <w:rPr>
                <w:rFonts w:ascii="Arial" w:eastAsia="Arial" w:hAnsi="Arial" w:cs="Arial"/>
                <w:sz w:val="22"/>
                <w:szCs w:val="22"/>
              </w:rPr>
              <w:t>What are the advantages to having international partners working in the gender equality space in X context? What are the disadvantages?</w:t>
            </w:r>
          </w:p>
        </w:tc>
      </w:tr>
    </w:tbl>
    <w:p w14:paraId="5479C50A" w14:textId="77777777" w:rsidR="00210F73" w:rsidRDefault="00210F73">
      <w:pPr>
        <w:rPr>
          <w:rFonts w:ascii="Arial" w:eastAsia="Arial" w:hAnsi="Arial" w:cs="Arial"/>
          <w:b/>
          <w:color w:val="222222"/>
          <w:sz w:val="22"/>
          <w:szCs w:val="22"/>
        </w:rPr>
      </w:pPr>
    </w:p>
    <w:p w14:paraId="5E98BC34" w14:textId="441997E1" w:rsidR="00EF6465" w:rsidRPr="00210F73" w:rsidRDefault="00210F73">
      <w:pPr>
        <w:rPr>
          <w:rFonts w:ascii="Arial" w:eastAsia="Arial" w:hAnsi="Arial" w:cs="Arial"/>
          <w:b/>
          <w:color w:val="222222"/>
          <w:sz w:val="22"/>
          <w:szCs w:val="22"/>
        </w:rPr>
      </w:pPr>
      <w:r>
        <w:rPr>
          <w:rFonts w:ascii="Arial" w:eastAsia="Arial" w:hAnsi="Arial" w:cs="Arial"/>
          <w:b/>
          <w:color w:val="222222"/>
          <w:sz w:val="22"/>
          <w:szCs w:val="22"/>
        </w:rPr>
        <w:br w:type="page"/>
      </w:r>
      <w:bookmarkStart w:id="0" w:name="_GoBack"/>
      <w:bookmarkEnd w:id="0"/>
      <w:r w:rsidR="00DE4F2E">
        <w:rPr>
          <w:rFonts w:ascii="Arial" w:eastAsia="Arial" w:hAnsi="Arial" w:cs="Arial"/>
          <w:b/>
          <w:color w:val="222222"/>
          <w:sz w:val="22"/>
          <w:szCs w:val="22"/>
        </w:rPr>
        <w:lastRenderedPageBreak/>
        <w:t xml:space="preserve">Workshops </w:t>
      </w:r>
      <w:r w:rsidR="003E2A03" w:rsidRPr="00DE4F2E">
        <w:rPr>
          <w:rFonts w:ascii="Arial" w:eastAsia="Arial" w:hAnsi="Arial" w:cs="Arial"/>
          <w:b/>
          <w:color w:val="222222"/>
          <w:sz w:val="22"/>
          <w:szCs w:val="22"/>
        </w:rPr>
        <w:t xml:space="preserve">- </w:t>
      </w:r>
      <w:r w:rsidR="003E2A03" w:rsidRPr="00DE4F2E">
        <w:rPr>
          <w:rFonts w:ascii="Arial" w:eastAsia="Arial" w:hAnsi="Arial" w:cs="Arial"/>
          <w:b/>
          <w:sz w:val="22"/>
          <w:szCs w:val="22"/>
        </w:rPr>
        <w:t>action and participation in practice</w:t>
      </w:r>
    </w:p>
    <w:p w14:paraId="24790184" w14:textId="4D6DCE98" w:rsidR="00EF6465" w:rsidRPr="009F0062" w:rsidRDefault="003E2A03">
      <w:pPr>
        <w:rPr>
          <w:rFonts w:ascii="Arial" w:eastAsia="Arial" w:hAnsi="Arial" w:cs="Arial"/>
          <w:sz w:val="22"/>
          <w:szCs w:val="22"/>
        </w:rPr>
      </w:pPr>
      <w:r w:rsidRPr="009F0062">
        <w:rPr>
          <w:rFonts w:ascii="Arial" w:eastAsia="Arial" w:hAnsi="Arial" w:cs="Arial"/>
          <w:sz w:val="22"/>
          <w:szCs w:val="22"/>
        </w:rPr>
        <w:t xml:space="preserve">As discussed above, the </w:t>
      </w:r>
      <w:r w:rsidR="00D77583">
        <w:rPr>
          <w:rFonts w:ascii="Arial" w:eastAsia="Arial" w:hAnsi="Arial" w:cs="Arial"/>
          <w:sz w:val="22"/>
          <w:szCs w:val="22"/>
        </w:rPr>
        <w:t>action research</w:t>
      </w:r>
      <w:r w:rsidR="00D77583" w:rsidRPr="009F0062">
        <w:rPr>
          <w:rFonts w:ascii="Arial" w:eastAsia="Arial" w:hAnsi="Arial" w:cs="Arial"/>
          <w:sz w:val="22"/>
          <w:szCs w:val="22"/>
        </w:rPr>
        <w:t xml:space="preserve"> </w:t>
      </w:r>
      <w:r w:rsidRPr="009F0062">
        <w:rPr>
          <w:rFonts w:ascii="Arial" w:eastAsia="Arial" w:hAnsi="Arial" w:cs="Arial"/>
          <w:sz w:val="22"/>
          <w:szCs w:val="22"/>
        </w:rPr>
        <w:t>centred around two</w:t>
      </w:r>
      <w:r w:rsidR="00A33582">
        <w:rPr>
          <w:rFonts w:ascii="Arial" w:eastAsia="Arial" w:hAnsi="Arial" w:cs="Arial"/>
          <w:sz w:val="22"/>
          <w:szCs w:val="22"/>
        </w:rPr>
        <w:t>-</w:t>
      </w:r>
      <w:r w:rsidRPr="009F0062">
        <w:rPr>
          <w:rFonts w:ascii="Arial" w:eastAsia="Arial" w:hAnsi="Arial" w:cs="Arial"/>
          <w:sz w:val="22"/>
          <w:szCs w:val="22"/>
        </w:rPr>
        <w:t>day work</w:t>
      </w:r>
      <w:r w:rsidR="00BE76B1">
        <w:rPr>
          <w:rFonts w:ascii="Arial" w:eastAsia="Arial" w:hAnsi="Arial" w:cs="Arial"/>
          <w:sz w:val="22"/>
          <w:szCs w:val="22"/>
        </w:rPr>
        <w:t>shops</w:t>
      </w:r>
      <w:r w:rsidR="00A13090">
        <w:rPr>
          <w:rFonts w:ascii="Arial" w:eastAsia="Arial" w:hAnsi="Arial" w:cs="Arial"/>
          <w:sz w:val="22"/>
          <w:szCs w:val="22"/>
        </w:rPr>
        <w:t xml:space="preserve"> in each context</w:t>
      </w:r>
      <w:r w:rsidR="00BE76B1">
        <w:rPr>
          <w:rFonts w:ascii="Arial" w:eastAsia="Arial" w:hAnsi="Arial" w:cs="Arial"/>
          <w:sz w:val="22"/>
          <w:szCs w:val="22"/>
        </w:rPr>
        <w:t>. T</w:t>
      </w:r>
      <w:r w:rsidRPr="009F0062">
        <w:rPr>
          <w:rFonts w:ascii="Arial" w:eastAsia="Arial" w:hAnsi="Arial" w:cs="Arial"/>
          <w:sz w:val="22"/>
          <w:szCs w:val="22"/>
        </w:rPr>
        <w:t>hese were complemented by individual discussions with sp</w:t>
      </w:r>
      <w:r w:rsidR="00BE76B1">
        <w:rPr>
          <w:rFonts w:ascii="Arial" w:eastAsia="Arial" w:hAnsi="Arial" w:cs="Arial"/>
          <w:sz w:val="22"/>
          <w:szCs w:val="22"/>
        </w:rPr>
        <w:t xml:space="preserve">ecific participants and other relevant actors. </w:t>
      </w:r>
      <w:r w:rsidR="009E3276">
        <w:rPr>
          <w:rFonts w:ascii="Arial" w:eastAsia="Arial" w:hAnsi="Arial" w:cs="Arial"/>
          <w:sz w:val="22"/>
          <w:szCs w:val="22"/>
        </w:rPr>
        <w:t>This dual</w:t>
      </w:r>
      <w:r w:rsidR="00BE76B1">
        <w:rPr>
          <w:rFonts w:ascii="Arial" w:eastAsia="Arial" w:hAnsi="Arial" w:cs="Arial"/>
          <w:sz w:val="22"/>
          <w:szCs w:val="22"/>
        </w:rPr>
        <w:t xml:space="preserve"> approach </w:t>
      </w:r>
      <w:r w:rsidRPr="009F0062">
        <w:rPr>
          <w:rFonts w:ascii="Arial" w:eastAsia="Arial" w:hAnsi="Arial" w:cs="Arial"/>
          <w:sz w:val="22"/>
          <w:szCs w:val="22"/>
        </w:rPr>
        <w:t xml:space="preserve">allowed </w:t>
      </w:r>
      <w:r w:rsidR="00BE76B1">
        <w:rPr>
          <w:rFonts w:ascii="Arial" w:eastAsia="Arial" w:hAnsi="Arial" w:cs="Arial"/>
          <w:sz w:val="22"/>
          <w:szCs w:val="22"/>
        </w:rPr>
        <w:t xml:space="preserve">for </w:t>
      </w:r>
      <w:r w:rsidRPr="009F0062">
        <w:rPr>
          <w:rFonts w:ascii="Arial" w:eastAsia="Arial" w:hAnsi="Arial" w:cs="Arial"/>
          <w:sz w:val="22"/>
          <w:szCs w:val="22"/>
        </w:rPr>
        <w:t xml:space="preserve">discussions that could </w:t>
      </w:r>
      <w:r w:rsidR="00CF181C" w:rsidRPr="009F0062">
        <w:rPr>
          <w:rFonts w:ascii="Arial" w:eastAsia="Arial" w:hAnsi="Arial" w:cs="Arial"/>
          <w:sz w:val="22"/>
          <w:szCs w:val="22"/>
        </w:rPr>
        <w:t>uncover</w:t>
      </w:r>
      <w:r w:rsidR="00A13090">
        <w:rPr>
          <w:rFonts w:ascii="Arial" w:eastAsia="Arial" w:hAnsi="Arial" w:cs="Arial"/>
          <w:sz w:val="22"/>
          <w:szCs w:val="22"/>
        </w:rPr>
        <w:t xml:space="preserve"> differences in opinion between participants, whilst</w:t>
      </w:r>
      <w:r w:rsidRPr="009F0062">
        <w:rPr>
          <w:rFonts w:ascii="Arial" w:eastAsia="Arial" w:hAnsi="Arial" w:cs="Arial"/>
          <w:sz w:val="22"/>
          <w:szCs w:val="22"/>
        </w:rPr>
        <w:t xml:space="preserve"> also </w:t>
      </w:r>
      <w:r w:rsidR="00A13090">
        <w:rPr>
          <w:rFonts w:ascii="Arial" w:eastAsia="Arial" w:hAnsi="Arial" w:cs="Arial"/>
          <w:sz w:val="22"/>
          <w:szCs w:val="22"/>
        </w:rPr>
        <w:t>giving</w:t>
      </w:r>
      <w:r w:rsidRPr="009F0062">
        <w:rPr>
          <w:rFonts w:ascii="Arial" w:eastAsia="Arial" w:hAnsi="Arial" w:cs="Arial"/>
          <w:sz w:val="22"/>
          <w:szCs w:val="22"/>
        </w:rPr>
        <w:t xml:space="preserve"> participants </w:t>
      </w:r>
      <w:r w:rsidR="00A13090">
        <w:rPr>
          <w:rFonts w:ascii="Arial" w:eastAsia="Arial" w:hAnsi="Arial" w:cs="Arial"/>
          <w:sz w:val="22"/>
          <w:szCs w:val="22"/>
        </w:rPr>
        <w:t>the option to</w:t>
      </w:r>
      <w:r w:rsidRPr="009F0062">
        <w:rPr>
          <w:rFonts w:ascii="Arial" w:eastAsia="Arial" w:hAnsi="Arial" w:cs="Arial"/>
          <w:sz w:val="22"/>
          <w:szCs w:val="22"/>
        </w:rPr>
        <w:t xml:space="preserve"> express opinions the</w:t>
      </w:r>
      <w:r w:rsidR="00DE4F2E">
        <w:rPr>
          <w:rFonts w:ascii="Arial" w:eastAsia="Arial" w:hAnsi="Arial" w:cs="Arial"/>
          <w:sz w:val="22"/>
          <w:szCs w:val="22"/>
        </w:rPr>
        <w:t xml:space="preserve">y may not feel comfortable saying </w:t>
      </w:r>
      <w:r w:rsidRPr="009F0062">
        <w:rPr>
          <w:rFonts w:ascii="Arial" w:eastAsia="Arial" w:hAnsi="Arial" w:cs="Arial"/>
          <w:sz w:val="22"/>
          <w:szCs w:val="22"/>
        </w:rPr>
        <w:t>in a group setting. In order to ensure an environment conducive to opinion sharing, state actors</w:t>
      </w:r>
      <w:r w:rsidR="00D77583">
        <w:rPr>
          <w:rFonts w:ascii="Arial" w:eastAsia="Arial" w:hAnsi="Arial" w:cs="Arial"/>
          <w:sz w:val="22"/>
          <w:szCs w:val="22"/>
        </w:rPr>
        <w:t>’</w:t>
      </w:r>
      <w:r w:rsidRPr="009F0062">
        <w:rPr>
          <w:rFonts w:ascii="Arial" w:eastAsia="Arial" w:hAnsi="Arial" w:cs="Arial"/>
          <w:sz w:val="22"/>
          <w:szCs w:val="22"/>
        </w:rPr>
        <w:t xml:space="preserve"> (national and international) participation was limited. In Colombia</w:t>
      </w:r>
      <w:r w:rsidR="005141BB">
        <w:rPr>
          <w:rFonts w:ascii="Arial" w:eastAsia="Arial" w:hAnsi="Arial" w:cs="Arial"/>
          <w:sz w:val="22"/>
          <w:szCs w:val="22"/>
        </w:rPr>
        <w:t xml:space="preserve"> our partners decided that participants needed the time to discuss issues with their civil society peers, so state actors</w:t>
      </w:r>
      <w:r w:rsidRPr="009F0062">
        <w:rPr>
          <w:rFonts w:ascii="Arial" w:eastAsia="Arial" w:hAnsi="Arial" w:cs="Arial"/>
          <w:sz w:val="22"/>
          <w:szCs w:val="22"/>
        </w:rPr>
        <w:t xml:space="preserve"> did not attend at all; in Bougainville and Nepal they attended the second half of the second day, to hear and discuss the p</w:t>
      </w:r>
      <w:r w:rsidR="00DE4F2E">
        <w:rPr>
          <w:rFonts w:ascii="Arial" w:eastAsia="Arial" w:hAnsi="Arial" w:cs="Arial"/>
          <w:sz w:val="22"/>
          <w:szCs w:val="22"/>
        </w:rPr>
        <w:t>roceedings from the previous one and a half</w:t>
      </w:r>
      <w:r w:rsidRPr="009F0062">
        <w:rPr>
          <w:rFonts w:ascii="Arial" w:eastAsia="Arial" w:hAnsi="Arial" w:cs="Arial"/>
          <w:sz w:val="22"/>
          <w:szCs w:val="22"/>
        </w:rPr>
        <w:t xml:space="preserve"> days. </w:t>
      </w:r>
    </w:p>
    <w:p w14:paraId="513BEAA3" w14:textId="77777777" w:rsidR="00EF6465" w:rsidRPr="009F0062" w:rsidRDefault="00EF6465">
      <w:pPr>
        <w:shd w:val="clear" w:color="auto" w:fill="FFFFFF"/>
        <w:rPr>
          <w:rFonts w:ascii="Arial" w:eastAsia="Arial" w:hAnsi="Arial" w:cs="Arial"/>
          <w:i/>
          <w:color w:val="222222"/>
          <w:sz w:val="22"/>
          <w:szCs w:val="22"/>
        </w:rPr>
      </w:pPr>
    </w:p>
    <w:p w14:paraId="02A54636" w14:textId="3C941EC6"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The workshops were conducted in local languages – Spanish, Nepali, and </w:t>
      </w:r>
      <w:proofErr w:type="spellStart"/>
      <w:r w:rsidRPr="009F0062">
        <w:rPr>
          <w:rFonts w:ascii="Arial" w:eastAsia="Arial" w:hAnsi="Arial" w:cs="Arial"/>
          <w:color w:val="222222"/>
          <w:sz w:val="22"/>
          <w:szCs w:val="22"/>
        </w:rPr>
        <w:t>Tok</w:t>
      </w:r>
      <w:proofErr w:type="spellEnd"/>
      <w:r w:rsidRPr="009F0062">
        <w:rPr>
          <w:rFonts w:ascii="Arial" w:eastAsia="Arial" w:hAnsi="Arial" w:cs="Arial"/>
          <w:color w:val="222222"/>
          <w:sz w:val="22"/>
          <w:szCs w:val="22"/>
        </w:rPr>
        <w:t xml:space="preserve"> </w:t>
      </w:r>
      <w:proofErr w:type="spellStart"/>
      <w:r w:rsidRPr="009F0062">
        <w:rPr>
          <w:rFonts w:ascii="Arial" w:eastAsia="Arial" w:hAnsi="Arial" w:cs="Arial"/>
          <w:color w:val="222222"/>
          <w:sz w:val="22"/>
          <w:szCs w:val="22"/>
        </w:rPr>
        <w:t>Pisin</w:t>
      </w:r>
      <w:proofErr w:type="spellEnd"/>
      <w:r w:rsidRPr="009F0062">
        <w:rPr>
          <w:rFonts w:ascii="Arial" w:eastAsia="Arial" w:hAnsi="Arial" w:cs="Arial"/>
          <w:color w:val="222222"/>
          <w:sz w:val="22"/>
          <w:szCs w:val="22"/>
        </w:rPr>
        <w:t xml:space="preserve"> – and were primarily facilitated by partners. CR staff’s facilitation role was limited due to translation logistics – in Colombia and Nepal it focused on sharing experiences from other contexts and providing framing on concepts such as </w:t>
      </w:r>
      <w:r w:rsidR="00D77583">
        <w:rPr>
          <w:rFonts w:ascii="Arial" w:eastAsia="Arial" w:hAnsi="Arial" w:cs="Arial"/>
          <w:color w:val="222222"/>
          <w:sz w:val="22"/>
          <w:szCs w:val="22"/>
        </w:rPr>
        <w:t>p</w:t>
      </w:r>
      <w:r w:rsidRPr="009F0062">
        <w:rPr>
          <w:rFonts w:ascii="Arial" w:eastAsia="Arial" w:hAnsi="Arial" w:cs="Arial"/>
          <w:color w:val="222222"/>
          <w:sz w:val="22"/>
          <w:szCs w:val="22"/>
        </w:rPr>
        <w:t xml:space="preserve">olitical </w:t>
      </w:r>
      <w:r w:rsidR="00D77583">
        <w:rPr>
          <w:rFonts w:ascii="Arial" w:eastAsia="Arial" w:hAnsi="Arial" w:cs="Arial"/>
          <w:color w:val="222222"/>
          <w:sz w:val="22"/>
          <w:szCs w:val="22"/>
        </w:rPr>
        <w:t>s</w:t>
      </w:r>
      <w:r w:rsidRPr="009F0062">
        <w:rPr>
          <w:rFonts w:ascii="Arial" w:eastAsia="Arial" w:hAnsi="Arial" w:cs="Arial"/>
          <w:color w:val="222222"/>
          <w:sz w:val="22"/>
          <w:szCs w:val="22"/>
        </w:rPr>
        <w:t xml:space="preserve">ettlements and global policy on gender </w:t>
      </w:r>
      <w:r w:rsidR="00DE4F2E">
        <w:rPr>
          <w:rFonts w:ascii="Arial" w:eastAsia="Arial" w:hAnsi="Arial" w:cs="Arial"/>
          <w:color w:val="222222"/>
          <w:sz w:val="22"/>
          <w:szCs w:val="22"/>
        </w:rPr>
        <w:t>such as</w:t>
      </w:r>
      <w:r w:rsidRPr="009F0062">
        <w:rPr>
          <w:rFonts w:ascii="Arial" w:eastAsia="Arial" w:hAnsi="Arial" w:cs="Arial"/>
          <w:color w:val="222222"/>
          <w:sz w:val="22"/>
          <w:szCs w:val="22"/>
        </w:rPr>
        <w:t xml:space="preserve"> UNSCR 1325. Partners would then ‘translate’ this into vernacular – both explaining the terms but also the relevance to the context and participants’ experience. In Bougainville, externals (CR staff and the consultant) played a more explicit facilitation role. Facilitated knowledge sharing sessions led by the partners and CR staff were then complemented by small group facilitated discussions on specific issues, shared back to the entire group in plenary. So</w:t>
      </w:r>
      <w:r w:rsidR="00414E67">
        <w:rPr>
          <w:rFonts w:ascii="Arial" w:eastAsia="Arial" w:hAnsi="Arial" w:cs="Arial"/>
          <w:color w:val="222222"/>
          <w:sz w:val="22"/>
          <w:szCs w:val="22"/>
        </w:rPr>
        <w:t>,</w:t>
      </w:r>
      <w:r w:rsidRPr="009F0062">
        <w:rPr>
          <w:rFonts w:ascii="Arial" w:eastAsia="Arial" w:hAnsi="Arial" w:cs="Arial"/>
          <w:color w:val="222222"/>
          <w:sz w:val="22"/>
          <w:szCs w:val="22"/>
        </w:rPr>
        <w:t xml:space="preserve"> for example in the Colombia workshop, one session focused on identifying actors who have influence over the identified issue. Small group discussions then fed back into a plenary, with the larger group identifying 4-5 key stakeholders. This was then used for the next session which looked </w:t>
      </w:r>
      <w:r w:rsidR="00D77583">
        <w:rPr>
          <w:rFonts w:ascii="Arial" w:eastAsia="Arial" w:hAnsi="Arial" w:cs="Arial"/>
          <w:color w:val="222222"/>
          <w:sz w:val="22"/>
          <w:szCs w:val="22"/>
        </w:rPr>
        <w:t xml:space="preserve">at </w:t>
      </w:r>
      <w:r w:rsidRPr="009F0062">
        <w:rPr>
          <w:rFonts w:ascii="Arial" w:eastAsia="Arial" w:hAnsi="Arial" w:cs="Arial"/>
          <w:color w:val="222222"/>
          <w:sz w:val="22"/>
          <w:szCs w:val="22"/>
        </w:rPr>
        <w:t>how those actors could be targeted, including steps towards it and a final action plan.</w:t>
      </w:r>
    </w:p>
    <w:p w14:paraId="198334AD" w14:textId="77777777" w:rsidR="00EF6465" w:rsidRPr="009F0062" w:rsidRDefault="00EF6465">
      <w:pPr>
        <w:shd w:val="clear" w:color="auto" w:fill="FFFFFF"/>
        <w:rPr>
          <w:rFonts w:ascii="Arial" w:eastAsia="Arial" w:hAnsi="Arial" w:cs="Arial"/>
          <w:color w:val="222222"/>
          <w:sz w:val="22"/>
          <w:szCs w:val="22"/>
        </w:rPr>
      </w:pPr>
    </w:p>
    <w:p w14:paraId="59888706" w14:textId="33E79A85" w:rsidR="00EF6465" w:rsidRPr="009F0062" w:rsidRDefault="006C4911">
      <w:pPr>
        <w:shd w:val="clear" w:color="auto" w:fill="FFFFFF"/>
        <w:rPr>
          <w:rFonts w:ascii="Arial" w:eastAsia="Arial" w:hAnsi="Arial" w:cs="Arial"/>
          <w:color w:val="222222"/>
          <w:sz w:val="22"/>
          <w:szCs w:val="22"/>
        </w:rPr>
      </w:pPr>
      <w:r>
        <w:rPr>
          <w:rFonts w:ascii="Arial" w:eastAsia="Arial" w:hAnsi="Arial" w:cs="Arial"/>
          <w:color w:val="222222"/>
          <w:sz w:val="22"/>
          <w:szCs w:val="22"/>
        </w:rPr>
        <w:t>CR’s p</w:t>
      </w:r>
      <w:r w:rsidR="003E2A03" w:rsidRPr="009F0062">
        <w:rPr>
          <w:rFonts w:ascii="Arial" w:eastAsia="Arial" w:hAnsi="Arial" w:cs="Arial"/>
          <w:color w:val="222222"/>
          <w:sz w:val="22"/>
          <w:szCs w:val="22"/>
        </w:rPr>
        <w:t>artners in Nepal and Colombia were researchers and activists with relations with international and government level actors, as well as community</w:t>
      </w:r>
      <w:r w:rsidR="002B0C5D">
        <w:rPr>
          <w:rFonts w:ascii="Arial" w:eastAsia="Arial" w:hAnsi="Arial" w:cs="Arial"/>
          <w:color w:val="222222"/>
          <w:sz w:val="22"/>
          <w:szCs w:val="22"/>
        </w:rPr>
        <w:t>-</w:t>
      </w:r>
      <w:r w:rsidR="003E2A03" w:rsidRPr="009F0062">
        <w:rPr>
          <w:rFonts w:ascii="Arial" w:eastAsia="Arial" w:hAnsi="Arial" w:cs="Arial"/>
          <w:color w:val="222222"/>
          <w:sz w:val="22"/>
          <w:szCs w:val="22"/>
        </w:rPr>
        <w:t>based and social activist groups. They were able to converse in local languages and English, and move between different social and political spheres with ease. The workshops were the first time that CR staff met with all participants, and therefore open communication and relations were built primarily through the partners that had pre-existing relations with participants. CR staff were dependent on partners for understanding dynamics in the room and nuances in discussions, and as previously mentioned</w:t>
      </w:r>
      <w:r w:rsidR="00414E67">
        <w:rPr>
          <w:rFonts w:ascii="Arial" w:eastAsia="Arial" w:hAnsi="Arial" w:cs="Arial"/>
          <w:color w:val="222222"/>
          <w:sz w:val="22"/>
          <w:szCs w:val="22"/>
        </w:rPr>
        <w:t>,</w:t>
      </w:r>
      <w:r w:rsidR="003E2A03" w:rsidRPr="009F0062">
        <w:rPr>
          <w:rFonts w:ascii="Arial" w:eastAsia="Arial" w:hAnsi="Arial" w:cs="Arial"/>
          <w:color w:val="222222"/>
          <w:sz w:val="22"/>
          <w:szCs w:val="22"/>
        </w:rPr>
        <w:t xml:space="preserve"> the space to reflect on positionality of partners was limited. </w:t>
      </w:r>
      <w:r w:rsidR="006F1A85">
        <w:rPr>
          <w:rFonts w:ascii="Arial" w:eastAsia="Arial" w:hAnsi="Arial" w:cs="Arial"/>
          <w:color w:val="222222"/>
          <w:sz w:val="22"/>
          <w:szCs w:val="22"/>
        </w:rPr>
        <w:t>T</w:t>
      </w:r>
      <w:r w:rsidR="003E2A03" w:rsidRPr="009F0062">
        <w:rPr>
          <w:rFonts w:ascii="Arial" w:eastAsia="Arial" w:hAnsi="Arial" w:cs="Arial"/>
          <w:color w:val="222222"/>
          <w:sz w:val="22"/>
          <w:szCs w:val="22"/>
        </w:rPr>
        <w:t xml:space="preserve">here </w:t>
      </w:r>
      <w:r w:rsidR="008214DB">
        <w:rPr>
          <w:rFonts w:ascii="Arial" w:eastAsia="Arial" w:hAnsi="Arial" w:cs="Arial"/>
          <w:color w:val="222222"/>
          <w:sz w:val="22"/>
          <w:szCs w:val="22"/>
        </w:rPr>
        <w:t>was</w:t>
      </w:r>
      <w:r w:rsidR="003E2A03" w:rsidRPr="009F0062">
        <w:rPr>
          <w:rFonts w:ascii="Arial" w:eastAsia="Arial" w:hAnsi="Arial" w:cs="Arial"/>
          <w:color w:val="222222"/>
          <w:sz w:val="22"/>
          <w:szCs w:val="22"/>
        </w:rPr>
        <w:t xml:space="preserve"> </w:t>
      </w:r>
      <w:r w:rsidR="006F1A85">
        <w:rPr>
          <w:rFonts w:ascii="Arial" w:eastAsia="Arial" w:hAnsi="Arial" w:cs="Arial"/>
          <w:color w:val="222222"/>
          <w:sz w:val="22"/>
          <w:szCs w:val="22"/>
        </w:rPr>
        <w:t xml:space="preserve">some prior </w:t>
      </w:r>
      <w:r w:rsidR="003E2A03" w:rsidRPr="009F0062">
        <w:rPr>
          <w:rFonts w:ascii="Arial" w:eastAsia="Arial" w:hAnsi="Arial" w:cs="Arial"/>
          <w:color w:val="222222"/>
          <w:sz w:val="22"/>
          <w:szCs w:val="22"/>
        </w:rPr>
        <w:t xml:space="preserve">discussion about </w:t>
      </w:r>
      <w:r w:rsidR="008214DB">
        <w:rPr>
          <w:rFonts w:ascii="Arial" w:eastAsia="Arial" w:hAnsi="Arial" w:cs="Arial"/>
          <w:color w:val="222222"/>
          <w:sz w:val="22"/>
          <w:szCs w:val="22"/>
        </w:rPr>
        <w:t xml:space="preserve">the </w:t>
      </w:r>
      <w:r w:rsidR="003E2A03" w:rsidRPr="009F0062">
        <w:rPr>
          <w:rFonts w:ascii="Arial" w:eastAsia="Arial" w:hAnsi="Arial" w:cs="Arial"/>
          <w:color w:val="222222"/>
          <w:sz w:val="22"/>
          <w:szCs w:val="22"/>
        </w:rPr>
        <w:t>implications of CR staff attending and facilitating parts of the workshop,</w:t>
      </w:r>
      <w:r w:rsidR="006F1A85">
        <w:rPr>
          <w:rFonts w:ascii="Arial" w:eastAsia="Arial" w:hAnsi="Arial" w:cs="Arial"/>
          <w:color w:val="222222"/>
          <w:sz w:val="22"/>
          <w:szCs w:val="22"/>
        </w:rPr>
        <w:t xml:space="preserve"> but some issues were unresolved or not sufficiently</w:t>
      </w:r>
      <w:r w:rsidR="008B490B">
        <w:rPr>
          <w:rFonts w:ascii="Arial" w:eastAsia="Arial" w:hAnsi="Arial" w:cs="Arial"/>
          <w:color w:val="222222"/>
          <w:sz w:val="22"/>
          <w:szCs w:val="22"/>
        </w:rPr>
        <w:t xml:space="preserve"> dealt with</w:t>
      </w:r>
      <w:r w:rsidR="006F1A85">
        <w:rPr>
          <w:rFonts w:ascii="Arial" w:eastAsia="Arial" w:hAnsi="Arial" w:cs="Arial"/>
          <w:color w:val="222222"/>
          <w:sz w:val="22"/>
          <w:szCs w:val="22"/>
        </w:rPr>
        <w:t>.</w:t>
      </w:r>
      <w:r w:rsidR="003E2A03" w:rsidRPr="009F0062">
        <w:rPr>
          <w:rFonts w:ascii="Arial" w:eastAsia="Arial" w:hAnsi="Arial" w:cs="Arial"/>
          <w:color w:val="222222"/>
          <w:sz w:val="22"/>
          <w:szCs w:val="22"/>
        </w:rPr>
        <w:t xml:space="preserve"> </w:t>
      </w:r>
      <w:r w:rsidR="006F1A85">
        <w:rPr>
          <w:rFonts w:ascii="Arial" w:eastAsia="Arial" w:hAnsi="Arial" w:cs="Arial"/>
          <w:color w:val="222222"/>
          <w:sz w:val="22"/>
          <w:szCs w:val="22"/>
        </w:rPr>
        <w:t>F</w:t>
      </w:r>
      <w:r w:rsidR="008214DB">
        <w:rPr>
          <w:rFonts w:ascii="Arial" w:eastAsia="Arial" w:hAnsi="Arial" w:cs="Arial"/>
          <w:color w:val="222222"/>
          <w:sz w:val="22"/>
          <w:szCs w:val="22"/>
        </w:rPr>
        <w:t xml:space="preserve">or example, </w:t>
      </w:r>
      <w:r w:rsidR="008B490B">
        <w:rPr>
          <w:rFonts w:ascii="Arial" w:eastAsia="Arial" w:hAnsi="Arial" w:cs="Arial"/>
          <w:color w:val="222222"/>
          <w:sz w:val="22"/>
          <w:szCs w:val="22"/>
        </w:rPr>
        <w:t xml:space="preserve">the fact </w:t>
      </w:r>
      <w:r w:rsidR="008214DB">
        <w:rPr>
          <w:rFonts w:ascii="Arial" w:eastAsia="Arial" w:hAnsi="Arial" w:cs="Arial"/>
          <w:color w:val="222222"/>
          <w:sz w:val="22"/>
          <w:szCs w:val="22"/>
        </w:rPr>
        <w:t>that staff did not speak local languages fluently</w:t>
      </w:r>
      <w:r w:rsidR="006F1A85">
        <w:rPr>
          <w:rFonts w:ascii="Arial" w:eastAsia="Arial" w:hAnsi="Arial" w:cs="Arial"/>
          <w:color w:val="222222"/>
          <w:sz w:val="22"/>
          <w:szCs w:val="22"/>
        </w:rPr>
        <w:t xml:space="preserve"> meant that translators were required</w:t>
      </w:r>
      <w:r w:rsidR="000107B1">
        <w:rPr>
          <w:rFonts w:ascii="Arial" w:eastAsia="Arial" w:hAnsi="Arial" w:cs="Arial"/>
          <w:color w:val="222222"/>
          <w:sz w:val="22"/>
          <w:szCs w:val="22"/>
        </w:rPr>
        <w:t>,</w:t>
      </w:r>
      <w:r w:rsidR="006F1A85">
        <w:rPr>
          <w:rFonts w:ascii="Arial" w:eastAsia="Arial" w:hAnsi="Arial" w:cs="Arial"/>
          <w:color w:val="222222"/>
          <w:sz w:val="22"/>
          <w:szCs w:val="22"/>
        </w:rPr>
        <w:t xml:space="preserve"> which affected the natural rhythm and dynamic of discussions. This was mitigated </w:t>
      </w:r>
      <w:r w:rsidR="00426340">
        <w:rPr>
          <w:rFonts w:ascii="Arial" w:eastAsia="Arial" w:hAnsi="Arial" w:cs="Arial"/>
          <w:color w:val="222222"/>
          <w:sz w:val="22"/>
          <w:szCs w:val="22"/>
        </w:rPr>
        <w:t xml:space="preserve">by the </w:t>
      </w:r>
      <w:r w:rsidR="00AA5BD4">
        <w:rPr>
          <w:rFonts w:ascii="Arial" w:eastAsia="Arial" w:hAnsi="Arial" w:cs="Arial"/>
          <w:color w:val="222222"/>
          <w:sz w:val="22"/>
          <w:szCs w:val="22"/>
        </w:rPr>
        <w:t>trust and</w:t>
      </w:r>
      <w:r w:rsidR="00426340">
        <w:rPr>
          <w:rFonts w:ascii="Arial" w:eastAsia="Arial" w:hAnsi="Arial" w:cs="Arial"/>
          <w:color w:val="222222"/>
          <w:sz w:val="22"/>
          <w:szCs w:val="22"/>
        </w:rPr>
        <w:t xml:space="preserve"> </w:t>
      </w:r>
      <w:r w:rsidR="00AA5BD4">
        <w:rPr>
          <w:rFonts w:ascii="Arial" w:eastAsia="Arial" w:hAnsi="Arial" w:cs="Arial"/>
          <w:color w:val="222222"/>
          <w:sz w:val="22"/>
          <w:szCs w:val="22"/>
        </w:rPr>
        <w:t>close</w:t>
      </w:r>
      <w:r w:rsidR="006F1A85">
        <w:rPr>
          <w:rFonts w:ascii="Arial" w:eastAsia="Arial" w:hAnsi="Arial" w:cs="Arial"/>
          <w:color w:val="222222"/>
          <w:sz w:val="22"/>
          <w:szCs w:val="22"/>
        </w:rPr>
        <w:t xml:space="preserve"> working relations </w:t>
      </w:r>
      <w:r w:rsidR="00AA5BD4">
        <w:rPr>
          <w:rFonts w:ascii="Arial" w:eastAsia="Arial" w:hAnsi="Arial" w:cs="Arial"/>
          <w:color w:val="222222"/>
          <w:sz w:val="22"/>
          <w:szCs w:val="22"/>
        </w:rPr>
        <w:t>between</w:t>
      </w:r>
      <w:r w:rsidR="006F1A85">
        <w:rPr>
          <w:rFonts w:ascii="Arial" w:eastAsia="Arial" w:hAnsi="Arial" w:cs="Arial"/>
          <w:color w:val="222222"/>
          <w:sz w:val="22"/>
          <w:szCs w:val="22"/>
        </w:rPr>
        <w:t xml:space="preserve"> CR</w:t>
      </w:r>
      <w:r w:rsidR="00AA5BD4">
        <w:rPr>
          <w:rFonts w:ascii="Arial" w:eastAsia="Arial" w:hAnsi="Arial" w:cs="Arial"/>
          <w:color w:val="222222"/>
          <w:sz w:val="22"/>
          <w:szCs w:val="22"/>
        </w:rPr>
        <w:t xml:space="preserve">’s </w:t>
      </w:r>
      <w:r w:rsidR="006F1A85">
        <w:rPr>
          <w:rFonts w:ascii="Arial" w:eastAsia="Arial" w:hAnsi="Arial" w:cs="Arial"/>
          <w:color w:val="222222"/>
          <w:sz w:val="22"/>
          <w:szCs w:val="22"/>
        </w:rPr>
        <w:t xml:space="preserve">partner organisations </w:t>
      </w:r>
      <w:r w:rsidR="00AA5BD4">
        <w:rPr>
          <w:rFonts w:ascii="Arial" w:eastAsia="Arial" w:hAnsi="Arial" w:cs="Arial"/>
          <w:color w:val="222222"/>
          <w:sz w:val="22"/>
          <w:szCs w:val="22"/>
        </w:rPr>
        <w:t>and participants which meant people felt safe to</w:t>
      </w:r>
      <w:r w:rsidR="006F1A85">
        <w:rPr>
          <w:rFonts w:ascii="Arial" w:eastAsia="Arial" w:hAnsi="Arial" w:cs="Arial"/>
          <w:color w:val="222222"/>
          <w:sz w:val="22"/>
          <w:szCs w:val="22"/>
        </w:rPr>
        <w:t xml:space="preserve"> </w:t>
      </w:r>
      <w:r w:rsidR="00AA5BD4">
        <w:rPr>
          <w:rFonts w:ascii="Arial" w:eastAsia="Arial" w:hAnsi="Arial" w:cs="Arial"/>
          <w:color w:val="222222"/>
          <w:sz w:val="22"/>
          <w:szCs w:val="22"/>
        </w:rPr>
        <w:t>discuss issues despite</w:t>
      </w:r>
      <w:r w:rsidR="00FA685A">
        <w:rPr>
          <w:rFonts w:ascii="Arial" w:eastAsia="Arial" w:hAnsi="Arial" w:cs="Arial"/>
          <w:color w:val="222222"/>
          <w:sz w:val="22"/>
          <w:szCs w:val="22"/>
        </w:rPr>
        <w:t xml:space="preserve"> the presence of</w:t>
      </w:r>
      <w:r w:rsidR="00043D10">
        <w:rPr>
          <w:rFonts w:ascii="Arial" w:eastAsia="Arial" w:hAnsi="Arial" w:cs="Arial"/>
          <w:color w:val="222222"/>
          <w:sz w:val="22"/>
          <w:szCs w:val="22"/>
        </w:rPr>
        <w:t xml:space="preserve"> ‘externals’.</w:t>
      </w:r>
      <w:r w:rsidR="006F1A85">
        <w:rPr>
          <w:rFonts w:ascii="Arial" w:eastAsia="Arial" w:hAnsi="Arial" w:cs="Arial"/>
          <w:color w:val="222222"/>
          <w:sz w:val="22"/>
          <w:szCs w:val="22"/>
        </w:rPr>
        <w:t xml:space="preserve"> Th</w:t>
      </w:r>
      <w:r w:rsidR="003E2A03" w:rsidRPr="009F0062">
        <w:rPr>
          <w:rFonts w:ascii="Arial" w:eastAsia="Arial" w:hAnsi="Arial" w:cs="Arial"/>
          <w:color w:val="222222"/>
          <w:sz w:val="22"/>
          <w:szCs w:val="22"/>
        </w:rPr>
        <w:t>ere was</w:t>
      </w:r>
      <w:r w:rsidR="006F1A85">
        <w:rPr>
          <w:rFonts w:ascii="Arial" w:eastAsia="Arial" w:hAnsi="Arial" w:cs="Arial"/>
          <w:color w:val="222222"/>
          <w:sz w:val="22"/>
          <w:szCs w:val="22"/>
        </w:rPr>
        <w:t xml:space="preserve"> also</w:t>
      </w:r>
      <w:r w:rsidR="003E2A03" w:rsidRPr="009F0062">
        <w:rPr>
          <w:rFonts w:ascii="Arial" w:eastAsia="Arial" w:hAnsi="Arial" w:cs="Arial"/>
          <w:color w:val="222222"/>
          <w:sz w:val="22"/>
          <w:szCs w:val="22"/>
        </w:rPr>
        <w:t xml:space="preserve"> little reflection on power relations between partners and participants who occupied different political and social standing. </w:t>
      </w:r>
      <w:r w:rsidR="00493322">
        <w:rPr>
          <w:rFonts w:ascii="Arial" w:eastAsia="Arial" w:hAnsi="Arial" w:cs="Arial"/>
          <w:color w:val="222222"/>
          <w:sz w:val="22"/>
          <w:szCs w:val="22"/>
        </w:rPr>
        <w:t xml:space="preserve">This affected how </w:t>
      </w:r>
      <w:r w:rsidR="003E2A03" w:rsidRPr="009F0062">
        <w:rPr>
          <w:rFonts w:ascii="Arial" w:eastAsia="Arial" w:hAnsi="Arial" w:cs="Arial"/>
          <w:color w:val="222222"/>
          <w:sz w:val="22"/>
          <w:szCs w:val="22"/>
        </w:rPr>
        <w:t xml:space="preserve">outcomes of discussions were decided and what issues were taken forward for subsequent sessions. </w:t>
      </w:r>
      <w:r w:rsidR="00651DAC">
        <w:rPr>
          <w:rFonts w:ascii="Arial" w:eastAsia="Arial" w:hAnsi="Arial" w:cs="Arial"/>
          <w:color w:val="222222"/>
          <w:sz w:val="22"/>
          <w:szCs w:val="22"/>
        </w:rPr>
        <w:t xml:space="preserve">Table 1 </w:t>
      </w:r>
      <w:r w:rsidR="00E65F3E">
        <w:rPr>
          <w:rFonts w:ascii="Arial" w:eastAsia="Arial" w:hAnsi="Arial" w:cs="Arial"/>
          <w:color w:val="222222"/>
          <w:sz w:val="22"/>
          <w:szCs w:val="22"/>
        </w:rPr>
        <w:t xml:space="preserve">(below) </w:t>
      </w:r>
      <w:r w:rsidR="00651DAC">
        <w:rPr>
          <w:rFonts w:ascii="Arial" w:eastAsia="Arial" w:hAnsi="Arial" w:cs="Arial"/>
          <w:color w:val="222222"/>
          <w:sz w:val="22"/>
          <w:szCs w:val="22"/>
        </w:rPr>
        <w:t xml:space="preserve">provides more details </w:t>
      </w:r>
      <w:r>
        <w:rPr>
          <w:rFonts w:ascii="Arial" w:eastAsia="Arial" w:hAnsi="Arial" w:cs="Arial"/>
          <w:color w:val="222222"/>
          <w:sz w:val="22"/>
          <w:szCs w:val="22"/>
        </w:rPr>
        <w:t>on</w:t>
      </w:r>
      <w:r w:rsidR="00651DAC">
        <w:rPr>
          <w:rFonts w:ascii="Arial" w:eastAsia="Arial" w:hAnsi="Arial" w:cs="Arial"/>
          <w:color w:val="222222"/>
          <w:sz w:val="22"/>
          <w:szCs w:val="22"/>
        </w:rPr>
        <w:t xml:space="preserve"> each workshop, including the participants and the workshop outline.</w:t>
      </w:r>
    </w:p>
    <w:p w14:paraId="65B0C82B" w14:textId="77777777" w:rsidR="00EF6465" w:rsidRPr="009F0062" w:rsidRDefault="00EF6465">
      <w:pPr>
        <w:shd w:val="clear" w:color="auto" w:fill="FFFFFF"/>
        <w:rPr>
          <w:rFonts w:ascii="Arial" w:eastAsia="Arial" w:hAnsi="Arial" w:cs="Arial"/>
          <w:color w:val="222222"/>
          <w:sz w:val="22"/>
          <w:szCs w:val="22"/>
        </w:rPr>
      </w:pPr>
    </w:p>
    <w:p w14:paraId="25BCD52C" w14:textId="77777777" w:rsidR="00651DAC" w:rsidRPr="009F0062" w:rsidRDefault="00651DAC">
      <w:pPr>
        <w:rPr>
          <w:rFonts w:ascii="Arial" w:eastAsia="Arial" w:hAnsi="Arial" w:cs="Arial"/>
          <w:sz w:val="22"/>
          <w:szCs w:val="22"/>
        </w:rPr>
      </w:pPr>
    </w:p>
    <w:p w14:paraId="306E3556" w14:textId="77777777" w:rsidR="00FF3731" w:rsidRDefault="00FF3731">
      <w:pPr>
        <w:rPr>
          <w:rFonts w:ascii="Arial" w:eastAsia="Arial" w:hAnsi="Arial" w:cs="Arial"/>
          <w:b/>
          <w:i/>
          <w:sz w:val="22"/>
          <w:szCs w:val="22"/>
        </w:rPr>
      </w:pPr>
      <w:r>
        <w:rPr>
          <w:rFonts w:ascii="Arial" w:eastAsia="Arial" w:hAnsi="Arial" w:cs="Arial"/>
          <w:b/>
          <w:i/>
          <w:sz w:val="22"/>
          <w:szCs w:val="22"/>
        </w:rPr>
        <w:br w:type="page"/>
      </w:r>
    </w:p>
    <w:p w14:paraId="6E790056" w14:textId="7B2408B0" w:rsidR="00651DAC" w:rsidRPr="000A6405" w:rsidRDefault="00651DAC" w:rsidP="00651DAC">
      <w:pPr>
        <w:rPr>
          <w:rFonts w:ascii="Arial" w:eastAsia="Arial" w:hAnsi="Arial" w:cs="Arial"/>
          <w:b/>
          <w:i/>
          <w:sz w:val="22"/>
          <w:szCs w:val="22"/>
        </w:rPr>
      </w:pPr>
      <w:r w:rsidRPr="000A6405">
        <w:rPr>
          <w:rFonts w:ascii="Arial" w:eastAsia="Arial" w:hAnsi="Arial" w:cs="Arial"/>
          <w:b/>
          <w:i/>
          <w:sz w:val="22"/>
          <w:szCs w:val="22"/>
        </w:rPr>
        <w:lastRenderedPageBreak/>
        <w:t>Table 1: Overview of workshops</w:t>
      </w:r>
    </w:p>
    <w:p w14:paraId="330EC5D9" w14:textId="77777777" w:rsidR="00651DAC" w:rsidRPr="009F0062" w:rsidRDefault="00651DAC" w:rsidP="00651DAC">
      <w:pPr>
        <w:rPr>
          <w:rFonts w:ascii="Arial" w:eastAsia="Arial" w:hAnsi="Arial" w:cs="Arial"/>
          <w:sz w:val="22"/>
          <w:szCs w:val="22"/>
        </w:rPr>
      </w:pPr>
    </w:p>
    <w:tbl>
      <w:tblPr>
        <w:tblStyle w:val="a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402"/>
        <w:gridCol w:w="4395"/>
      </w:tblGrid>
      <w:tr w:rsidR="00651DAC" w:rsidRPr="009F0062" w14:paraId="6A128E03" w14:textId="77777777" w:rsidTr="003C3906">
        <w:tc>
          <w:tcPr>
            <w:tcW w:w="2376" w:type="dxa"/>
          </w:tcPr>
          <w:p w14:paraId="58C8F12B" w14:textId="77777777" w:rsidR="00651DAC" w:rsidRPr="009F0062" w:rsidRDefault="00651DAC" w:rsidP="003C3906">
            <w:pPr>
              <w:rPr>
                <w:rFonts w:ascii="Arial" w:eastAsia="Arial" w:hAnsi="Arial" w:cs="Arial"/>
                <w:b/>
                <w:sz w:val="22"/>
                <w:szCs w:val="22"/>
              </w:rPr>
            </w:pPr>
            <w:r>
              <w:rPr>
                <w:rFonts w:ascii="Arial" w:eastAsia="Arial" w:hAnsi="Arial" w:cs="Arial"/>
                <w:b/>
                <w:sz w:val="22"/>
                <w:szCs w:val="22"/>
              </w:rPr>
              <w:t>Location</w:t>
            </w:r>
          </w:p>
        </w:tc>
        <w:tc>
          <w:tcPr>
            <w:tcW w:w="3402" w:type="dxa"/>
          </w:tcPr>
          <w:p w14:paraId="2FD8E892" w14:textId="77777777" w:rsidR="00651DAC" w:rsidRPr="00651DAC" w:rsidRDefault="00651DAC" w:rsidP="003C3906">
            <w:pPr>
              <w:rPr>
                <w:rFonts w:ascii="Arial" w:eastAsia="Arial" w:hAnsi="Arial" w:cs="Arial"/>
                <w:b/>
                <w:sz w:val="22"/>
                <w:szCs w:val="22"/>
              </w:rPr>
            </w:pPr>
            <w:r w:rsidRPr="00651DAC">
              <w:rPr>
                <w:rFonts w:ascii="Arial" w:eastAsia="Arial" w:hAnsi="Arial" w:cs="Arial"/>
                <w:b/>
                <w:sz w:val="22"/>
                <w:szCs w:val="22"/>
              </w:rPr>
              <w:t>Participants</w:t>
            </w:r>
          </w:p>
        </w:tc>
        <w:tc>
          <w:tcPr>
            <w:tcW w:w="4395" w:type="dxa"/>
          </w:tcPr>
          <w:p w14:paraId="2F5EFCBC" w14:textId="77777777" w:rsidR="00651DAC" w:rsidRPr="009F0062" w:rsidRDefault="00651DAC" w:rsidP="003C3906">
            <w:pPr>
              <w:rPr>
                <w:rFonts w:ascii="Arial" w:eastAsia="Arial" w:hAnsi="Arial" w:cs="Arial"/>
                <w:b/>
                <w:sz w:val="22"/>
                <w:szCs w:val="22"/>
              </w:rPr>
            </w:pPr>
            <w:r w:rsidRPr="009F0062">
              <w:rPr>
                <w:rFonts w:ascii="Arial" w:eastAsia="Arial" w:hAnsi="Arial" w:cs="Arial"/>
                <w:b/>
                <w:sz w:val="22"/>
                <w:szCs w:val="22"/>
              </w:rPr>
              <w:t xml:space="preserve">Workshop </w:t>
            </w:r>
            <w:r>
              <w:rPr>
                <w:rFonts w:ascii="Arial" w:eastAsia="Arial" w:hAnsi="Arial" w:cs="Arial"/>
                <w:b/>
                <w:sz w:val="22"/>
                <w:szCs w:val="22"/>
              </w:rPr>
              <w:t>Outline</w:t>
            </w:r>
          </w:p>
        </w:tc>
      </w:tr>
      <w:tr w:rsidR="00651DAC" w:rsidRPr="009F0062" w14:paraId="5599BA6F" w14:textId="77777777" w:rsidTr="003C3906">
        <w:tc>
          <w:tcPr>
            <w:tcW w:w="2376" w:type="dxa"/>
          </w:tcPr>
          <w:p w14:paraId="64DF017F" w14:textId="77777777" w:rsidR="00651DAC" w:rsidRPr="009F0062" w:rsidRDefault="00651DAC" w:rsidP="003C3906">
            <w:pPr>
              <w:rPr>
                <w:rFonts w:ascii="Arial" w:eastAsia="Arial" w:hAnsi="Arial" w:cs="Arial"/>
                <w:b/>
                <w:sz w:val="22"/>
                <w:szCs w:val="22"/>
              </w:rPr>
            </w:pPr>
            <w:r w:rsidRPr="009F0062">
              <w:rPr>
                <w:rFonts w:ascii="Arial" w:eastAsia="Arial" w:hAnsi="Arial" w:cs="Arial"/>
                <w:b/>
                <w:sz w:val="22"/>
                <w:szCs w:val="22"/>
              </w:rPr>
              <w:t>Colombia</w:t>
            </w:r>
          </w:p>
          <w:p w14:paraId="5A49615E" w14:textId="77777777" w:rsidR="00651DAC" w:rsidRPr="009F0062" w:rsidRDefault="00651DAC" w:rsidP="003C3906">
            <w:pPr>
              <w:rPr>
                <w:rFonts w:ascii="Arial" w:eastAsia="Arial" w:hAnsi="Arial" w:cs="Arial"/>
                <w:sz w:val="22"/>
                <w:szCs w:val="22"/>
              </w:rPr>
            </w:pPr>
            <w:r w:rsidRPr="009F0062">
              <w:rPr>
                <w:rFonts w:ascii="Arial" w:eastAsia="Arial" w:hAnsi="Arial" w:cs="Arial"/>
                <w:sz w:val="22"/>
                <w:szCs w:val="22"/>
              </w:rPr>
              <w:t xml:space="preserve">Led by Bogota based women’s rights NGO – CIASE. Long term partner of CR; </w:t>
            </w:r>
            <w:r>
              <w:rPr>
                <w:rFonts w:ascii="Arial" w:eastAsia="Arial" w:hAnsi="Arial" w:cs="Arial"/>
                <w:sz w:val="22"/>
                <w:szCs w:val="22"/>
              </w:rPr>
              <w:t>CIASE’s D</w:t>
            </w:r>
            <w:r w:rsidRPr="009F0062">
              <w:rPr>
                <w:rFonts w:ascii="Arial" w:eastAsia="Arial" w:hAnsi="Arial" w:cs="Arial"/>
                <w:sz w:val="22"/>
                <w:szCs w:val="22"/>
              </w:rPr>
              <w:t xml:space="preserve">irector </w:t>
            </w:r>
            <w:r>
              <w:rPr>
                <w:rFonts w:ascii="Arial" w:eastAsia="Arial" w:hAnsi="Arial" w:cs="Arial"/>
                <w:sz w:val="22"/>
                <w:szCs w:val="22"/>
              </w:rPr>
              <w:t xml:space="preserve">is </w:t>
            </w:r>
            <w:r w:rsidRPr="009F0062">
              <w:rPr>
                <w:rFonts w:ascii="Arial" w:eastAsia="Arial" w:hAnsi="Arial" w:cs="Arial"/>
                <w:sz w:val="22"/>
                <w:szCs w:val="22"/>
              </w:rPr>
              <w:t>fluent in English</w:t>
            </w:r>
            <w:r>
              <w:rPr>
                <w:rFonts w:ascii="Arial" w:eastAsia="Arial" w:hAnsi="Arial" w:cs="Arial"/>
                <w:sz w:val="22"/>
                <w:szCs w:val="22"/>
              </w:rPr>
              <w:t>, CR’s Colombia Programme Director is a native Spanish speaker, and CR’s two other staff members spoke intermediate Spanish</w:t>
            </w:r>
            <w:r w:rsidRPr="009F0062">
              <w:rPr>
                <w:rFonts w:ascii="Arial" w:eastAsia="Arial" w:hAnsi="Arial" w:cs="Arial"/>
                <w:sz w:val="22"/>
                <w:szCs w:val="22"/>
              </w:rPr>
              <w:t xml:space="preserve">. Facilitation mostly by </w:t>
            </w:r>
            <w:r>
              <w:rPr>
                <w:rFonts w:ascii="Arial" w:eastAsia="Arial" w:hAnsi="Arial" w:cs="Arial"/>
                <w:sz w:val="22"/>
                <w:szCs w:val="22"/>
              </w:rPr>
              <w:t>CIASE D</w:t>
            </w:r>
            <w:r w:rsidRPr="009F0062">
              <w:rPr>
                <w:rFonts w:ascii="Arial" w:eastAsia="Arial" w:hAnsi="Arial" w:cs="Arial"/>
                <w:sz w:val="22"/>
                <w:szCs w:val="22"/>
              </w:rPr>
              <w:t>irector in Spanish with half the sessions small group discussions</w:t>
            </w:r>
            <w:r>
              <w:rPr>
                <w:rFonts w:ascii="Arial" w:eastAsia="Arial" w:hAnsi="Arial" w:cs="Arial"/>
                <w:sz w:val="22"/>
                <w:szCs w:val="22"/>
              </w:rPr>
              <w:t>.</w:t>
            </w:r>
          </w:p>
        </w:tc>
        <w:tc>
          <w:tcPr>
            <w:tcW w:w="3402" w:type="dxa"/>
          </w:tcPr>
          <w:p w14:paraId="4C293322" w14:textId="77777777" w:rsidR="00651DAC" w:rsidRPr="009F0062" w:rsidRDefault="00651DAC" w:rsidP="003C3906">
            <w:pPr>
              <w:rPr>
                <w:rFonts w:ascii="Arial" w:eastAsia="Arial" w:hAnsi="Arial" w:cs="Arial"/>
                <w:sz w:val="22"/>
                <w:szCs w:val="22"/>
              </w:rPr>
            </w:pPr>
            <w:r w:rsidRPr="009F0062">
              <w:rPr>
                <w:rFonts w:ascii="Arial" w:eastAsia="Arial" w:hAnsi="Arial" w:cs="Arial"/>
                <w:sz w:val="22"/>
                <w:szCs w:val="22"/>
              </w:rPr>
              <w:t xml:space="preserve">Two-day discussions held in </w:t>
            </w:r>
            <w:proofErr w:type="spellStart"/>
            <w:r w:rsidRPr="009F0062">
              <w:rPr>
                <w:rFonts w:ascii="Arial" w:eastAsia="Arial" w:hAnsi="Arial" w:cs="Arial"/>
                <w:sz w:val="22"/>
                <w:szCs w:val="22"/>
              </w:rPr>
              <w:t>Cachipay</w:t>
            </w:r>
            <w:proofErr w:type="spellEnd"/>
            <w:r w:rsidRPr="009F0062">
              <w:rPr>
                <w:rFonts w:ascii="Arial" w:eastAsia="Arial" w:hAnsi="Arial" w:cs="Arial"/>
                <w:sz w:val="22"/>
                <w:szCs w:val="22"/>
              </w:rPr>
              <w:t>, Colombia in April 2016, with 25 women, including customary leaders, from 10 different indigenous communities across Colombia. This was supplemented by information from over 40 interviews previously conducted by CIASE with indigenous communit</w:t>
            </w:r>
            <w:r>
              <w:rPr>
                <w:rFonts w:ascii="Arial" w:eastAsia="Arial" w:hAnsi="Arial" w:cs="Arial"/>
                <w:sz w:val="22"/>
                <w:szCs w:val="22"/>
              </w:rPr>
              <w:t>y members</w:t>
            </w:r>
            <w:r w:rsidRPr="009F0062">
              <w:rPr>
                <w:rFonts w:ascii="Arial" w:eastAsia="Arial" w:hAnsi="Arial" w:cs="Arial"/>
                <w:sz w:val="22"/>
                <w:szCs w:val="22"/>
              </w:rPr>
              <w:t xml:space="preserve">. </w:t>
            </w:r>
          </w:p>
          <w:p w14:paraId="639B6CFA" w14:textId="77777777" w:rsidR="00651DAC" w:rsidRPr="009F0062" w:rsidRDefault="00651DAC" w:rsidP="003C3906">
            <w:pPr>
              <w:rPr>
                <w:rFonts w:ascii="Arial" w:eastAsia="Arial" w:hAnsi="Arial" w:cs="Arial"/>
                <w:sz w:val="22"/>
                <w:szCs w:val="22"/>
              </w:rPr>
            </w:pPr>
          </w:p>
        </w:tc>
        <w:tc>
          <w:tcPr>
            <w:tcW w:w="4395" w:type="dxa"/>
          </w:tcPr>
          <w:p w14:paraId="5CB0938D" w14:textId="77777777" w:rsidR="00651DAC" w:rsidRPr="009F0062" w:rsidRDefault="00651DAC" w:rsidP="003C3906">
            <w:pPr>
              <w:numPr>
                <w:ilvl w:val="0"/>
                <w:numId w:val="6"/>
              </w:numPr>
              <w:pBdr>
                <w:top w:val="nil"/>
                <w:left w:val="nil"/>
                <w:bottom w:val="nil"/>
                <w:right w:val="nil"/>
                <w:between w:val="nil"/>
              </w:pBdr>
              <w:ind w:left="360"/>
              <w:contextualSpacing/>
              <w:rPr>
                <w:color w:val="000000"/>
                <w:sz w:val="22"/>
                <w:szCs w:val="22"/>
              </w:rPr>
            </w:pPr>
            <w:r w:rsidRPr="009F0062">
              <w:rPr>
                <w:rFonts w:ascii="Arial" w:eastAsia="Arial" w:hAnsi="Arial" w:cs="Arial"/>
                <w:color w:val="000000"/>
                <w:sz w:val="22"/>
                <w:szCs w:val="22"/>
              </w:rPr>
              <w:t xml:space="preserve">Peace talks: expected changes as a result of the peace negotiations </w:t>
            </w:r>
            <w:r w:rsidRPr="009F0062">
              <w:rPr>
                <w:rFonts w:ascii="Arial" w:eastAsia="Arial" w:hAnsi="Arial" w:cs="Arial"/>
                <w:i/>
                <w:color w:val="000000"/>
                <w:sz w:val="22"/>
                <w:szCs w:val="22"/>
              </w:rPr>
              <w:t>(What are the implications of the talks for women, and indigenous/Afro-Colombian communities more broadly? How do they view it as promoting change for them?)</w:t>
            </w:r>
            <w:r>
              <w:rPr>
                <w:rFonts w:ascii="Arial" w:eastAsia="Arial" w:hAnsi="Arial" w:cs="Arial"/>
                <w:i/>
                <w:color w:val="000000"/>
                <w:sz w:val="22"/>
                <w:szCs w:val="22"/>
              </w:rPr>
              <w:t>.</w:t>
            </w:r>
          </w:p>
          <w:p w14:paraId="7D19752A" w14:textId="77777777" w:rsidR="00651DAC" w:rsidRPr="009F0062" w:rsidRDefault="00651DAC" w:rsidP="003C3906">
            <w:pPr>
              <w:pBdr>
                <w:top w:val="nil"/>
                <w:left w:val="nil"/>
                <w:bottom w:val="nil"/>
                <w:right w:val="nil"/>
                <w:between w:val="nil"/>
              </w:pBdr>
              <w:ind w:left="360" w:hanging="720"/>
              <w:rPr>
                <w:rFonts w:ascii="Arial" w:eastAsia="Arial" w:hAnsi="Arial" w:cs="Arial"/>
                <w:color w:val="000000"/>
                <w:sz w:val="22"/>
                <w:szCs w:val="22"/>
              </w:rPr>
            </w:pPr>
          </w:p>
          <w:p w14:paraId="54B0D081" w14:textId="69B12795" w:rsidR="00651DAC" w:rsidRPr="009F0062" w:rsidRDefault="00651DAC" w:rsidP="003C3906">
            <w:pPr>
              <w:numPr>
                <w:ilvl w:val="0"/>
                <w:numId w:val="6"/>
              </w:numPr>
              <w:pBdr>
                <w:top w:val="nil"/>
                <w:left w:val="nil"/>
                <w:bottom w:val="nil"/>
                <w:right w:val="nil"/>
                <w:between w:val="nil"/>
              </w:pBdr>
              <w:ind w:left="360"/>
              <w:contextualSpacing/>
              <w:rPr>
                <w:i/>
                <w:color w:val="000000"/>
                <w:sz w:val="22"/>
                <w:szCs w:val="22"/>
              </w:rPr>
            </w:pPr>
            <w:r w:rsidRPr="009F0062">
              <w:rPr>
                <w:rFonts w:ascii="Arial" w:eastAsia="Arial" w:hAnsi="Arial" w:cs="Arial"/>
                <w:color w:val="000000"/>
                <w:sz w:val="22"/>
                <w:szCs w:val="22"/>
              </w:rPr>
              <w:t xml:space="preserve">Expected </w:t>
            </w:r>
            <w:r w:rsidRPr="009F0062">
              <w:rPr>
                <w:rFonts w:ascii="Arial" w:eastAsia="Arial" w:hAnsi="Arial" w:cs="Arial"/>
                <w:sz w:val="22"/>
                <w:szCs w:val="22"/>
              </w:rPr>
              <w:t>change</w:t>
            </w:r>
            <w:r w:rsidRPr="009F0062">
              <w:rPr>
                <w:rFonts w:ascii="Arial" w:eastAsia="Arial" w:hAnsi="Arial" w:cs="Arial"/>
                <w:color w:val="000000"/>
                <w:sz w:val="22"/>
                <w:szCs w:val="22"/>
              </w:rPr>
              <w:t xml:space="preserve"> as a result of the work of indigenous communities </w:t>
            </w:r>
            <w:r w:rsidRPr="009F0062">
              <w:rPr>
                <w:rFonts w:ascii="Arial" w:eastAsia="Arial" w:hAnsi="Arial" w:cs="Arial"/>
                <w:i/>
                <w:color w:val="000000"/>
                <w:sz w:val="22"/>
                <w:szCs w:val="22"/>
              </w:rPr>
              <w:t>(</w:t>
            </w:r>
            <w:r w:rsidR="00A11DD7">
              <w:rPr>
                <w:rFonts w:ascii="Arial" w:eastAsia="Arial" w:hAnsi="Arial" w:cs="Arial"/>
                <w:i/>
                <w:color w:val="000000"/>
                <w:sz w:val="22"/>
                <w:szCs w:val="22"/>
              </w:rPr>
              <w:t>D</w:t>
            </w:r>
            <w:r w:rsidRPr="009F0062">
              <w:rPr>
                <w:rFonts w:ascii="Arial" w:eastAsia="Arial" w:hAnsi="Arial" w:cs="Arial"/>
                <w:i/>
                <w:color w:val="000000"/>
                <w:sz w:val="22"/>
                <w:szCs w:val="22"/>
              </w:rPr>
              <w:t>eveloping a baseline – what change have they observed already? For example: are different types of conversation, including those directly related to community/family relations, now possible that were not before? What have these achieved so far?)</w:t>
            </w:r>
            <w:r>
              <w:rPr>
                <w:rFonts w:ascii="Arial" w:eastAsia="Arial" w:hAnsi="Arial" w:cs="Arial"/>
                <w:i/>
                <w:color w:val="000000"/>
                <w:sz w:val="22"/>
                <w:szCs w:val="22"/>
              </w:rPr>
              <w:t>.</w:t>
            </w:r>
          </w:p>
          <w:p w14:paraId="1E3BD5A2" w14:textId="77777777" w:rsidR="00651DAC" w:rsidRPr="009F0062" w:rsidRDefault="00651DAC" w:rsidP="003C3906">
            <w:pPr>
              <w:rPr>
                <w:rFonts w:ascii="Arial" w:eastAsia="Arial" w:hAnsi="Arial" w:cs="Arial"/>
                <w:sz w:val="22"/>
                <w:szCs w:val="22"/>
              </w:rPr>
            </w:pPr>
          </w:p>
          <w:p w14:paraId="787F697C" w14:textId="7B94DC9A" w:rsidR="00651DAC" w:rsidRPr="009F0062" w:rsidRDefault="00651DAC" w:rsidP="003C3906">
            <w:pPr>
              <w:numPr>
                <w:ilvl w:val="0"/>
                <w:numId w:val="6"/>
              </w:numPr>
              <w:pBdr>
                <w:top w:val="nil"/>
                <w:left w:val="nil"/>
                <w:bottom w:val="nil"/>
                <w:right w:val="nil"/>
                <w:between w:val="nil"/>
              </w:pBdr>
              <w:ind w:left="360"/>
              <w:contextualSpacing/>
              <w:rPr>
                <w:i/>
                <w:color w:val="000000"/>
                <w:sz w:val="22"/>
                <w:szCs w:val="22"/>
              </w:rPr>
            </w:pPr>
            <w:r w:rsidRPr="009F0062">
              <w:rPr>
                <w:rFonts w:ascii="Arial" w:eastAsia="Arial" w:hAnsi="Arial" w:cs="Arial"/>
                <w:color w:val="000000"/>
                <w:sz w:val="22"/>
                <w:szCs w:val="22"/>
              </w:rPr>
              <w:t>Actor and power mapping (</w:t>
            </w:r>
            <w:r w:rsidRPr="009F0062">
              <w:rPr>
                <w:rFonts w:ascii="Arial" w:eastAsia="Arial" w:hAnsi="Arial" w:cs="Arial"/>
                <w:i/>
                <w:color w:val="000000"/>
                <w:sz w:val="22"/>
                <w:szCs w:val="22"/>
              </w:rPr>
              <w:t>What needs to change and who? Including formal and informal institutions?</w:t>
            </w:r>
            <w:r w:rsidRPr="009F0062">
              <w:rPr>
                <w:rFonts w:ascii="Arial" w:eastAsia="Arial" w:hAnsi="Arial" w:cs="Arial"/>
                <w:color w:val="000000"/>
                <w:sz w:val="22"/>
                <w:szCs w:val="22"/>
              </w:rPr>
              <w:t xml:space="preserve"> </w:t>
            </w:r>
            <w:r w:rsidRPr="009F0062">
              <w:rPr>
                <w:rFonts w:ascii="Arial" w:eastAsia="Arial" w:hAnsi="Arial" w:cs="Arial"/>
                <w:i/>
                <w:color w:val="000000"/>
                <w:sz w:val="22"/>
                <w:szCs w:val="22"/>
              </w:rPr>
              <w:t>What issue</w:t>
            </w:r>
            <w:r w:rsidR="00A11DD7">
              <w:rPr>
                <w:rFonts w:ascii="Arial" w:eastAsia="Arial" w:hAnsi="Arial" w:cs="Arial"/>
                <w:i/>
                <w:color w:val="000000"/>
                <w:sz w:val="22"/>
                <w:szCs w:val="22"/>
              </w:rPr>
              <w:t>s need</w:t>
            </w:r>
            <w:r w:rsidRPr="009F0062">
              <w:rPr>
                <w:rFonts w:ascii="Arial" w:eastAsia="Arial" w:hAnsi="Arial" w:cs="Arial"/>
                <w:i/>
                <w:color w:val="000000"/>
                <w:sz w:val="22"/>
                <w:szCs w:val="22"/>
              </w:rPr>
              <w:t xml:space="preserve"> to be addressed where, by whom, and what are the lines of influence?)</w:t>
            </w:r>
            <w:r>
              <w:rPr>
                <w:rFonts w:ascii="Arial" w:eastAsia="Arial" w:hAnsi="Arial" w:cs="Arial"/>
                <w:i/>
                <w:color w:val="000000"/>
                <w:sz w:val="22"/>
                <w:szCs w:val="22"/>
              </w:rPr>
              <w:t>.</w:t>
            </w:r>
          </w:p>
          <w:p w14:paraId="4AFEBEBF" w14:textId="77777777" w:rsidR="00651DAC" w:rsidRPr="009F0062" w:rsidRDefault="00651DAC" w:rsidP="003C3906">
            <w:pPr>
              <w:ind w:left="-360"/>
              <w:rPr>
                <w:rFonts w:ascii="Arial" w:eastAsia="Arial" w:hAnsi="Arial" w:cs="Arial"/>
                <w:sz w:val="22"/>
                <w:szCs w:val="22"/>
              </w:rPr>
            </w:pPr>
          </w:p>
          <w:p w14:paraId="29E8733D" w14:textId="2D06075C" w:rsidR="00651DAC" w:rsidRPr="002365C7" w:rsidRDefault="00651DAC" w:rsidP="003C3906">
            <w:pPr>
              <w:numPr>
                <w:ilvl w:val="0"/>
                <w:numId w:val="6"/>
              </w:numPr>
              <w:pBdr>
                <w:top w:val="nil"/>
                <w:left w:val="nil"/>
                <w:bottom w:val="nil"/>
                <w:right w:val="nil"/>
                <w:between w:val="nil"/>
              </w:pBdr>
              <w:ind w:left="360"/>
              <w:contextualSpacing/>
              <w:rPr>
                <w:rFonts w:ascii="Arial" w:eastAsia="Arial" w:hAnsi="Arial" w:cs="Arial"/>
                <w:sz w:val="22"/>
                <w:szCs w:val="22"/>
              </w:rPr>
            </w:pPr>
            <w:r w:rsidRPr="009F0062">
              <w:rPr>
                <w:rFonts w:ascii="Arial" w:eastAsia="Arial" w:hAnsi="Arial" w:cs="Arial"/>
                <w:color w:val="000000"/>
                <w:sz w:val="22"/>
                <w:szCs w:val="22"/>
              </w:rPr>
              <w:t>Mechanisms to implement the plan (</w:t>
            </w:r>
            <w:r w:rsidR="00A11DD7">
              <w:rPr>
                <w:rFonts w:ascii="Arial" w:eastAsia="Arial" w:hAnsi="Arial" w:cs="Arial"/>
                <w:i/>
                <w:color w:val="000000"/>
                <w:sz w:val="22"/>
                <w:szCs w:val="22"/>
              </w:rPr>
              <w:t>D</w:t>
            </w:r>
            <w:r w:rsidRPr="009F0062">
              <w:rPr>
                <w:rFonts w:ascii="Arial" w:eastAsia="Arial" w:hAnsi="Arial" w:cs="Arial"/>
                <w:i/>
                <w:color w:val="000000"/>
                <w:sz w:val="22"/>
                <w:szCs w:val="22"/>
              </w:rPr>
              <w:t>eveloping a strategy for CONAMI</w:t>
            </w:r>
            <w:r>
              <w:rPr>
                <w:rFonts w:ascii="Arial" w:eastAsia="Arial" w:hAnsi="Arial" w:cs="Arial"/>
                <w:i/>
                <w:color w:val="000000"/>
                <w:sz w:val="22"/>
                <w:szCs w:val="22"/>
              </w:rPr>
              <w:t>C</w:t>
            </w:r>
            <w:r w:rsidRPr="009F0062">
              <w:rPr>
                <w:rFonts w:ascii="Arial" w:eastAsia="Arial" w:hAnsi="Arial" w:cs="Arial"/>
                <w:i/>
                <w:color w:val="000000"/>
                <w:sz w:val="22"/>
                <w:szCs w:val="22"/>
              </w:rPr>
              <w:t xml:space="preserve"> in relation to the peace process)</w:t>
            </w:r>
            <w:r>
              <w:rPr>
                <w:rFonts w:ascii="Arial" w:eastAsia="Arial" w:hAnsi="Arial" w:cs="Arial"/>
                <w:i/>
                <w:color w:val="000000"/>
                <w:sz w:val="22"/>
                <w:szCs w:val="22"/>
              </w:rPr>
              <w:t>.</w:t>
            </w:r>
          </w:p>
        </w:tc>
      </w:tr>
      <w:tr w:rsidR="00651DAC" w:rsidRPr="009F0062" w14:paraId="5C871665" w14:textId="77777777" w:rsidTr="003C3906">
        <w:tc>
          <w:tcPr>
            <w:tcW w:w="2376" w:type="dxa"/>
          </w:tcPr>
          <w:p w14:paraId="059214E9" w14:textId="77777777" w:rsidR="00651DAC" w:rsidRPr="009F0062" w:rsidRDefault="00651DAC" w:rsidP="003C3906">
            <w:pPr>
              <w:rPr>
                <w:rFonts w:ascii="Arial" w:eastAsia="Arial" w:hAnsi="Arial" w:cs="Arial"/>
                <w:b/>
                <w:sz w:val="22"/>
                <w:szCs w:val="22"/>
              </w:rPr>
            </w:pPr>
            <w:r w:rsidRPr="009F0062">
              <w:rPr>
                <w:rFonts w:ascii="Arial" w:eastAsia="Arial" w:hAnsi="Arial" w:cs="Arial"/>
                <w:b/>
                <w:sz w:val="22"/>
                <w:szCs w:val="22"/>
              </w:rPr>
              <w:t>Bougainville</w:t>
            </w:r>
          </w:p>
          <w:p w14:paraId="5038E74A" w14:textId="50B4204F" w:rsidR="00651DAC" w:rsidRPr="009F0062" w:rsidRDefault="00651DAC" w:rsidP="00FE4C52">
            <w:pPr>
              <w:rPr>
                <w:rFonts w:ascii="Arial" w:eastAsia="Arial" w:hAnsi="Arial" w:cs="Arial"/>
                <w:sz w:val="22"/>
                <w:szCs w:val="22"/>
              </w:rPr>
            </w:pPr>
            <w:r w:rsidRPr="009F0062">
              <w:rPr>
                <w:rFonts w:ascii="Arial" w:eastAsia="Arial" w:hAnsi="Arial" w:cs="Arial"/>
                <w:sz w:val="22"/>
                <w:szCs w:val="22"/>
              </w:rPr>
              <w:t>Led by</w:t>
            </w:r>
            <w:r>
              <w:rPr>
                <w:rFonts w:ascii="Arial" w:eastAsia="Arial" w:hAnsi="Arial" w:cs="Arial"/>
                <w:sz w:val="22"/>
                <w:szCs w:val="22"/>
              </w:rPr>
              <w:t xml:space="preserve"> a</w:t>
            </w:r>
            <w:r w:rsidRPr="009F0062">
              <w:rPr>
                <w:rFonts w:ascii="Arial" w:eastAsia="Arial" w:hAnsi="Arial" w:cs="Arial"/>
                <w:sz w:val="22"/>
                <w:szCs w:val="22"/>
              </w:rPr>
              <w:t xml:space="preserve"> non-context consultant </w:t>
            </w:r>
            <w:r>
              <w:rPr>
                <w:rFonts w:ascii="Arial" w:eastAsia="Arial" w:hAnsi="Arial" w:cs="Arial"/>
                <w:sz w:val="22"/>
                <w:szCs w:val="22"/>
              </w:rPr>
              <w:t xml:space="preserve">hired by CR </w:t>
            </w:r>
            <w:r w:rsidRPr="009F0062">
              <w:rPr>
                <w:rFonts w:ascii="Arial" w:eastAsia="Arial" w:hAnsi="Arial" w:cs="Arial"/>
                <w:sz w:val="22"/>
                <w:szCs w:val="22"/>
              </w:rPr>
              <w:t>in cons</w:t>
            </w:r>
            <w:r w:rsidR="00A11DD7">
              <w:rPr>
                <w:rFonts w:ascii="Arial" w:eastAsia="Arial" w:hAnsi="Arial" w:cs="Arial"/>
                <w:sz w:val="22"/>
                <w:szCs w:val="22"/>
              </w:rPr>
              <w:t xml:space="preserve">ultation with Bougainville NGO – </w:t>
            </w:r>
            <w:r w:rsidRPr="009F0062">
              <w:rPr>
                <w:rFonts w:ascii="Arial" w:eastAsia="Arial" w:hAnsi="Arial" w:cs="Arial"/>
                <w:sz w:val="22"/>
                <w:szCs w:val="22"/>
              </w:rPr>
              <w:t>Naz</w:t>
            </w:r>
            <w:r w:rsidR="00A11DD7">
              <w:rPr>
                <w:rFonts w:ascii="Arial" w:eastAsia="Arial" w:hAnsi="Arial" w:cs="Arial"/>
                <w:sz w:val="22"/>
                <w:szCs w:val="22"/>
              </w:rPr>
              <w:t>areth Centre for Rehabilitation</w:t>
            </w:r>
            <w:r w:rsidRPr="009F0062">
              <w:rPr>
                <w:rFonts w:ascii="Arial" w:eastAsia="Arial" w:hAnsi="Arial" w:cs="Arial"/>
                <w:sz w:val="22"/>
                <w:szCs w:val="22"/>
              </w:rPr>
              <w:t xml:space="preserve">. Facilitation by consultant and CR staff with translation into </w:t>
            </w:r>
            <w:proofErr w:type="spellStart"/>
            <w:r w:rsidR="00FE4C52">
              <w:rPr>
                <w:rFonts w:ascii="Arial" w:eastAsia="Arial" w:hAnsi="Arial" w:cs="Arial"/>
                <w:sz w:val="22"/>
                <w:szCs w:val="22"/>
              </w:rPr>
              <w:t>Tok</w:t>
            </w:r>
            <w:proofErr w:type="spellEnd"/>
            <w:r w:rsidR="00FE4C52">
              <w:rPr>
                <w:rFonts w:ascii="Arial" w:eastAsia="Arial" w:hAnsi="Arial" w:cs="Arial"/>
                <w:sz w:val="22"/>
                <w:szCs w:val="22"/>
              </w:rPr>
              <w:t xml:space="preserve"> </w:t>
            </w:r>
            <w:proofErr w:type="spellStart"/>
            <w:r w:rsidR="00FE4C52">
              <w:rPr>
                <w:rFonts w:ascii="Arial" w:eastAsia="Arial" w:hAnsi="Arial" w:cs="Arial"/>
                <w:sz w:val="22"/>
                <w:szCs w:val="22"/>
              </w:rPr>
              <w:t>Pisin</w:t>
            </w:r>
            <w:proofErr w:type="spellEnd"/>
            <w:r>
              <w:rPr>
                <w:rFonts w:ascii="Arial" w:eastAsia="Arial" w:hAnsi="Arial" w:cs="Arial"/>
                <w:sz w:val="22"/>
                <w:szCs w:val="22"/>
              </w:rPr>
              <w:t>, and</w:t>
            </w:r>
            <w:r w:rsidRPr="009F0062">
              <w:rPr>
                <w:rFonts w:ascii="Arial" w:eastAsia="Arial" w:hAnsi="Arial" w:cs="Arial"/>
                <w:sz w:val="22"/>
                <w:szCs w:val="22"/>
              </w:rPr>
              <w:t xml:space="preserve"> with half the sessions small group discussion.</w:t>
            </w:r>
          </w:p>
        </w:tc>
        <w:tc>
          <w:tcPr>
            <w:tcW w:w="3402" w:type="dxa"/>
          </w:tcPr>
          <w:p w14:paraId="320DE803" w14:textId="77777777" w:rsidR="00651DAC" w:rsidRPr="009F0062" w:rsidRDefault="00651DAC" w:rsidP="003C3906">
            <w:pPr>
              <w:rPr>
                <w:rFonts w:ascii="Arial" w:eastAsia="Arial" w:hAnsi="Arial" w:cs="Arial"/>
                <w:sz w:val="22"/>
                <w:szCs w:val="22"/>
              </w:rPr>
            </w:pPr>
            <w:r w:rsidRPr="009F0062">
              <w:rPr>
                <w:rFonts w:ascii="Arial" w:eastAsia="Arial" w:hAnsi="Arial" w:cs="Arial"/>
                <w:sz w:val="22"/>
                <w:szCs w:val="22"/>
              </w:rPr>
              <w:t>Discussions in Bougainville with 15 stakeholders (10 women and 5 men) in December 2016, and</w:t>
            </w:r>
            <w:r>
              <w:rPr>
                <w:rFonts w:ascii="Arial" w:eastAsia="Arial" w:hAnsi="Arial" w:cs="Arial"/>
                <w:sz w:val="22"/>
                <w:szCs w:val="22"/>
              </w:rPr>
              <w:t xml:space="preserve"> </w:t>
            </w:r>
            <w:r w:rsidRPr="009F0062">
              <w:rPr>
                <w:rFonts w:ascii="Arial" w:eastAsia="Arial" w:hAnsi="Arial" w:cs="Arial"/>
                <w:sz w:val="22"/>
                <w:szCs w:val="22"/>
              </w:rPr>
              <w:t>a three-day joint analysis workshop in February 2017 with 30 participants (25 women and 5 men). Participants attended from all three regions of Bougainville (North, Central and South) and included community leaders, local government politicians, former ABG politicians, representatives from local peacebuilding groups, women’s groups, churches and young women. A smaller focus group was also conducted with four men from civil society and church institutions</w:t>
            </w:r>
            <w:r>
              <w:rPr>
                <w:rFonts w:ascii="Arial" w:eastAsia="Arial" w:hAnsi="Arial" w:cs="Arial"/>
                <w:sz w:val="22"/>
                <w:szCs w:val="22"/>
              </w:rPr>
              <w:t>.</w:t>
            </w:r>
          </w:p>
        </w:tc>
        <w:tc>
          <w:tcPr>
            <w:tcW w:w="4395" w:type="dxa"/>
          </w:tcPr>
          <w:p w14:paraId="5A8A84AB" w14:textId="77777777" w:rsidR="00651DAC" w:rsidRPr="009F0062" w:rsidRDefault="00651DAC" w:rsidP="003C3906">
            <w:pPr>
              <w:numPr>
                <w:ilvl w:val="0"/>
                <w:numId w:val="10"/>
              </w:numPr>
              <w:pBdr>
                <w:top w:val="nil"/>
                <w:left w:val="nil"/>
                <w:bottom w:val="nil"/>
                <w:right w:val="nil"/>
                <w:between w:val="nil"/>
              </w:pBdr>
              <w:ind w:left="360"/>
              <w:contextualSpacing/>
              <w:rPr>
                <w:color w:val="000000"/>
                <w:sz w:val="22"/>
                <w:szCs w:val="22"/>
              </w:rPr>
            </w:pPr>
            <w:r w:rsidRPr="009F0062">
              <w:rPr>
                <w:rFonts w:ascii="Arial" w:eastAsia="Arial" w:hAnsi="Arial" w:cs="Arial"/>
                <w:color w:val="000000"/>
                <w:sz w:val="22"/>
                <w:szCs w:val="22"/>
              </w:rPr>
              <w:t>Objective-setting</w:t>
            </w:r>
            <w:r>
              <w:rPr>
                <w:rFonts w:ascii="Arial" w:eastAsia="Arial" w:hAnsi="Arial" w:cs="Arial"/>
                <w:color w:val="000000"/>
                <w:sz w:val="22"/>
                <w:szCs w:val="22"/>
              </w:rPr>
              <w:t>.</w:t>
            </w:r>
          </w:p>
          <w:p w14:paraId="0F107C33" w14:textId="77777777" w:rsidR="00651DAC" w:rsidRPr="009F0062" w:rsidRDefault="00651DAC" w:rsidP="003C3906">
            <w:pPr>
              <w:rPr>
                <w:rFonts w:ascii="Arial" w:eastAsia="Arial" w:hAnsi="Arial" w:cs="Arial"/>
                <w:sz w:val="22"/>
                <w:szCs w:val="22"/>
              </w:rPr>
            </w:pPr>
          </w:p>
          <w:p w14:paraId="06796F79" w14:textId="77777777" w:rsidR="00651DAC" w:rsidRPr="009F0062" w:rsidRDefault="00651DAC" w:rsidP="003C3906">
            <w:pPr>
              <w:numPr>
                <w:ilvl w:val="0"/>
                <w:numId w:val="10"/>
              </w:numPr>
              <w:pBdr>
                <w:top w:val="nil"/>
                <w:left w:val="nil"/>
                <w:bottom w:val="nil"/>
                <w:right w:val="nil"/>
                <w:between w:val="nil"/>
              </w:pBdr>
              <w:ind w:left="360"/>
              <w:contextualSpacing/>
              <w:rPr>
                <w:color w:val="000000"/>
                <w:sz w:val="22"/>
                <w:szCs w:val="22"/>
              </w:rPr>
            </w:pPr>
            <w:r w:rsidRPr="009F0062">
              <w:rPr>
                <w:rFonts w:ascii="Arial" w:eastAsia="Arial" w:hAnsi="Arial" w:cs="Arial"/>
                <w:color w:val="000000"/>
                <w:sz w:val="22"/>
                <w:szCs w:val="22"/>
              </w:rPr>
              <w:t>Gender and security (</w:t>
            </w:r>
            <w:r w:rsidRPr="009F0062">
              <w:rPr>
                <w:rFonts w:ascii="Arial" w:eastAsia="Arial" w:hAnsi="Arial" w:cs="Arial"/>
                <w:i/>
                <w:color w:val="000000"/>
                <w:sz w:val="22"/>
                <w:szCs w:val="22"/>
              </w:rPr>
              <w:t>personal security</w:t>
            </w:r>
            <w:r w:rsidRPr="009F0062">
              <w:rPr>
                <w:rFonts w:ascii="Arial" w:eastAsia="Arial" w:hAnsi="Arial" w:cs="Arial"/>
                <w:color w:val="000000"/>
                <w:sz w:val="22"/>
                <w:szCs w:val="22"/>
              </w:rPr>
              <w:t xml:space="preserve">, </w:t>
            </w:r>
            <w:r w:rsidRPr="009F0062">
              <w:rPr>
                <w:rFonts w:ascii="Arial" w:eastAsia="Arial" w:hAnsi="Arial" w:cs="Arial"/>
                <w:i/>
                <w:color w:val="000000"/>
                <w:sz w:val="22"/>
                <w:szCs w:val="22"/>
              </w:rPr>
              <w:t>economic security</w:t>
            </w:r>
            <w:r w:rsidRPr="009F0062">
              <w:rPr>
                <w:rFonts w:ascii="Arial" w:eastAsia="Arial" w:hAnsi="Arial" w:cs="Arial"/>
                <w:color w:val="000000"/>
                <w:sz w:val="22"/>
                <w:szCs w:val="22"/>
              </w:rPr>
              <w:t xml:space="preserve">, </w:t>
            </w:r>
            <w:r w:rsidRPr="009F0062">
              <w:rPr>
                <w:rFonts w:ascii="Arial" w:eastAsia="Arial" w:hAnsi="Arial" w:cs="Arial"/>
                <w:i/>
                <w:color w:val="000000"/>
                <w:sz w:val="22"/>
                <w:szCs w:val="22"/>
              </w:rPr>
              <w:t>environmental security</w:t>
            </w:r>
            <w:r w:rsidRPr="009F0062">
              <w:rPr>
                <w:rFonts w:ascii="Arial" w:eastAsia="Arial" w:hAnsi="Arial" w:cs="Arial"/>
                <w:color w:val="000000"/>
                <w:sz w:val="22"/>
                <w:szCs w:val="22"/>
              </w:rPr>
              <w:t xml:space="preserve">, </w:t>
            </w:r>
            <w:r w:rsidRPr="009F0062">
              <w:rPr>
                <w:rFonts w:ascii="Arial" w:eastAsia="Arial" w:hAnsi="Arial" w:cs="Arial"/>
                <w:i/>
                <w:color w:val="000000"/>
                <w:sz w:val="22"/>
                <w:szCs w:val="22"/>
              </w:rPr>
              <w:t>food security</w:t>
            </w:r>
            <w:r w:rsidRPr="009F0062">
              <w:rPr>
                <w:rFonts w:ascii="Arial" w:eastAsia="Arial" w:hAnsi="Arial" w:cs="Arial"/>
                <w:color w:val="000000"/>
                <w:sz w:val="22"/>
                <w:szCs w:val="22"/>
              </w:rPr>
              <w:t xml:space="preserve">, and </w:t>
            </w:r>
            <w:r w:rsidRPr="009F0062">
              <w:rPr>
                <w:rFonts w:ascii="Arial" w:eastAsia="Arial" w:hAnsi="Arial" w:cs="Arial"/>
                <w:i/>
                <w:color w:val="000000"/>
                <w:sz w:val="22"/>
                <w:szCs w:val="22"/>
              </w:rPr>
              <w:t>political security)</w:t>
            </w:r>
            <w:r>
              <w:rPr>
                <w:rFonts w:ascii="Arial" w:eastAsia="Arial" w:hAnsi="Arial" w:cs="Arial"/>
                <w:i/>
                <w:color w:val="000000"/>
                <w:sz w:val="22"/>
                <w:szCs w:val="22"/>
              </w:rPr>
              <w:t>.</w:t>
            </w:r>
          </w:p>
          <w:p w14:paraId="7BB6183F" w14:textId="77777777" w:rsidR="00651DAC" w:rsidRPr="009F0062" w:rsidRDefault="00651DAC" w:rsidP="003C3906">
            <w:pPr>
              <w:rPr>
                <w:rFonts w:ascii="Arial" w:eastAsia="Arial" w:hAnsi="Arial" w:cs="Arial"/>
                <w:sz w:val="22"/>
                <w:szCs w:val="22"/>
              </w:rPr>
            </w:pPr>
          </w:p>
          <w:p w14:paraId="13CD17EF" w14:textId="77777777" w:rsidR="00651DAC" w:rsidRPr="009F0062" w:rsidRDefault="00651DAC" w:rsidP="003C3906">
            <w:pPr>
              <w:numPr>
                <w:ilvl w:val="0"/>
                <w:numId w:val="10"/>
              </w:numPr>
              <w:pBdr>
                <w:top w:val="nil"/>
                <w:left w:val="nil"/>
                <w:bottom w:val="nil"/>
                <w:right w:val="nil"/>
                <w:between w:val="nil"/>
              </w:pBdr>
              <w:ind w:left="360"/>
              <w:contextualSpacing/>
              <w:rPr>
                <w:i/>
                <w:color w:val="000000"/>
                <w:sz w:val="22"/>
                <w:szCs w:val="22"/>
              </w:rPr>
            </w:pPr>
            <w:r w:rsidRPr="009F0062">
              <w:rPr>
                <w:rFonts w:ascii="Arial" w:eastAsia="Arial" w:hAnsi="Arial" w:cs="Arial"/>
                <w:color w:val="000000"/>
                <w:sz w:val="22"/>
                <w:szCs w:val="22"/>
              </w:rPr>
              <w:t>Political access/influence (</w:t>
            </w:r>
            <w:r w:rsidRPr="009F0062">
              <w:rPr>
                <w:rFonts w:ascii="Arial" w:eastAsia="Arial" w:hAnsi="Arial" w:cs="Arial"/>
                <w:i/>
                <w:color w:val="000000"/>
                <w:sz w:val="22"/>
                <w:szCs w:val="22"/>
              </w:rPr>
              <w:t xml:space="preserve">religious institutions, community institutions, formal political institutions, </w:t>
            </w:r>
            <w:r w:rsidRPr="009F0062">
              <w:rPr>
                <w:rFonts w:ascii="Arial" w:eastAsia="Arial" w:hAnsi="Arial" w:cs="Arial"/>
                <w:color w:val="000000"/>
                <w:sz w:val="22"/>
                <w:szCs w:val="22"/>
              </w:rPr>
              <w:t xml:space="preserve">and </w:t>
            </w:r>
            <w:r w:rsidRPr="009F0062">
              <w:rPr>
                <w:rFonts w:ascii="Arial" w:eastAsia="Arial" w:hAnsi="Arial" w:cs="Arial"/>
                <w:i/>
                <w:color w:val="000000"/>
                <w:sz w:val="22"/>
                <w:szCs w:val="22"/>
              </w:rPr>
              <w:t>peace and referendum)</w:t>
            </w:r>
            <w:r>
              <w:rPr>
                <w:rFonts w:ascii="Arial" w:eastAsia="Arial" w:hAnsi="Arial" w:cs="Arial"/>
                <w:i/>
                <w:color w:val="000000"/>
                <w:sz w:val="22"/>
                <w:szCs w:val="22"/>
              </w:rPr>
              <w:t>.</w:t>
            </w:r>
          </w:p>
          <w:p w14:paraId="3E1BE6CB" w14:textId="77777777" w:rsidR="00651DAC" w:rsidRPr="009F0062" w:rsidRDefault="00651DAC" w:rsidP="003C3906">
            <w:pPr>
              <w:pBdr>
                <w:top w:val="nil"/>
                <w:left w:val="nil"/>
                <w:bottom w:val="nil"/>
                <w:right w:val="nil"/>
                <w:between w:val="nil"/>
              </w:pBdr>
              <w:ind w:left="360" w:hanging="720"/>
              <w:rPr>
                <w:rFonts w:ascii="Arial" w:eastAsia="Arial" w:hAnsi="Arial" w:cs="Arial"/>
                <w:i/>
                <w:color w:val="000000"/>
                <w:sz w:val="22"/>
                <w:szCs w:val="22"/>
              </w:rPr>
            </w:pPr>
          </w:p>
          <w:p w14:paraId="4F71D1B6" w14:textId="77777777" w:rsidR="00651DAC" w:rsidRPr="009F0062" w:rsidRDefault="00651DAC" w:rsidP="003C3906">
            <w:pPr>
              <w:numPr>
                <w:ilvl w:val="0"/>
                <w:numId w:val="10"/>
              </w:numPr>
              <w:pBdr>
                <w:top w:val="nil"/>
                <w:left w:val="nil"/>
                <w:bottom w:val="nil"/>
                <w:right w:val="nil"/>
                <w:between w:val="nil"/>
              </w:pBdr>
              <w:ind w:left="360"/>
              <w:contextualSpacing/>
              <w:rPr>
                <w:b/>
                <w:color w:val="000000"/>
                <w:sz w:val="22"/>
                <w:szCs w:val="22"/>
              </w:rPr>
            </w:pPr>
            <w:r w:rsidRPr="009F0062">
              <w:rPr>
                <w:rFonts w:ascii="Arial" w:eastAsia="Arial" w:hAnsi="Arial" w:cs="Arial"/>
                <w:color w:val="000000"/>
                <w:sz w:val="22"/>
                <w:szCs w:val="22"/>
              </w:rPr>
              <w:t>International influence (</w:t>
            </w:r>
            <w:r w:rsidRPr="009F0062">
              <w:rPr>
                <w:rFonts w:ascii="Arial" w:eastAsia="Arial" w:hAnsi="Arial" w:cs="Arial"/>
                <w:i/>
                <w:color w:val="000000"/>
                <w:sz w:val="22"/>
                <w:szCs w:val="22"/>
              </w:rPr>
              <w:t>impact of outside influence on gender relations, advantages and disadvantages to having international partners)</w:t>
            </w:r>
            <w:r>
              <w:rPr>
                <w:rFonts w:ascii="Arial" w:eastAsia="Arial" w:hAnsi="Arial" w:cs="Arial"/>
                <w:i/>
                <w:color w:val="000000"/>
                <w:sz w:val="22"/>
                <w:szCs w:val="22"/>
              </w:rPr>
              <w:t>.</w:t>
            </w:r>
          </w:p>
        </w:tc>
      </w:tr>
    </w:tbl>
    <w:p w14:paraId="469D9C38" w14:textId="77777777" w:rsidR="00FF3731" w:rsidRDefault="00FF3731">
      <w:r>
        <w:br w:type="page"/>
      </w:r>
    </w:p>
    <w:tbl>
      <w:tblPr>
        <w:tblStyle w:val="a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402"/>
        <w:gridCol w:w="4395"/>
      </w:tblGrid>
      <w:tr w:rsidR="00651DAC" w:rsidRPr="009F0062" w14:paraId="2D369F55" w14:textId="77777777" w:rsidTr="003C3906">
        <w:tc>
          <w:tcPr>
            <w:tcW w:w="2376" w:type="dxa"/>
          </w:tcPr>
          <w:p w14:paraId="45731461" w14:textId="36D93A48" w:rsidR="00651DAC" w:rsidRPr="009F0062" w:rsidRDefault="00651DAC" w:rsidP="003C3906">
            <w:pPr>
              <w:rPr>
                <w:rFonts w:ascii="Arial" w:eastAsia="Arial" w:hAnsi="Arial" w:cs="Arial"/>
                <w:b/>
                <w:sz w:val="22"/>
                <w:szCs w:val="22"/>
              </w:rPr>
            </w:pPr>
            <w:r w:rsidRPr="009F0062">
              <w:rPr>
                <w:rFonts w:ascii="Arial" w:eastAsia="Arial" w:hAnsi="Arial" w:cs="Arial"/>
                <w:b/>
                <w:sz w:val="22"/>
                <w:szCs w:val="22"/>
              </w:rPr>
              <w:lastRenderedPageBreak/>
              <w:t>Nepal</w:t>
            </w:r>
          </w:p>
          <w:p w14:paraId="6AE1B875" w14:textId="77777777" w:rsidR="00651DAC" w:rsidRPr="009F0062" w:rsidRDefault="00651DAC" w:rsidP="003C3906">
            <w:pPr>
              <w:rPr>
                <w:rFonts w:ascii="Arial" w:eastAsia="Arial" w:hAnsi="Arial" w:cs="Arial"/>
                <w:sz w:val="22"/>
                <w:szCs w:val="22"/>
              </w:rPr>
            </w:pPr>
            <w:r>
              <w:rPr>
                <w:rFonts w:ascii="Arial" w:eastAsia="Arial" w:hAnsi="Arial" w:cs="Arial"/>
                <w:sz w:val="22"/>
                <w:szCs w:val="22"/>
              </w:rPr>
              <w:t>L</w:t>
            </w:r>
            <w:r w:rsidRPr="009F0062">
              <w:rPr>
                <w:rFonts w:ascii="Arial" w:eastAsia="Arial" w:hAnsi="Arial" w:cs="Arial"/>
                <w:sz w:val="22"/>
                <w:szCs w:val="22"/>
              </w:rPr>
              <w:t>ed by Nepalese research institute – Social Science Baha. Facilitation by Nepalese experts in Nepali, with all sessions in a presentation then Q &amp; A format.</w:t>
            </w:r>
          </w:p>
        </w:tc>
        <w:tc>
          <w:tcPr>
            <w:tcW w:w="3402" w:type="dxa"/>
          </w:tcPr>
          <w:p w14:paraId="706E5DEE" w14:textId="77777777" w:rsidR="00651DAC" w:rsidRPr="009F0062" w:rsidRDefault="00651DAC" w:rsidP="003C3906">
            <w:pPr>
              <w:rPr>
                <w:rFonts w:ascii="Arial" w:eastAsia="Arial" w:hAnsi="Arial" w:cs="Arial"/>
                <w:sz w:val="22"/>
                <w:szCs w:val="22"/>
              </w:rPr>
            </w:pPr>
            <w:r w:rsidRPr="009F0062">
              <w:rPr>
                <w:rFonts w:ascii="Arial" w:eastAsia="Arial" w:hAnsi="Arial" w:cs="Arial"/>
                <w:sz w:val="22"/>
                <w:szCs w:val="22"/>
              </w:rPr>
              <w:t>Workshop participants included 24 women and men, ensuring a broad cross-section of Nepal’s caste or ethnic, gender and regional diversity, and including local-level and national politicians, civil society groups, academics, journalists and independent researchers.</w:t>
            </w:r>
          </w:p>
          <w:p w14:paraId="5516765C" w14:textId="77777777" w:rsidR="00651DAC" w:rsidRPr="009F0062" w:rsidRDefault="00651DAC" w:rsidP="003C3906">
            <w:pPr>
              <w:rPr>
                <w:rFonts w:ascii="Arial" w:eastAsia="Arial" w:hAnsi="Arial" w:cs="Arial"/>
                <w:sz w:val="22"/>
                <w:szCs w:val="22"/>
              </w:rPr>
            </w:pPr>
          </w:p>
        </w:tc>
        <w:tc>
          <w:tcPr>
            <w:tcW w:w="4395" w:type="dxa"/>
          </w:tcPr>
          <w:p w14:paraId="59C78DD9" w14:textId="77777777" w:rsidR="00651DAC" w:rsidRPr="009F0062" w:rsidRDefault="00651DAC" w:rsidP="003C3906">
            <w:pPr>
              <w:numPr>
                <w:ilvl w:val="0"/>
                <w:numId w:val="9"/>
              </w:numPr>
              <w:pBdr>
                <w:top w:val="nil"/>
                <w:left w:val="nil"/>
                <w:bottom w:val="nil"/>
                <w:right w:val="nil"/>
                <w:between w:val="nil"/>
              </w:pBdr>
              <w:contextualSpacing/>
              <w:rPr>
                <w:color w:val="000000"/>
                <w:sz w:val="22"/>
                <w:szCs w:val="22"/>
              </w:rPr>
            </w:pPr>
            <w:r w:rsidRPr="009F0062">
              <w:rPr>
                <w:rFonts w:ascii="Arial" w:eastAsia="Arial" w:hAnsi="Arial" w:cs="Arial"/>
                <w:color w:val="000000"/>
                <w:sz w:val="22"/>
                <w:szCs w:val="22"/>
              </w:rPr>
              <w:t xml:space="preserve">Gender and </w:t>
            </w:r>
            <w:r>
              <w:rPr>
                <w:rFonts w:ascii="Arial" w:eastAsia="Arial" w:hAnsi="Arial" w:cs="Arial"/>
                <w:color w:val="000000"/>
                <w:sz w:val="22"/>
                <w:szCs w:val="22"/>
              </w:rPr>
              <w:t>p</w:t>
            </w:r>
            <w:r w:rsidRPr="009F0062">
              <w:rPr>
                <w:rFonts w:ascii="Arial" w:eastAsia="Arial" w:hAnsi="Arial" w:cs="Arial"/>
                <w:color w:val="000000"/>
                <w:sz w:val="22"/>
                <w:szCs w:val="22"/>
              </w:rPr>
              <w:t xml:space="preserve">eace </w:t>
            </w:r>
            <w:r>
              <w:rPr>
                <w:rFonts w:ascii="Arial" w:eastAsia="Arial" w:hAnsi="Arial" w:cs="Arial"/>
                <w:color w:val="000000"/>
                <w:sz w:val="22"/>
                <w:szCs w:val="22"/>
              </w:rPr>
              <w:t>a</w:t>
            </w:r>
            <w:r w:rsidRPr="009F0062">
              <w:rPr>
                <w:rFonts w:ascii="Arial" w:eastAsia="Arial" w:hAnsi="Arial" w:cs="Arial"/>
                <w:color w:val="000000"/>
                <w:sz w:val="22"/>
                <w:szCs w:val="22"/>
              </w:rPr>
              <w:t>greements</w:t>
            </w:r>
            <w:r>
              <w:rPr>
                <w:rFonts w:ascii="Arial" w:eastAsia="Arial" w:hAnsi="Arial" w:cs="Arial"/>
                <w:color w:val="000000"/>
                <w:sz w:val="22"/>
                <w:szCs w:val="22"/>
              </w:rPr>
              <w:t>.</w:t>
            </w:r>
          </w:p>
          <w:p w14:paraId="5799A349" w14:textId="77777777" w:rsidR="00651DAC" w:rsidRPr="009F0062" w:rsidRDefault="00651DAC" w:rsidP="003C3906">
            <w:pPr>
              <w:rPr>
                <w:rFonts w:ascii="Arial" w:eastAsia="Arial" w:hAnsi="Arial" w:cs="Arial"/>
                <w:b/>
                <w:sz w:val="22"/>
                <w:szCs w:val="22"/>
              </w:rPr>
            </w:pPr>
          </w:p>
          <w:p w14:paraId="3C19FF1C" w14:textId="77777777" w:rsidR="00651DAC" w:rsidRPr="009F0062" w:rsidRDefault="00651DAC" w:rsidP="003C3906">
            <w:pPr>
              <w:numPr>
                <w:ilvl w:val="0"/>
                <w:numId w:val="8"/>
              </w:numPr>
              <w:pBdr>
                <w:top w:val="nil"/>
                <w:left w:val="nil"/>
                <w:bottom w:val="nil"/>
                <w:right w:val="nil"/>
                <w:between w:val="nil"/>
              </w:pBdr>
              <w:ind w:left="360"/>
              <w:contextualSpacing/>
              <w:rPr>
                <w:color w:val="000000"/>
                <w:sz w:val="22"/>
                <w:szCs w:val="22"/>
              </w:rPr>
            </w:pPr>
            <w:r w:rsidRPr="009F0062">
              <w:rPr>
                <w:rFonts w:ascii="Arial" w:eastAsia="Arial" w:hAnsi="Arial" w:cs="Arial"/>
                <w:color w:val="000000"/>
                <w:sz w:val="22"/>
                <w:szCs w:val="22"/>
              </w:rPr>
              <w:t xml:space="preserve">Gender and </w:t>
            </w:r>
            <w:r>
              <w:rPr>
                <w:rFonts w:ascii="Arial" w:eastAsia="Arial" w:hAnsi="Arial" w:cs="Arial"/>
                <w:color w:val="000000"/>
                <w:sz w:val="22"/>
                <w:szCs w:val="22"/>
              </w:rPr>
              <w:t>n</w:t>
            </w:r>
            <w:r w:rsidRPr="009F0062">
              <w:rPr>
                <w:rFonts w:ascii="Arial" w:eastAsia="Arial" w:hAnsi="Arial" w:cs="Arial"/>
                <w:color w:val="000000"/>
                <w:sz w:val="22"/>
                <w:szCs w:val="22"/>
              </w:rPr>
              <w:t xml:space="preserve">ew </w:t>
            </w:r>
            <w:r>
              <w:rPr>
                <w:rFonts w:ascii="Arial" w:eastAsia="Arial" w:hAnsi="Arial" w:cs="Arial"/>
                <w:color w:val="000000"/>
                <w:sz w:val="22"/>
                <w:szCs w:val="22"/>
              </w:rPr>
              <w:t>c</w:t>
            </w:r>
            <w:r w:rsidRPr="009F0062">
              <w:rPr>
                <w:rFonts w:ascii="Arial" w:eastAsia="Arial" w:hAnsi="Arial" w:cs="Arial"/>
                <w:color w:val="000000"/>
                <w:sz w:val="22"/>
                <w:szCs w:val="22"/>
              </w:rPr>
              <w:t xml:space="preserve">onstitutions </w:t>
            </w:r>
          </w:p>
          <w:p w14:paraId="4C5CBBF9" w14:textId="77777777" w:rsidR="00651DAC" w:rsidRPr="009F0062" w:rsidRDefault="00651DAC" w:rsidP="003C3906">
            <w:pPr>
              <w:pBdr>
                <w:top w:val="nil"/>
                <w:left w:val="nil"/>
                <w:bottom w:val="nil"/>
                <w:right w:val="nil"/>
                <w:between w:val="nil"/>
              </w:pBdr>
              <w:ind w:left="360"/>
              <w:rPr>
                <w:rFonts w:ascii="Arial" w:eastAsia="Arial" w:hAnsi="Arial" w:cs="Arial"/>
                <w:color w:val="000000"/>
                <w:sz w:val="22"/>
                <w:szCs w:val="22"/>
              </w:rPr>
            </w:pPr>
            <w:r w:rsidRPr="009F0062">
              <w:rPr>
                <w:rFonts w:ascii="Arial" w:eastAsia="Arial" w:hAnsi="Arial" w:cs="Arial"/>
                <w:color w:val="000000"/>
                <w:sz w:val="22"/>
                <w:szCs w:val="22"/>
              </w:rPr>
              <w:t>(Interim 2007 and 2015) of Nepal</w:t>
            </w:r>
            <w:r>
              <w:rPr>
                <w:rFonts w:ascii="Arial" w:eastAsia="Arial" w:hAnsi="Arial" w:cs="Arial"/>
                <w:color w:val="000000"/>
                <w:sz w:val="22"/>
                <w:szCs w:val="22"/>
              </w:rPr>
              <w:t>.</w:t>
            </w:r>
          </w:p>
          <w:p w14:paraId="1CA42164" w14:textId="77777777" w:rsidR="00651DAC" w:rsidRPr="009F0062" w:rsidRDefault="00651DAC" w:rsidP="003C3906">
            <w:pPr>
              <w:rPr>
                <w:rFonts w:ascii="Arial" w:eastAsia="Arial" w:hAnsi="Arial" w:cs="Arial"/>
                <w:sz w:val="22"/>
                <w:szCs w:val="22"/>
              </w:rPr>
            </w:pPr>
          </w:p>
          <w:p w14:paraId="5FA1BC50" w14:textId="77777777" w:rsidR="00651DAC" w:rsidRPr="009F0062" w:rsidRDefault="00651DAC" w:rsidP="003C3906">
            <w:pPr>
              <w:numPr>
                <w:ilvl w:val="0"/>
                <w:numId w:val="8"/>
              </w:numPr>
              <w:pBdr>
                <w:top w:val="nil"/>
                <w:left w:val="nil"/>
                <w:bottom w:val="nil"/>
                <w:right w:val="nil"/>
                <w:between w:val="nil"/>
              </w:pBdr>
              <w:ind w:left="360" w:right="-30"/>
              <w:contextualSpacing/>
              <w:rPr>
                <w:color w:val="000000"/>
                <w:sz w:val="22"/>
                <w:szCs w:val="22"/>
              </w:rPr>
            </w:pPr>
            <w:r w:rsidRPr="009F0062">
              <w:rPr>
                <w:rFonts w:ascii="Arial" w:eastAsia="Arial" w:hAnsi="Arial" w:cs="Arial"/>
                <w:color w:val="000000"/>
                <w:sz w:val="22"/>
                <w:szCs w:val="22"/>
              </w:rPr>
              <w:t xml:space="preserve">Perspectives on the </w:t>
            </w:r>
            <w:r>
              <w:rPr>
                <w:rFonts w:ascii="Arial" w:eastAsia="Arial" w:hAnsi="Arial" w:cs="Arial"/>
                <w:color w:val="000000"/>
                <w:sz w:val="22"/>
                <w:szCs w:val="22"/>
              </w:rPr>
              <w:t>i</w:t>
            </w:r>
            <w:r w:rsidRPr="009F0062">
              <w:rPr>
                <w:rFonts w:ascii="Arial" w:eastAsia="Arial" w:hAnsi="Arial" w:cs="Arial"/>
                <w:color w:val="000000"/>
                <w:sz w:val="22"/>
                <w:szCs w:val="22"/>
              </w:rPr>
              <w:t xml:space="preserve">mpact of </w:t>
            </w:r>
            <w:r>
              <w:rPr>
                <w:rFonts w:ascii="Arial" w:eastAsia="Arial" w:hAnsi="Arial" w:cs="Arial"/>
                <w:color w:val="000000"/>
                <w:sz w:val="22"/>
                <w:szCs w:val="22"/>
              </w:rPr>
              <w:t>e</w:t>
            </w:r>
            <w:r w:rsidRPr="009F0062">
              <w:rPr>
                <w:rFonts w:ascii="Arial" w:eastAsia="Arial" w:hAnsi="Arial" w:cs="Arial"/>
                <w:color w:val="000000"/>
                <w:sz w:val="22"/>
                <w:szCs w:val="22"/>
              </w:rPr>
              <w:t>arthquake-</w:t>
            </w:r>
            <w:r>
              <w:rPr>
                <w:rFonts w:ascii="Arial" w:eastAsia="Arial" w:hAnsi="Arial" w:cs="Arial"/>
                <w:color w:val="000000"/>
                <w:sz w:val="22"/>
                <w:szCs w:val="22"/>
              </w:rPr>
              <w:t>r</w:t>
            </w:r>
            <w:r w:rsidRPr="009F0062">
              <w:rPr>
                <w:rFonts w:ascii="Arial" w:eastAsia="Arial" w:hAnsi="Arial" w:cs="Arial"/>
                <w:color w:val="000000"/>
                <w:sz w:val="22"/>
                <w:szCs w:val="22"/>
              </w:rPr>
              <w:t xml:space="preserve">elief and </w:t>
            </w:r>
            <w:r>
              <w:rPr>
                <w:rFonts w:ascii="Arial" w:eastAsia="Arial" w:hAnsi="Arial" w:cs="Arial"/>
                <w:color w:val="000000"/>
                <w:sz w:val="22"/>
                <w:szCs w:val="22"/>
              </w:rPr>
              <w:t>r</w:t>
            </w:r>
            <w:r w:rsidRPr="009F0062">
              <w:rPr>
                <w:rFonts w:ascii="Arial" w:eastAsia="Arial" w:hAnsi="Arial" w:cs="Arial"/>
                <w:color w:val="000000"/>
                <w:sz w:val="22"/>
                <w:szCs w:val="22"/>
              </w:rPr>
              <w:t>ehabilitation including reconstruction</w:t>
            </w:r>
            <w:r>
              <w:rPr>
                <w:rFonts w:ascii="Arial" w:eastAsia="Arial" w:hAnsi="Arial" w:cs="Arial"/>
                <w:color w:val="000000"/>
                <w:sz w:val="22"/>
                <w:szCs w:val="22"/>
              </w:rPr>
              <w:t>.</w:t>
            </w:r>
          </w:p>
          <w:p w14:paraId="5AC231BC" w14:textId="77777777" w:rsidR="00651DAC" w:rsidRPr="009F0062" w:rsidRDefault="00651DAC" w:rsidP="003C3906">
            <w:pPr>
              <w:rPr>
                <w:rFonts w:ascii="Arial" w:eastAsia="Arial" w:hAnsi="Arial" w:cs="Arial"/>
                <w:sz w:val="22"/>
                <w:szCs w:val="22"/>
              </w:rPr>
            </w:pPr>
          </w:p>
          <w:p w14:paraId="66FAEFFB" w14:textId="1EDD08A4" w:rsidR="00651DAC" w:rsidRPr="009F0062" w:rsidRDefault="00FE4C52" w:rsidP="003C3906">
            <w:pPr>
              <w:numPr>
                <w:ilvl w:val="0"/>
                <w:numId w:val="8"/>
              </w:numPr>
              <w:pBdr>
                <w:top w:val="nil"/>
                <w:left w:val="nil"/>
                <w:bottom w:val="nil"/>
                <w:right w:val="nil"/>
                <w:between w:val="nil"/>
              </w:pBdr>
              <w:ind w:left="360"/>
              <w:contextualSpacing/>
              <w:rPr>
                <w:color w:val="000000"/>
                <w:sz w:val="22"/>
                <w:szCs w:val="22"/>
              </w:rPr>
            </w:pPr>
            <w:r>
              <w:rPr>
                <w:rFonts w:ascii="Arial" w:eastAsia="Arial" w:hAnsi="Arial" w:cs="Arial"/>
                <w:color w:val="000000"/>
                <w:sz w:val="22"/>
                <w:szCs w:val="22"/>
              </w:rPr>
              <w:t>Gender and movements/mobilis</w:t>
            </w:r>
            <w:r w:rsidR="00651DAC" w:rsidRPr="009F0062">
              <w:rPr>
                <w:rFonts w:ascii="Arial" w:eastAsia="Arial" w:hAnsi="Arial" w:cs="Arial"/>
                <w:color w:val="000000"/>
                <w:sz w:val="22"/>
                <w:szCs w:val="22"/>
              </w:rPr>
              <w:t>ations of minority and marginali</w:t>
            </w:r>
            <w:r w:rsidR="00651DAC" w:rsidRPr="009F0062">
              <w:rPr>
                <w:rFonts w:ascii="Arial" w:eastAsia="Arial" w:hAnsi="Arial" w:cs="Arial"/>
                <w:sz w:val="22"/>
                <w:szCs w:val="22"/>
              </w:rPr>
              <w:t>s</w:t>
            </w:r>
            <w:r w:rsidR="00651DAC" w:rsidRPr="009F0062">
              <w:rPr>
                <w:rFonts w:ascii="Arial" w:eastAsia="Arial" w:hAnsi="Arial" w:cs="Arial"/>
                <w:color w:val="000000"/>
                <w:sz w:val="22"/>
                <w:szCs w:val="22"/>
              </w:rPr>
              <w:t>ed groups</w:t>
            </w:r>
            <w:r w:rsidR="00651DAC">
              <w:rPr>
                <w:rFonts w:ascii="Arial" w:eastAsia="Arial" w:hAnsi="Arial" w:cs="Arial"/>
                <w:color w:val="000000"/>
                <w:sz w:val="22"/>
                <w:szCs w:val="22"/>
              </w:rPr>
              <w:t>.</w:t>
            </w:r>
            <w:r w:rsidR="00651DAC" w:rsidRPr="009F0062">
              <w:rPr>
                <w:rFonts w:ascii="Arial" w:eastAsia="Arial" w:hAnsi="Arial" w:cs="Arial"/>
                <w:color w:val="000000"/>
                <w:sz w:val="22"/>
                <w:szCs w:val="22"/>
              </w:rPr>
              <w:t xml:space="preserve"> </w:t>
            </w:r>
          </w:p>
          <w:p w14:paraId="43D56599" w14:textId="77777777" w:rsidR="00651DAC" w:rsidRPr="009F0062" w:rsidRDefault="00651DAC" w:rsidP="003C3906">
            <w:pPr>
              <w:rPr>
                <w:rFonts w:ascii="Arial" w:eastAsia="Arial" w:hAnsi="Arial" w:cs="Arial"/>
                <w:sz w:val="22"/>
                <w:szCs w:val="22"/>
              </w:rPr>
            </w:pPr>
          </w:p>
          <w:p w14:paraId="6CA76A42" w14:textId="77777777" w:rsidR="00651DAC" w:rsidRPr="009F0062" w:rsidRDefault="00651DAC" w:rsidP="003C3906">
            <w:pPr>
              <w:numPr>
                <w:ilvl w:val="0"/>
                <w:numId w:val="8"/>
              </w:numPr>
              <w:pBdr>
                <w:top w:val="nil"/>
                <w:left w:val="nil"/>
                <w:bottom w:val="nil"/>
                <w:right w:val="nil"/>
                <w:between w:val="nil"/>
              </w:pBdr>
              <w:ind w:left="360"/>
              <w:contextualSpacing/>
              <w:rPr>
                <w:color w:val="000000"/>
                <w:sz w:val="22"/>
                <w:szCs w:val="22"/>
              </w:rPr>
            </w:pPr>
            <w:r w:rsidRPr="009F0062">
              <w:rPr>
                <w:rFonts w:ascii="Arial" w:eastAsia="Arial" w:hAnsi="Arial" w:cs="Arial"/>
                <w:color w:val="000000"/>
                <w:sz w:val="22"/>
                <w:szCs w:val="22"/>
              </w:rPr>
              <w:t xml:space="preserve">Roles of </w:t>
            </w:r>
            <w:r>
              <w:rPr>
                <w:rFonts w:ascii="Arial" w:eastAsia="Arial" w:hAnsi="Arial" w:cs="Arial"/>
                <w:color w:val="000000"/>
                <w:sz w:val="22"/>
                <w:szCs w:val="22"/>
              </w:rPr>
              <w:t>i</w:t>
            </w:r>
            <w:r w:rsidRPr="009F0062">
              <w:rPr>
                <w:rFonts w:ascii="Arial" w:eastAsia="Arial" w:hAnsi="Arial" w:cs="Arial"/>
                <w:color w:val="000000"/>
                <w:sz w:val="22"/>
                <w:szCs w:val="22"/>
              </w:rPr>
              <w:t>nternational support in transition</w:t>
            </w:r>
            <w:r>
              <w:rPr>
                <w:rFonts w:ascii="Arial" w:eastAsia="Arial" w:hAnsi="Arial" w:cs="Arial"/>
                <w:color w:val="000000"/>
                <w:sz w:val="22"/>
                <w:szCs w:val="22"/>
              </w:rPr>
              <w:t>.</w:t>
            </w:r>
          </w:p>
          <w:p w14:paraId="6DA45159" w14:textId="77777777" w:rsidR="00651DAC" w:rsidRPr="009F0062" w:rsidRDefault="00651DAC" w:rsidP="003C3906">
            <w:pPr>
              <w:rPr>
                <w:rFonts w:ascii="Arial" w:eastAsia="Arial" w:hAnsi="Arial" w:cs="Arial"/>
                <w:sz w:val="22"/>
                <w:szCs w:val="22"/>
              </w:rPr>
            </w:pPr>
          </w:p>
          <w:p w14:paraId="53D1A869" w14:textId="77777777" w:rsidR="00651DAC" w:rsidRPr="009F0062" w:rsidRDefault="00651DAC" w:rsidP="003C3906">
            <w:pPr>
              <w:rPr>
                <w:rFonts w:ascii="Arial" w:eastAsia="Arial" w:hAnsi="Arial" w:cs="Arial"/>
                <w:sz w:val="22"/>
                <w:szCs w:val="22"/>
              </w:rPr>
            </w:pPr>
            <w:r w:rsidRPr="009F0062">
              <w:rPr>
                <w:rFonts w:ascii="Arial" w:eastAsia="Arial" w:hAnsi="Arial" w:cs="Arial"/>
                <w:sz w:val="22"/>
                <w:szCs w:val="22"/>
              </w:rPr>
              <w:t xml:space="preserve">Focus areas included: affirmative gender action in the transition, for example in politics, employment or development; gender perspectives on specific aspects of the transition, such as security sector reform, access to justice and political participation; gendered experiences, expectations and priorities of marginalised groups, including women, sexual minorities, </w:t>
            </w:r>
            <w:proofErr w:type="spellStart"/>
            <w:r w:rsidRPr="009F0062">
              <w:rPr>
                <w:rFonts w:ascii="Arial" w:eastAsia="Arial" w:hAnsi="Arial" w:cs="Arial"/>
                <w:sz w:val="22"/>
                <w:szCs w:val="22"/>
              </w:rPr>
              <w:t>Dalits</w:t>
            </w:r>
            <w:proofErr w:type="spellEnd"/>
            <w:r w:rsidRPr="009F0062">
              <w:rPr>
                <w:rFonts w:ascii="Arial" w:eastAsia="Arial" w:hAnsi="Arial" w:cs="Arial"/>
                <w:sz w:val="22"/>
                <w:szCs w:val="22"/>
              </w:rPr>
              <w:t xml:space="preserve"> (‘low caste’), </w:t>
            </w:r>
            <w:proofErr w:type="spellStart"/>
            <w:r w:rsidRPr="009F0062">
              <w:rPr>
                <w:rFonts w:ascii="Arial" w:eastAsia="Arial" w:hAnsi="Arial" w:cs="Arial"/>
                <w:sz w:val="22"/>
                <w:szCs w:val="22"/>
              </w:rPr>
              <w:t>Janajatis</w:t>
            </w:r>
            <w:proofErr w:type="spellEnd"/>
            <w:r w:rsidRPr="009F0062">
              <w:rPr>
                <w:rFonts w:ascii="Arial" w:eastAsia="Arial" w:hAnsi="Arial" w:cs="Arial"/>
                <w:sz w:val="22"/>
                <w:szCs w:val="22"/>
              </w:rPr>
              <w:t xml:space="preserve"> (indigenous communities) and </w:t>
            </w:r>
            <w:proofErr w:type="spellStart"/>
            <w:r w:rsidRPr="009F0062">
              <w:rPr>
                <w:rFonts w:ascii="Arial" w:eastAsia="Arial" w:hAnsi="Arial" w:cs="Arial"/>
                <w:sz w:val="22"/>
                <w:szCs w:val="22"/>
              </w:rPr>
              <w:t>Madhesis</w:t>
            </w:r>
            <w:proofErr w:type="spellEnd"/>
            <w:r w:rsidRPr="009F0062">
              <w:rPr>
                <w:rFonts w:ascii="Arial" w:eastAsia="Arial" w:hAnsi="Arial" w:cs="Arial"/>
                <w:sz w:val="22"/>
                <w:szCs w:val="22"/>
              </w:rPr>
              <w:t xml:space="preserve"> (from the southern </w:t>
            </w:r>
            <w:proofErr w:type="spellStart"/>
            <w:r w:rsidRPr="009F0062">
              <w:rPr>
                <w:rFonts w:ascii="Arial" w:eastAsia="Arial" w:hAnsi="Arial" w:cs="Arial"/>
                <w:sz w:val="22"/>
                <w:szCs w:val="22"/>
              </w:rPr>
              <w:t>Tarai</w:t>
            </w:r>
            <w:proofErr w:type="spellEnd"/>
            <w:r w:rsidRPr="009F0062">
              <w:rPr>
                <w:rFonts w:ascii="Arial" w:eastAsia="Arial" w:hAnsi="Arial" w:cs="Arial"/>
                <w:sz w:val="22"/>
                <w:szCs w:val="22"/>
              </w:rPr>
              <w:t xml:space="preserve"> plains); and how different identities intersect.</w:t>
            </w:r>
          </w:p>
        </w:tc>
      </w:tr>
    </w:tbl>
    <w:p w14:paraId="269918C3" w14:textId="77777777" w:rsidR="00EF6465" w:rsidRPr="009F0062" w:rsidRDefault="00EF6465">
      <w:pPr>
        <w:rPr>
          <w:rFonts w:ascii="Arial" w:eastAsia="Arial" w:hAnsi="Arial" w:cs="Arial"/>
          <w:sz w:val="22"/>
          <w:szCs w:val="22"/>
        </w:rPr>
      </w:pPr>
    </w:p>
    <w:p w14:paraId="128F1224" w14:textId="092BA947" w:rsidR="00E65F3E" w:rsidRPr="009F0062" w:rsidRDefault="00E65F3E" w:rsidP="00E65F3E">
      <w:pPr>
        <w:rPr>
          <w:rFonts w:ascii="Arial" w:eastAsia="Arial" w:hAnsi="Arial" w:cs="Arial"/>
          <w:sz w:val="22"/>
          <w:szCs w:val="22"/>
        </w:rPr>
      </w:pPr>
      <w:r w:rsidRPr="009F0062">
        <w:rPr>
          <w:rFonts w:ascii="Arial" w:eastAsia="Arial" w:hAnsi="Arial" w:cs="Arial"/>
          <w:sz w:val="22"/>
          <w:szCs w:val="22"/>
        </w:rPr>
        <w:t xml:space="preserve">The workshop format shaped the degree to which the activity was ‘participatory’ and ‘action orientated’. In the end, only the workshop in Colombia which mostly included members of CONAMIC </w:t>
      </w:r>
      <w:r>
        <w:rPr>
          <w:rFonts w:ascii="Arial" w:eastAsia="Arial" w:hAnsi="Arial" w:cs="Arial"/>
          <w:sz w:val="22"/>
          <w:szCs w:val="22"/>
        </w:rPr>
        <w:t>took an</w:t>
      </w:r>
      <w:r w:rsidRPr="009F0062">
        <w:rPr>
          <w:rFonts w:ascii="Arial" w:eastAsia="Arial" w:hAnsi="Arial" w:cs="Arial"/>
          <w:sz w:val="22"/>
          <w:szCs w:val="22"/>
        </w:rPr>
        <w:t xml:space="preserve"> explicitly action-orientated approach: the objective of the meeting was to: </w:t>
      </w:r>
      <w:r w:rsidRPr="009F0062">
        <w:rPr>
          <w:rFonts w:ascii="Arial" w:eastAsia="Arial" w:hAnsi="Arial" w:cs="Arial"/>
          <w:i/>
          <w:sz w:val="22"/>
          <w:szCs w:val="22"/>
        </w:rPr>
        <w:t xml:space="preserve">develop an action plan for CONAMIC, including indicators to monitor the achievements of the action plan, to identify opportunities to change the condition and position of indigenous women, in the framework of the peace process in Colombia – in the talks and beyond </w:t>
      </w:r>
      <w:r w:rsidRPr="009F0062">
        <w:rPr>
          <w:rFonts w:ascii="Arial" w:eastAsia="Arial" w:hAnsi="Arial" w:cs="Arial"/>
          <w:sz w:val="22"/>
          <w:szCs w:val="22"/>
        </w:rPr>
        <w:t>[translation from Spanish]. In Nepal and Bougainville, participants were from a range of different civil society backgrounds, and included analysts, journalists and interest groups, such that discussions were adept at bringing out different perspectives and provid</w:t>
      </w:r>
      <w:r>
        <w:rPr>
          <w:rFonts w:ascii="Arial" w:eastAsia="Arial" w:hAnsi="Arial" w:cs="Arial"/>
          <w:sz w:val="22"/>
          <w:szCs w:val="22"/>
        </w:rPr>
        <w:t>ing</w:t>
      </w:r>
      <w:r w:rsidRPr="009F0062">
        <w:rPr>
          <w:rFonts w:ascii="Arial" w:eastAsia="Arial" w:hAnsi="Arial" w:cs="Arial"/>
          <w:sz w:val="22"/>
          <w:szCs w:val="22"/>
        </w:rPr>
        <w:t xml:space="preserve"> their analysis of a broad range of issues but less </w:t>
      </w:r>
      <w:r w:rsidR="00FE4C52">
        <w:rPr>
          <w:rFonts w:ascii="Arial" w:eastAsia="Arial" w:hAnsi="Arial" w:cs="Arial"/>
          <w:sz w:val="22"/>
          <w:szCs w:val="22"/>
        </w:rPr>
        <w:t>able to dig</w:t>
      </w:r>
      <w:r w:rsidRPr="009F0062">
        <w:rPr>
          <w:rFonts w:ascii="Arial" w:eastAsia="Arial" w:hAnsi="Arial" w:cs="Arial"/>
          <w:sz w:val="22"/>
          <w:szCs w:val="22"/>
        </w:rPr>
        <w:t xml:space="preserve"> deeper into specific gender issues. </w:t>
      </w:r>
    </w:p>
    <w:p w14:paraId="15B7BB5C" w14:textId="77777777" w:rsidR="00E65F3E" w:rsidRPr="009F0062" w:rsidRDefault="00E65F3E" w:rsidP="00E65F3E">
      <w:pPr>
        <w:rPr>
          <w:rFonts w:ascii="Arial" w:eastAsia="Arial" w:hAnsi="Arial" w:cs="Arial"/>
          <w:sz w:val="22"/>
          <w:szCs w:val="22"/>
        </w:rPr>
      </w:pPr>
    </w:p>
    <w:p w14:paraId="449B6873" w14:textId="6F8ED648" w:rsidR="00E65F3E" w:rsidRDefault="00E65F3E" w:rsidP="00E65F3E">
      <w:pPr>
        <w:rPr>
          <w:rFonts w:ascii="Arial" w:eastAsia="Arial" w:hAnsi="Arial" w:cs="Arial"/>
          <w:sz w:val="22"/>
          <w:szCs w:val="22"/>
        </w:rPr>
      </w:pPr>
      <w:r w:rsidRPr="009F0062">
        <w:rPr>
          <w:rFonts w:ascii="Arial" w:eastAsia="Arial" w:hAnsi="Arial" w:cs="Arial"/>
          <w:sz w:val="22"/>
          <w:szCs w:val="22"/>
        </w:rPr>
        <w:t>The two</w:t>
      </w:r>
      <w:r>
        <w:rPr>
          <w:rFonts w:ascii="Arial" w:eastAsia="Arial" w:hAnsi="Arial" w:cs="Arial"/>
          <w:sz w:val="22"/>
          <w:szCs w:val="22"/>
        </w:rPr>
        <w:t>-</w:t>
      </w:r>
      <w:r w:rsidRPr="009F0062">
        <w:rPr>
          <w:rFonts w:ascii="Arial" w:eastAsia="Arial" w:hAnsi="Arial" w:cs="Arial"/>
          <w:sz w:val="22"/>
          <w:szCs w:val="22"/>
        </w:rPr>
        <w:t xml:space="preserve">day workshop format also limited how much discussions could be adapted to issues being raised in the room. For example in Nepal, the sessions had been designed </w:t>
      </w:r>
      <w:r>
        <w:rPr>
          <w:rFonts w:ascii="Arial" w:eastAsia="Arial" w:hAnsi="Arial" w:cs="Arial"/>
          <w:sz w:val="22"/>
          <w:szCs w:val="22"/>
        </w:rPr>
        <w:t>(</w:t>
      </w:r>
      <w:r w:rsidRPr="009F0062">
        <w:rPr>
          <w:rFonts w:ascii="Arial" w:eastAsia="Arial" w:hAnsi="Arial" w:cs="Arial"/>
          <w:sz w:val="22"/>
          <w:szCs w:val="22"/>
        </w:rPr>
        <w:t>as suggested by the partners</w:t>
      </w:r>
      <w:r>
        <w:rPr>
          <w:rFonts w:ascii="Arial" w:eastAsia="Arial" w:hAnsi="Arial" w:cs="Arial"/>
          <w:sz w:val="22"/>
          <w:szCs w:val="22"/>
        </w:rPr>
        <w:t>)</w:t>
      </w:r>
      <w:r w:rsidRPr="009F0062">
        <w:rPr>
          <w:rFonts w:ascii="Arial" w:eastAsia="Arial" w:hAnsi="Arial" w:cs="Arial"/>
          <w:sz w:val="22"/>
          <w:szCs w:val="22"/>
        </w:rPr>
        <w:t xml:space="preserve"> to be much more structured</w:t>
      </w:r>
      <w:r>
        <w:rPr>
          <w:rFonts w:ascii="Arial" w:eastAsia="Arial" w:hAnsi="Arial" w:cs="Arial"/>
          <w:sz w:val="22"/>
          <w:szCs w:val="22"/>
        </w:rPr>
        <w:t>,</w:t>
      </w:r>
      <w:r w:rsidRPr="009F0062">
        <w:rPr>
          <w:rFonts w:ascii="Arial" w:eastAsia="Arial" w:hAnsi="Arial" w:cs="Arial"/>
          <w:sz w:val="22"/>
          <w:szCs w:val="22"/>
        </w:rPr>
        <w:t xml:space="preserve"> following a format of presentation and Q&amp;A rather than inquiry and adaptation. In Bougainville, the workshop began with an objective-setting session where participants could set their own objectives for the </w:t>
      </w:r>
      <w:r>
        <w:rPr>
          <w:rFonts w:ascii="Arial" w:eastAsia="Arial" w:hAnsi="Arial" w:cs="Arial"/>
          <w:sz w:val="22"/>
          <w:szCs w:val="22"/>
        </w:rPr>
        <w:t>workshop</w:t>
      </w:r>
      <w:r w:rsidRPr="009F0062">
        <w:rPr>
          <w:rFonts w:ascii="Arial" w:eastAsia="Arial" w:hAnsi="Arial" w:cs="Arial"/>
          <w:sz w:val="22"/>
          <w:szCs w:val="22"/>
        </w:rPr>
        <w:t>.</w:t>
      </w:r>
      <w:r>
        <w:rPr>
          <w:rFonts w:ascii="Arial" w:eastAsia="Arial" w:hAnsi="Arial" w:cs="Arial"/>
          <w:sz w:val="22"/>
          <w:szCs w:val="22"/>
        </w:rPr>
        <w:t xml:space="preserve"> </w:t>
      </w:r>
      <w:r w:rsidRPr="009F0062">
        <w:rPr>
          <w:rFonts w:ascii="Arial" w:eastAsia="Arial" w:hAnsi="Arial" w:cs="Arial"/>
          <w:sz w:val="22"/>
          <w:szCs w:val="22"/>
        </w:rPr>
        <w:t xml:space="preserve">They fell into three broad areas to explore: </w:t>
      </w:r>
      <w:r w:rsidRPr="009F0062">
        <w:rPr>
          <w:rFonts w:ascii="Arial" w:eastAsia="Arial" w:hAnsi="Arial" w:cs="Arial"/>
          <w:i/>
          <w:sz w:val="22"/>
          <w:szCs w:val="22"/>
        </w:rPr>
        <w:t>coordination</w:t>
      </w:r>
      <w:r w:rsidRPr="009F0062">
        <w:rPr>
          <w:rFonts w:ascii="Arial" w:eastAsia="Arial" w:hAnsi="Arial" w:cs="Arial"/>
          <w:sz w:val="22"/>
          <w:szCs w:val="22"/>
        </w:rPr>
        <w:t xml:space="preserve">: linking local knowledge with resources and capacity; </w:t>
      </w:r>
      <w:r w:rsidRPr="009F0062">
        <w:rPr>
          <w:rFonts w:ascii="Arial" w:eastAsia="Arial" w:hAnsi="Arial" w:cs="Arial"/>
          <w:i/>
          <w:sz w:val="22"/>
          <w:szCs w:val="22"/>
        </w:rPr>
        <w:t>inclusion</w:t>
      </w:r>
      <w:r w:rsidRPr="009F0062">
        <w:rPr>
          <w:rFonts w:ascii="Arial" w:eastAsia="Arial" w:hAnsi="Arial" w:cs="Arial"/>
          <w:sz w:val="22"/>
          <w:szCs w:val="22"/>
        </w:rPr>
        <w:t xml:space="preserve">: of grassroots women, younger women, and men; and </w:t>
      </w:r>
      <w:r w:rsidRPr="009F0062">
        <w:rPr>
          <w:rFonts w:ascii="Arial" w:eastAsia="Arial" w:hAnsi="Arial" w:cs="Arial"/>
          <w:i/>
          <w:sz w:val="22"/>
          <w:szCs w:val="22"/>
        </w:rPr>
        <w:t>ownership</w:t>
      </w:r>
      <w:r w:rsidRPr="009F0062">
        <w:rPr>
          <w:rFonts w:ascii="Arial" w:eastAsia="Arial" w:hAnsi="Arial" w:cs="Arial"/>
          <w:sz w:val="22"/>
          <w:szCs w:val="22"/>
        </w:rPr>
        <w:t xml:space="preserve">: promoting community-led initiatives. While this gave participants a sense of engagement in the workshop, there was no immediate channel for those </w:t>
      </w:r>
      <w:r>
        <w:rPr>
          <w:rFonts w:ascii="Arial" w:eastAsia="Arial" w:hAnsi="Arial" w:cs="Arial"/>
          <w:sz w:val="22"/>
          <w:szCs w:val="22"/>
        </w:rPr>
        <w:t xml:space="preserve">topics </w:t>
      </w:r>
      <w:r w:rsidRPr="009F0062">
        <w:rPr>
          <w:rFonts w:ascii="Arial" w:eastAsia="Arial" w:hAnsi="Arial" w:cs="Arial"/>
          <w:sz w:val="22"/>
          <w:szCs w:val="22"/>
        </w:rPr>
        <w:t xml:space="preserve">to be included alongside the original agenda. </w:t>
      </w:r>
    </w:p>
    <w:p w14:paraId="591B977A" w14:textId="77777777" w:rsidR="00E65F3E" w:rsidRPr="000107B1" w:rsidRDefault="00E65F3E">
      <w:pPr>
        <w:rPr>
          <w:rFonts w:ascii="Arial" w:eastAsia="Arial" w:hAnsi="Arial" w:cs="Arial"/>
          <w:sz w:val="22"/>
          <w:szCs w:val="22"/>
        </w:rPr>
      </w:pPr>
    </w:p>
    <w:p w14:paraId="79DA5BE7" w14:textId="77777777" w:rsidR="00FF3731" w:rsidRDefault="00FF3731">
      <w:pPr>
        <w:rPr>
          <w:rFonts w:ascii="Arial" w:eastAsia="Arial" w:hAnsi="Arial" w:cs="Arial"/>
          <w:i/>
          <w:sz w:val="22"/>
          <w:szCs w:val="22"/>
        </w:rPr>
      </w:pPr>
      <w:r>
        <w:rPr>
          <w:rFonts w:ascii="Arial" w:eastAsia="Arial" w:hAnsi="Arial" w:cs="Arial"/>
          <w:i/>
          <w:sz w:val="22"/>
          <w:szCs w:val="22"/>
        </w:rPr>
        <w:br w:type="page"/>
      </w:r>
    </w:p>
    <w:p w14:paraId="5A57A630" w14:textId="4AE2CCDF" w:rsidR="00EF6465" w:rsidRPr="009F0062" w:rsidRDefault="003E2A03">
      <w:pPr>
        <w:rPr>
          <w:rFonts w:ascii="Arial" w:eastAsia="Arial" w:hAnsi="Arial" w:cs="Arial"/>
          <w:i/>
          <w:sz w:val="22"/>
          <w:szCs w:val="22"/>
        </w:rPr>
      </w:pPr>
      <w:r w:rsidRPr="009F0062">
        <w:rPr>
          <w:rFonts w:ascii="Arial" w:eastAsia="Arial" w:hAnsi="Arial" w:cs="Arial"/>
          <w:i/>
          <w:sz w:val="22"/>
          <w:szCs w:val="22"/>
        </w:rPr>
        <w:lastRenderedPageBreak/>
        <w:t>Political settlements in action</w:t>
      </w:r>
    </w:p>
    <w:p w14:paraId="551B8B7E" w14:textId="7A460D78" w:rsidR="002D3E1E" w:rsidRDefault="003E2A03">
      <w:pPr>
        <w:pBdr>
          <w:top w:val="nil"/>
          <w:left w:val="nil"/>
          <w:bottom w:val="nil"/>
          <w:right w:val="nil"/>
          <w:between w:val="nil"/>
        </w:pBdr>
        <w:rPr>
          <w:rFonts w:ascii="Arial" w:eastAsia="Arial" w:hAnsi="Arial" w:cs="Arial"/>
          <w:sz w:val="22"/>
          <w:szCs w:val="22"/>
        </w:rPr>
      </w:pPr>
      <w:r w:rsidRPr="009F0062">
        <w:rPr>
          <w:rFonts w:ascii="Arial" w:eastAsia="Arial" w:hAnsi="Arial" w:cs="Arial"/>
          <w:sz w:val="22"/>
          <w:szCs w:val="22"/>
        </w:rPr>
        <w:t>Another important reflection is how political settlements analysis was brought into the workshop</w:t>
      </w:r>
      <w:r w:rsidR="00D77583">
        <w:rPr>
          <w:rFonts w:ascii="Arial" w:eastAsia="Arial" w:hAnsi="Arial" w:cs="Arial"/>
          <w:sz w:val="22"/>
          <w:szCs w:val="22"/>
        </w:rPr>
        <w:t>s</w:t>
      </w:r>
      <w:r w:rsidRPr="009F0062">
        <w:rPr>
          <w:rFonts w:ascii="Arial" w:eastAsia="Arial" w:hAnsi="Arial" w:cs="Arial"/>
          <w:sz w:val="22"/>
          <w:szCs w:val="22"/>
        </w:rPr>
        <w:t xml:space="preserve">. Discussions with partners during the design phase had identified parallels in political settlement analysis’ focus on power relations and gender analysis. </w:t>
      </w:r>
      <w:r w:rsidR="00E65F3E">
        <w:rPr>
          <w:rFonts w:ascii="Arial" w:eastAsia="Arial" w:hAnsi="Arial" w:cs="Arial"/>
          <w:sz w:val="22"/>
          <w:szCs w:val="22"/>
        </w:rPr>
        <w:t>P</w:t>
      </w:r>
      <w:r w:rsidRPr="009F0062">
        <w:rPr>
          <w:rFonts w:ascii="Arial" w:eastAsia="Arial" w:hAnsi="Arial" w:cs="Arial"/>
          <w:sz w:val="22"/>
          <w:szCs w:val="22"/>
        </w:rPr>
        <w:t xml:space="preserve">artners were interested in how questions on </w:t>
      </w:r>
      <w:r w:rsidR="00D77583">
        <w:rPr>
          <w:rFonts w:ascii="Arial" w:eastAsia="Arial" w:hAnsi="Arial" w:cs="Arial"/>
          <w:sz w:val="22"/>
          <w:szCs w:val="22"/>
        </w:rPr>
        <w:t>the way in which</w:t>
      </w:r>
      <w:r w:rsidR="00D77583" w:rsidRPr="009F0062">
        <w:rPr>
          <w:rFonts w:ascii="Arial" w:eastAsia="Arial" w:hAnsi="Arial" w:cs="Arial"/>
          <w:sz w:val="22"/>
          <w:szCs w:val="22"/>
        </w:rPr>
        <w:t xml:space="preserve"> </w:t>
      </w:r>
      <w:r w:rsidRPr="009F0062">
        <w:rPr>
          <w:rFonts w:ascii="Arial" w:eastAsia="Arial" w:hAnsi="Arial" w:cs="Arial"/>
          <w:sz w:val="22"/>
          <w:szCs w:val="22"/>
        </w:rPr>
        <w:t>different informal and formal institutions and structures shape specific groups’ political and socio-economic access and modes of violence, could dig deeper into gender issues. Yet in practice it was much more difficult to unpick these deeper relational dynamics, and the workshops focused primarily on women’s participation – the language of women’s participation and gender was often interchangeably used. It was also quite difficult to raise issues of masculinities. At times this was because some issues, for example gender equality, were seen as an imposition of an international agenda which was resisted (see below case study on ‘complementarity</w:t>
      </w:r>
      <w:r w:rsidR="00BA2AD0">
        <w:rPr>
          <w:rFonts w:ascii="Arial" w:eastAsia="Arial" w:hAnsi="Arial" w:cs="Arial"/>
          <w:sz w:val="22"/>
          <w:szCs w:val="22"/>
        </w:rPr>
        <w:t>’</w:t>
      </w:r>
      <w:r w:rsidRPr="009F0062">
        <w:rPr>
          <w:rFonts w:ascii="Arial" w:eastAsia="Arial" w:hAnsi="Arial" w:cs="Arial"/>
          <w:sz w:val="22"/>
          <w:szCs w:val="22"/>
        </w:rPr>
        <w:t xml:space="preserve"> in Bougainville). In that way, international frameworks and expectations were implicitly present in the room</w:t>
      </w:r>
      <w:r w:rsidR="002D3E1E">
        <w:rPr>
          <w:rFonts w:ascii="Arial" w:eastAsia="Arial" w:hAnsi="Arial" w:cs="Arial"/>
          <w:sz w:val="22"/>
          <w:szCs w:val="22"/>
        </w:rPr>
        <w:t xml:space="preserve"> when discussing women’s participation in decision-making but not explicitly discussed</w:t>
      </w:r>
      <w:r w:rsidR="00885DCE">
        <w:rPr>
          <w:rFonts w:ascii="Arial" w:eastAsia="Arial" w:hAnsi="Arial" w:cs="Arial"/>
          <w:sz w:val="22"/>
          <w:szCs w:val="22"/>
        </w:rPr>
        <w:t>.</w:t>
      </w:r>
    </w:p>
    <w:p w14:paraId="091835E6" w14:textId="77777777" w:rsidR="002D3E1E" w:rsidRDefault="002D3E1E">
      <w:pPr>
        <w:pBdr>
          <w:top w:val="nil"/>
          <w:left w:val="nil"/>
          <w:bottom w:val="nil"/>
          <w:right w:val="nil"/>
          <w:between w:val="nil"/>
        </w:pBdr>
        <w:rPr>
          <w:rFonts w:ascii="Arial" w:eastAsia="Arial" w:hAnsi="Arial" w:cs="Arial"/>
          <w:sz w:val="22"/>
          <w:szCs w:val="22"/>
        </w:rPr>
      </w:pPr>
    </w:p>
    <w:p w14:paraId="1558D3DF" w14:textId="0B460FB2" w:rsidR="00EF6465" w:rsidRDefault="003E2A03" w:rsidP="00EA3D98">
      <w:pPr>
        <w:pBdr>
          <w:top w:val="nil"/>
          <w:left w:val="nil"/>
          <w:bottom w:val="nil"/>
          <w:right w:val="nil"/>
          <w:between w:val="nil"/>
        </w:pBdr>
        <w:rPr>
          <w:rFonts w:ascii="Arial" w:eastAsia="Arial" w:hAnsi="Arial" w:cs="Arial"/>
          <w:sz w:val="22"/>
          <w:szCs w:val="22"/>
        </w:rPr>
      </w:pPr>
      <w:r w:rsidRPr="009F0062">
        <w:rPr>
          <w:rFonts w:ascii="Arial" w:eastAsia="Arial" w:hAnsi="Arial" w:cs="Arial"/>
          <w:sz w:val="22"/>
          <w:szCs w:val="22"/>
        </w:rPr>
        <w:t>The focus on women’s participation was perhaps also a reflection of participants</w:t>
      </w:r>
      <w:r w:rsidR="00BA2AD0">
        <w:rPr>
          <w:rFonts w:ascii="Arial" w:eastAsia="Arial" w:hAnsi="Arial" w:cs="Arial"/>
          <w:sz w:val="22"/>
          <w:szCs w:val="22"/>
        </w:rPr>
        <w:t>’</w:t>
      </w:r>
      <w:r w:rsidRPr="009F0062">
        <w:rPr>
          <w:rFonts w:ascii="Arial" w:eastAsia="Arial" w:hAnsi="Arial" w:cs="Arial"/>
          <w:sz w:val="22"/>
          <w:szCs w:val="22"/>
        </w:rPr>
        <w:t xml:space="preserve"> expectations and previous experiences of internationally </w:t>
      </w:r>
      <w:r w:rsidR="002D3E1E">
        <w:rPr>
          <w:rFonts w:ascii="Arial" w:eastAsia="Arial" w:hAnsi="Arial" w:cs="Arial"/>
          <w:sz w:val="22"/>
          <w:szCs w:val="22"/>
        </w:rPr>
        <w:t>supported</w:t>
      </w:r>
      <w:r w:rsidR="002D3E1E" w:rsidRPr="009F0062">
        <w:rPr>
          <w:rFonts w:ascii="Arial" w:eastAsia="Arial" w:hAnsi="Arial" w:cs="Arial"/>
          <w:sz w:val="22"/>
          <w:szCs w:val="22"/>
        </w:rPr>
        <w:t xml:space="preserve"> </w:t>
      </w:r>
      <w:r w:rsidRPr="009F0062">
        <w:rPr>
          <w:rFonts w:ascii="Arial" w:eastAsia="Arial" w:hAnsi="Arial" w:cs="Arial"/>
          <w:sz w:val="22"/>
          <w:szCs w:val="22"/>
        </w:rPr>
        <w:t>workshops on gender. The foray into the territory of power relations between women and men, discussion of patriarchal structures implicit in customary, religious, and familial structures was challenging to navigate, and might have benefitted from a different research approach</w:t>
      </w:r>
      <w:r w:rsidR="002D3E1E">
        <w:rPr>
          <w:rFonts w:ascii="Arial" w:eastAsia="Arial" w:hAnsi="Arial" w:cs="Arial"/>
          <w:sz w:val="22"/>
          <w:szCs w:val="22"/>
        </w:rPr>
        <w:t>, such as partner-led focus group discussions over a longer period of time</w:t>
      </w:r>
      <w:r w:rsidRPr="009F0062">
        <w:rPr>
          <w:rFonts w:ascii="Arial" w:eastAsia="Arial" w:hAnsi="Arial" w:cs="Arial"/>
          <w:sz w:val="22"/>
          <w:szCs w:val="22"/>
        </w:rPr>
        <w:t>. In Nepal and Colombia, where partner organisations led the majority of the facilitation</w:t>
      </w:r>
      <w:r w:rsidR="00414E67">
        <w:rPr>
          <w:rFonts w:ascii="Arial" w:eastAsia="Arial" w:hAnsi="Arial" w:cs="Arial"/>
          <w:sz w:val="22"/>
          <w:szCs w:val="22"/>
        </w:rPr>
        <w:t>,</w:t>
      </w:r>
      <w:r w:rsidRPr="009F0062">
        <w:rPr>
          <w:rFonts w:ascii="Arial" w:eastAsia="Arial" w:hAnsi="Arial" w:cs="Arial"/>
          <w:sz w:val="22"/>
          <w:szCs w:val="22"/>
        </w:rPr>
        <w:t xml:space="preserve"> this was mitigated to some extent, and could be perhaps attributed more to the limitations of a </w:t>
      </w:r>
      <w:r w:rsidR="00DD1040">
        <w:rPr>
          <w:rFonts w:ascii="Arial" w:eastAsia="Arial" w:hAnsi="Arial" w:cs="Arial"/>
          <w:sz w:val="22"/>
          <w:szCs w:val="22"/>
        </w:rPr>
        <w:t>two-</w:t>
      </w:r>
      <w:r w:rsidRPr="009F0062">
        <w:rPr>
          <w:rFonts w:ascii="Arial" w:eastAsia="Arial" w:hAnsi="Arial" w:cs="Arial"/>
          <w:sz w:val="22"/>
          <w:szCs w:val="22"/>
        </w:rPr>
        <w:t xml:space="preserve">day workshop. In Nepal, </w:t>
      </w:r>
      <w:r w:rsidR="002D3E1E">
        <w:rPr>
          <w:rFonts w:ascii="Arial" w:eastAsia="Arial" w:hAnsi="Arial" w:cs="Arial"/>
          <w:sz w:val="22"/>
          <w:szCs w:val="22"/>
        </w:rPr>
        <w:t xml:space="preserve">societal-wide </w:t>
      </w:r>
      <w:r w:rsidRPr="009F0062">
        <w:rPr>
          <w:rFonts w:ascii="Arial" w:eastAsia="Arial" w:hAnsi="Arial" w:cs="Arial"/>
          <w:sz w:val="22"/>
          <w:szCs w:val="22"/>
        </w:rPr>
        <w:t xml:space="preserve">gender discussions are </w:t>
      </w:r>
      <w:r w:rsidR="002D3E1E">
        <w:rPr>
          <w:rFonts w:ascii="Arial" w:eastAsia="Arial" w:hAnsi="Arial" w:cs="Arial"/>
          <w:sz w:val="22"/>
          <w:szCs w:val="22"/>
        </w:rPr>
        <w:t xml:space="preserve">already </w:t>
      </w:r>
      <w:r w:rsidRPr="009F0062">
        <w:rPr>
          <w:rFonts w:ascii="Arial" w:eastAsia="Arial" w:hAnsi="Arial" w:cs="Arial"/>
          <w:sz w:val="22"/>
          <w:szCs w:val="22"/>
        </w:rPr>
        <w:t>quite</w:t>
      </w:r>
      <w:r w:rsidR="002D3E1E">
        <w:rPr>
          <w:rFonts w:ascii="Arial" w:eastAsia="Arial" w:hAnsi="Arial" w:cs="Arial"/>
          <w:sz w:val="22"/>
          <w:szCs w:val="22"/>
        </w:rPr>
        <w:t xml:space="preserve"> progressive</w:t>
      </w:r>
      <w:r w:rsidRPr="009F0062">
        <w:rPr>
          <w:rFonts w:ascii="Arial" w:eastAsia="Arial" w:hAnsi="Arial" w:cs="Arial"/>
          <w:sz w:val="22"/>
          <w:szCs w:val="22"/>
        </w:rPr>
        <w:t xml:space="preserve">, and this was reflected in </w:t>
      </w:r>
      <w:r w:rsidR="002D3E1E">
        <w:rPr>
          <w:rFonts w:ascii="Arial" w:eastAsia="Arial" w:hAnsi="Arial" w:cs="Arial"/>
          <w:sz w:val="22"/>
          <w:szCs w:val="22"/>
        </w:rPr>
        <w:t xml:space="preserve">advanced </w:t>
      </w:r>
      <w:r w:rsidRPr="009F0062">
        <w:rPr>
          <w:rFonts w:ascii="Arial" w:eastAsia="Arial" w:hAnsi="Arial" w:cs="Arial"/>
          <w:sz w:val="22"/>
          <w:szCs w:val="22"/>
        </w:rPr>
        <w:t>discussions on intersectional forms of discrimination. Discussions of intersectionality were perhaps strongest in Colombia as the</w:t>
      </w:r>
      <w:r w:rsidR="002D3E1E">
        <w:rPr>
          <w:rFonts w:ascii="Arial" w:eastAsia="Arial" w:hAnsi="Arial" w:cs="Arial"/>
          <w:sz w:val="22"/>
          <w:szCs w:val="22"/>
        </w:rPr>
        <w:t xml:space="preserve"> workshop</w:t>
      </w:r>
      <w:r w:rsidRPr="009F0062">
        <w:rPr>
          <w:rFonts w:ascii="Arial" w:eastAsia="Arial" w:hAnsi="Arial" w:cs="Arial"/>
          <w:sz w:val="22"/>
          <w:szCs w:val="22"/>
        </w:rPr>
        <w:t xml:space="preserve"> focus was primarily on indigenous women</w:t>
      </w:r>
      <w:r w:rsidR="002D3E1E">
        <w:rPr>
          <w:rFonts w:ascii="Arial" w:eastAsia="Arial" w:hAnsi="Arial" w:cs="Arial"/>
          <w:sz w:val="22"/>
          <w:szCs w:val="22"/>
        </w:rPr>
        <w:t>,</w:t>
      </w:r>
      <w:r w:rsidRPr="009F0062">
        <w:rPr>
          <w:rFonts w:ascii="Arial" w:eastAsia="Arial" w:hAnsi="Arial" w:cs="Arial"/>
          <w:sz w:val="22"/>
          <w:szCs w:val="22"/>
        </w:rPr>
        <w:t xml:space="preserve"> and participants were mostly of that background. </w:t>
      </w:r>
    </w:p>
    <w:p w14:paraId="697B8BD5" w14:textId="77777777" w:rsidR="00EF6465" w:rsidRPr="009F0062" w:rsidRDefault="00EF6465">
      <w:pPr>
        <w:shd w:val="clear" w:color="auto" w:fill="FFFFFF"/>
        <w:rPr>
          <w:rFonts w:ascii="Arial" w:eastAsia="Arial" w:hAnsi="Arial" w:cs="Arial"/>
          <w:b/>
          <w:color w:val="222222"/>
          <w:sz w:val="22"/>
          <w:szCs w:val="22"/>
        </w:rPr>
      </w:pPr>
    </w:p>
    <w:p w14:paraId="43B0480A" w14:textId="77777777" w:rsidR="00EF6465" w:rsidRPr="009F0062" w:rsidRDefault="003E2A03">
      <w:pPr>
        <w:shd w:val="clear" w:color="auto" w:fill="FFFFFF"/>
        <w:rPr>
          <w:rFonts w:ascii="Arial" w:eastAsia="Arial" w:hAnsi="Arial" w:cs="Arial"/>
          <w:b/>
          <w:color w:val="222222"/>
          <w:sz w:val="22"/>
          <w:szCs w:val="22"/>
        </w:rPr>
      </w:pPr>
      <w:r w:rsidRPr="009F0062">
        <w:rPr>
          <w:rFonts w:ascii="Arial" w:eastAsia="Arial" w:hAnsi="Arial" w:cs="Arial"/>
          <w:b/>
          <w:color w:val="222222"/>
          <w:sz w:val="22"/>
          <w:szCs w:val="22"/>
        </w:rPr>
        <w:t>Co-analysis process</w:t>
      </w:r>
    </w:p>
    <w:p w14:paraId="5CC8836B" w14:textId="7810D5EB" w:rsidR="00EF6465" w:rsidRPr="009F0062" w:rsidRDefault="00942ED2">
      <w:pPr>
        <w:shd w:val="clear" w:color="auto" w:fill="FFFFFF"/>
        <w:rPr>
          <w:rFonts w:ascii="Arial" w:eastAsia="Arial" w:hAnsi="Arial" w:cs="Arial"/>
          <w:color w:val="222222"/>
          <w:sz w:val="22"/>
          <w:szCs w:val="22"/>
        </w:rPr>
      </w:pPr>
      <w:r>
        <w:rPr>
          <w:rFonts w:ascii="Arial" w:eastAsia="Arial" w:hAnsi="Arial" w:cs="Arial"/>
          <w:color w:val="222222"/>
          <w:sz w:val="22"/>
          <w:szCs w:val="22"/>
        </w:rPr>
        <w:t>A</w:t>
      </w:r>
      <w:r w:rsidR="003E2A03" w:rsidRPr="009F0062">
        <w:rPr>
          <w:rFonts w:ascii="Arial" w:eastAsia="Arial" w:hAnsi="Arial" w:cs="Arial"/>
          <w:color w:val="222222"/>
          <w:sz w:val="22"/>
          <w:szCs w:val="22"/>
        </w:rPr>
        <w:t xml:space="preserve"> shared or co-analysis process for each workshop </w:t>
      </w:r>
      <w:r>
        <w:rPr>
          <w:rFonts w:ascii="Arial" w:eastAsia="Arial" w:hAnsi="Arial" w:cs="Arial"/>
          <w:color w:val="222222"/>
          <w:sz w:val="22"/>
          <w:szCs w:val="22"/>
        </w:rPr>
        <w:t xml:space="preserve">was chosen </w:t>
      </w:r>
      <w:r w:rsidR="003E2A03" w:rsidRPr="009F0062">
        <w:rPr>
          <w:rFonts w:ascii="Arial" w:eastAsia="Arial" w:hAnsi="Arial" w:cs="Arial"/>
          <w:color w:val="222222"/>
          <w:sz w:val="22"/>
          <w:szCs w:val="22"/>
        </w:rPr>
        <w:t xml:space="preserve">to weave the multiple experiences of </w:t>
      </w:r>
      <w:r>
        <w:rPr>
          <w:rFonts w:ascii="Arial" w:eastAsia="Arial" w:hAnsi="Arial" w:cs="Arial"/>
          <w:color w:val="222222"/>
          <w:sz w:val="22"/>
          <w:szCs w:val="22"/>
        </w:rPr>
        <w:t>CR’s</w:t>
      </w:r>
      <w:r w:rsidR="003E2A03" w:rsidRPr="009F0062">
        <w:rPr>
          <w:rFonts w:ascii="Arial" w:eastAsia="Arial" w:hAnsi="Arial" w:cs="Arial"/>
          <w:color w:val="222222"/>
          <w:sz w:val="22"/>
          <w:szCs w:val="22"/>
        </w:rPr>
        <w:t xml:space="preserve"> partners into high-quality analysis and policy recommendations. Each of the reports generated drew on the participatory action research methods used during the design and implementation of the workshops. As discussed above, these processes occurred differently in each context</w:t>
      </w:r>
      <w:r w:rsidR="00D03DCA">
        <w:rPr>
          <w:rFonts w:ascii="Arial" w:eastAsia="Arial" w:hAnsi="Arial" w:cs="Arial"/>
          <w:color w:val="222222"/>
          <w:sz w:val="22"/>
          <w:szCs w:val="22"/>
        </w:rPr>
        <w:t>,</w:t>
      </w:r>
      <w:r w:rsidR="003E2A03" w:rsidRPr="009F0062">
        <w:rPr>
          <w:rFonts w:ascii="Arial" w:eastAsia="Arial" w:hAnsi="Arial" w:cs="Arial"/>
          <w:color w:val="222222"/>
          <w:sz w:val="22"/>
          <w:szCs w:val="22"/>
        </w:rPr>
        <w:t xml:space="preserve"> but each workshop sought to balance the skills, experience and knowledge of our in-context partners and of the participants who attended the workshops, with the deep knowledge of peacebuilding, gender and political settlements of both our programming teams and specialist analysts within CR. Across three workshops, this complex process produced mixed results. </w:t>
      </w:r>
    </w:p>
    <w:p w14:paraId="13668D45" w14:textId="77777777" w:rsidR="00EF6465" w:rsidRPr="009F0062" w:rsidRDefault="00EF6465">
      <w:pPr>
        <w:shd w:val="clear" w:color="auto" w:fill="FFFFFF"/>
        <w:rPr>
          <w:rFonts w:ascii="Arial" w:eastAsia="Arial" w:hAnsi="Arial" w:cs="Arial"/>
          <w:color w:val="222222"/>
          <w:sz w:val="22"/>
          <w:szCs w:val="22"/>
        </w:rPr>
      </w:pPr>
    </w:p>
    <w:p w14:paraId="60464B09" w14:textId="7777777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Shared or co-analysis is an intensive, challenging process that demands trust and frank engagement between all parties involved. Robust discussions are necessary, and in this case, up to 12 people, representing multiple organisations, were actively involved in commenting on written drafts. Careful coordination between and within each organisation is needed to ensure the process remains inclusive. It is also highly time-intensive, requiring translators for the text and continual review of sensitive terminology and to contextualise language. This process also requires specialist analysts to link the findings to international research, policy-making and practice, and continued engagement with partners and CR colleagues working in the context to continually check the relevance of the findings. This next section details how we undertook this process and the challenges and opportunities of this approach. </w:t>
      </w:r>
    </w:p>
    <w:p w14:paraId="03B9703D" w14:textId="77777777" w:rsidR="00EF6465" w:rsidRPr="009F0062" w:rsidRDefault="00EF6465">
      <w:pPr>
        <w:shd w:val="clear" w:color="auto" w:fill="FFFFFF"/>
        <w:rPr>
          <w:rFonts w:ascii="Arial" w:eastAsia="Arial" w:hAnsi="Arial" w:cs="Arial"/>
          <w:color w:val="222222"/>
          <w:sz w:val="22"/>
          <w:szCs w:val="22"/>
        </w:rPr>
      </w:pPr>
    </w:p>
    <w:p w14:paraId="7C139113" w14:textId="77777777" w:rsidR="00EF6465" w:rsidRPr="009F0062" w:rsidRDefault="003E2A03">
      <w:pPr>
        <w:shd w:val="clear" w:color="auto" w:fill="FFFFFF"/>
        <w:rPr>
          <w:rFonts w:ascii="Arial" w:eastAsia="Arial" w:hAnsi="Arial" w:cs="Arial"/>
          <w:i/>
          <w:color w:val="222222"/>
          <w:sz w:val="22"/>
          <w:szCs w:val="22"/>
        </w:rPr>
      </w:pPr>
      <w:r w:rsidRPr="009F0062">
        <w:rPr>
          <w:rFonts w:ascii="Arial" w:eastAsia="Arial" w:hAnsi="Arial" w:cs="Arial"/>
          <w:i/>
          <w:color w:val="222222"/>
          <w:sz w:val="22"/>
          <w:szCs w:val="22"/>
        </w:rPr>
        <w:lastRenderedPageBreak/>
        <w:t>Drafting process</w:t>
      </w:r>
    </w:p>
    <w:p w14:paraId="15B17998" w14:textId="44CC98E1"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Depending on the context</w:t>
      </w:r>
      <w:r w:rsidR="00D03DCA">
        <w:rPr>
          <w:rFonts w:ascii="Arial" w:eastAsia="Arial" w:hAnsi="Arial" w:cs="Arial"/>
          <w:color w:val="222222"/>
          <w:sz w:val="22"/>
          <w:szCs w:val="22"/>
        </w:rPr>
        <w:t>,</w:t>
      </w:r>
      <w:r w:rsidRPr="009F0062">
        <w:rPr>
          <w:rFonts w:ascii="Arial" w:eastAsia="Arial" w:hAnsi="Arial" w:cs="Arial"/>
          <w:color w:val="222222"/>
          <w:sz w:val="22"/>
          <w:szCs w:val="22"/>
        </w:rPr>
        <w:t xml:space="preserve"> either our partners (in Colombia and Nepal) or </w:t>
      </w:r>
      <w:r w:rsidR="00360A9B">
        <w:rPr>
          <w:rFonts w:ascii="Arial" w:eastAsia="Arial" w:hAnsi="Arial" w:cs="Arial"/>
          <w:color w:val="222222"/>
          <w:sz w:val="22"/>
          <w:szCs w:val="22"/>
        </w:rPr>
        <w:t>the</w:t>
      </w:r>
      <w:r w:rsidRPr="009F0062">
        <w:rPr>
          <w:rFonts w:ascii="Arial" w:eastAsia="Arial" w:hAnsi="Arial" w:cs="Arial"/>
          <w:color w:val="222222"/>
          <w:sz w:val="22"/>
          <w:szCs w:val="22"/>
        </w:rPr>
        <w:t xml:space="preserve"> independent consultant (in Bougainville) took the lead on recording the discussions and analysis that took place during the workshop in local language. This lead was also responsible for undertaking the first draft of the report to share with all other colleagues. This early analysis grouped findings under the themes of the workshops, such as the level and quality of women</w:t>
      </w:r>
      <w:r w:rsidR="000A6405">
        <w:rPr>
          <w:rFonts w:ascii="Arial" w:eastAsia="Arial" w:hAnsi="Arial" w:cs="Arial"/>
          <w:color w:val="222222"/>
          <w:sz w:val="22"/>
          <w:szCs w:val="22"/>
        </w:rPr>
        <w:t>’s</w:t>
      </w:r>
      <w:r w:rsidRPr="009F0062">
        <w:rPr>
          <w:rFonts w:ascii="Arial" w:eastAsia="Arial" w:hAnsi="Arial" w:cs="Arial"/>
          <w:color w:val="222222"/>
          <w:sz w:val="22"/>
          <w:szCs w:val="22"/>
        </w:rPr>
        <w:t xml:space="preserve"> and other excluded groups’ participation in political settlement</w:t>
      </w:r>
      <w:r w:rsidR="00D03DCA">
        <w:rPr>
          <w:rFonts w:ascii="Arial" w:eastAsia="Arial" w:hAnsi="Arial" w:cs="Arial"/>
          <w:color w:val="222222"/>
          <w:sz w:val="22"/>
          <w:szCs w:val="22"/>
        </w:rPr>
        <w:t>,</w:t>
      </w:r>
      <w:r w:rsidRPr="009F0062">
        <w:rPr>
          <w:rFonts w:ascii="Arial" w:eastAsia="Arial" w:hAnsi="Arial" w:cs="Arial"/>
          <w:color w:val="222222"/>
          <w:sz w:val="22"/>
          <w:szCs w:val="22"/>
        </w:rPr>
        <w:t xml:space="preserve"> or</w:t>
      </w:r>
      <w:r w:rsidR="00D03DCA">
        <w:rPr>
          <w:rFonts w:ascii="Arial" w:eastAsia="Arial" w:hAnsi="Arial" w:cs="Arial"/>
          <w:color w:val="222222"/>
          <w:sz w:val="22"/>
          <w:szCs w:val="22"/>
        </w:rPr>
        <w:t xml:space="preserve"> the</w:t>
      </w:r>
      <w:r w:rsidRPr="009F0062">
        <w:rPr>
          <w:rFonts w:ascii="Arial" w:eastAsia="Arial" w:hAnsi="Arial" w:cs="Arial"/>
          <w:color w:val="222222"/>
          <w:sz w:val="22"/>
          <w:szCs w:val="22"/>
        </w:rPr>
        <w:t xml:space="preserve"> effectiveness of international engagement in supporting inclusive transition processes. Emerging themes from the workshops themselves, and events or issues that surfaced after the workshop was held, were also included and summarised for discussion with partners to determine their inclusion (i.e. whether and how to include these new pieces of information within the analysis).</w:t>
      </w:r>
    </w:p>
    <w:p w14:paraId="54928114" w14:textId="77777777" w:rsidR="00EF6465" w:rsidRPr="009F0062" w:rsidRDefault="00EF6465">
      <w:pPr>
        <w:shd w:val="clear" w:color="auto" w:fill="FFFFFF"/>
        <w:rPr>
          <w:rFonts w:ascii="Arial" w:eastAsia="Arial" w:hAnsi="Arial" w:cs="Arial"/>
          <w:color w:val="222222"/>
          <w:sz w:val="22"/>
          <w:szCs w:val="22"/>
        </w:rPr>
      </w:pPr>
    </w:p>
    <w:p w14:paraId="136EB356" w14:textId="7777777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In a number of the contexts we requested additional one-on-one interviews with key stakeholders to illuminate significant issues related to the workshop that required further information. For example, in Bougainville, the 2017 community government elections were held shortly after the workshop took place. While this had been raised as a key opportunity for greater inclusion by workshop participants, we wanted to further explore the implications of this new formal governance mechanism to women’s inclusion in Bougainville. These additional interviews were conducted either by CR staff or our partners in context. We recorded the results of additional clarifying conversations and discussed and shared the findings within the group of analysts. </w:t>
      </w:r>
    </w:p>
    <w:p w14:paraId="18E2A045" w14:textId="77777777" w:rsidR="00EF6465" w:rsidRPr="009F0062" w:rsidRDefault="00EF6465">
      <w:pPr>
        <w:shd w:val="clear" w:color="auto" w:fill="FFFFFF"/>
        <w:rPr>
          <w:rFonts w:ascii="Arial" w:eastAsia="Arial" w:hAnsi="Arial" w:cs="Arial"/>
          <w:color w:val="222222"/>
          <w:sz w:val="22"/>
          <w:szCs w:val="22"/>
        </w:rPr>
      </w:pPr>
    </w:p>
    <w:p w14:paraId="492B291E" w14:textId="77777777" w:rsidR="00EF6465" w:rsidRPr="009F0062" w:rsidRDefault="003E2A03">
      <w:pPr>
        <w:shd w:val="clear" w:color="auto" w:fill="FFFFFF"/>
        <w:rPr>
          <w:rFonts w:ascii="Arial" w:eastAsia="Arial" w:hAnsi="Arial" w:cs="Arial"/>
          <w:i/>
          <w:color w:val="222222"/>
          <w:sz w:val="22"/>
          <w:szCs w:val="22"/>
        </w:rPr>
      </w:pPr>
      <w:r w:rsidRPr="009F0062">
        <w:rPr>
          <w:rFonts w:ascii="Arial" w:eastAsia="Arial" w:hAnsi="Arial" w:cs="Arial"/>
          <w:i/>
          <w:color w:val="222222"/>
          <w:sz w:val="22"/>
          <w:szCs w:val="22"/>
        </w:rPr>
        <w:t>Language</w:t>
      </w:r>
    </w:p>
    <w:p w14:paraId="17D54AA1" w14:textId="736C941B"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Accessibility of the analysis is critical to both us and our partners. Each workshop was conducted in the most relevant local language or dialect, which meant that the first draft of the written analysis was in this language. This process then required translation to English, which was very time-consuming and technically challenging. For example, the report on Colombia required additional translation from various Indigenous languages and Spanish to English. Working with translated documents was difficult as the translators were not always familiar with the technical language of peacebuilding or political settlement. Deciding on appropriate, clear and context-relevant terminology required extensive discussions between the original drafters and CR to nuance these translated messages. This process of determining the precise language used was mediated by CR analysts directly with our partners. </w:t>
      </w:r>
    </w:p>
    <w:p w14:paraId="6C9CB716" w14:textId="77777777" w:rsidR="00EF6465" w:rsidRPr="009F0062" w:rsidRDefault="00EF6465">
      <w:pPr>
        <w:shd w:val="clear" w:color="auto" w:fill="FFFFFF"/>
        <w:rPr>
          <w:rFonts w:ascii="Arial" w:eastAsia="Arial" w:hAnsi="Arial" w:cs="Arial"/>
          <w:color w:val="222222"/>
          <w:sz w:val="22"/>
          <w:szCs w:val="22"/>
        </w:rPr>
      </w:pPr>
    </w:p>
    <w:p w14:paraId="5328B476" w14:textId="77777777" w:rsidR="00EF6465" w:rsidRPr="009F0062" w:rsidRDefault="003E2A03">
      <w:pPr>
        <w:shd w:val="clear" w:color="auto" w:fill="FFFFFF"/>
        <w:rPr>
          <w:rFonts w:ascii="Arial" w:eastAsia="Arial" w:hAnsi="Arial" w:cs="Arial"/>
          <w:i/>
          <w:color w:val="222222"/>
          <w:sz w:val="22"/>
          <w:szCs w:val="22"/>
        </w:rPr>
      </w:pPr>
      <w:r w:rsidRPr="009F0062">
        <w:rPr>
          <w:rFonts w:ascii="Arial" w:eastAsia="Arial" w:hAnsi="Arial" w:cs="Arial"/>
          <w:i/>
          <w:color w:val="222222"/>
          <w:sz w:val="22"/>
          <w:szCs w:val="22"/>
        </w:rPr>
        <w:t>Interests and audiences</w:t>
      </w:r>
    </w:p>
    <w:p w14:paraId="5B9FFB3E" w14:textId="510C17A2"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An additional challenge is that CR and our partners have different audiences for our work. CR’s publications are accessed by policymakers, academics and experienced peacebuilding practitioners. Our partners are seeking to influence domestic and regional-level policymakers and local practitioners; they require practical and contextualised information. We ultimately share common interests in informing, shifting attitudes and provoking action</w:t>
      </w:r>
      <w:r w:rsidR="00FC31A5">
        <w:rPr>
          <w:rFonts w:ascii="Arial" w:eastAsia="Arial" w:hAnsi="Arial" w:cs="Arial"/>
          <w:color w:val="222222"/>
          <w:sz w:val="22"/>
          <w:szCs w:val="22"/>
        </w:rPr>
        <w:t>,</w:t>
      </w:r>
      <w:r w:rsidRPr="009F0062">
        <w:rPr>
          <w:rFonts w:ascii="Arial" w:eastAsia="Arial" w:hAnsi="Arial" w:cs="Arial"/>
          <w:color w:val="222222"/>
          <w:sz w:val="22"/>
          <w:szCs w:val="22"/>
        </w:rPr>
        <w:t xml:space="preserve"> but the language and terminology in which this needs to be communicated varies for these different audiences. </w:t>
      </w:r>
    </w:p>
    <w:p w14:paraId="23765457" w14:textId="77777777" w:rsidR="00EF6465" w:rsidRPr="009F0062" w:rsidRDefault="00EF6465">
      <w:pPr>
        <w:shd w:val="clear" w:color="auto" w:fill="FFFFFF"/>
        <w:rPr>
          <w:rFonts w:ascii="Arial" w:eastAsia="Arial" w:hAnsi="Arial" w:cs="Arial"/>
          <w:color w:val="222222"/>
          <w:sz w:val="22"/>
          <w:szCs w:val="22"/>
        </w:rPr>
      </w:pPr>
    </w:p>
    <w:p w14:paraId="0D8E46C7" w14:textId="2A516DBE"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To continue our constructive and open relationships with our partners</w:t>
      </w:r>
      <w:r w:rsidR="00FC31A5">
        <w:rPr>
          <w:rFonts w:ascii="Arial" w:eastAsia="Arial" w:hAnsi="Arial" w:cs="Arial"/>
          <w:color w:val="222222"/>
          <w:sz w:val="22"/>
          <w:szCs w:val="22"/>
        </w:rPr>
        <w:t>,</w:t>
      </w:r>
      <w:r w:rsidRPr="009F0062">
        <w:rPr>
          <w:rFonts w:ascii="Arial" w:eastAsia="Arial" w:hAnsi="Arial" w:cs="Arial"/>
          <w:color w:val="222222"/>
          <w:sz w:val="22"/>
          <w:szCs w:val="22"/>
        </w:rPr>
        <w:t xml:space="preserve"> the text used in the paper </w:t>
      </w:r>
      <w:r w:rsidR="00475152">
        <w:rPr>
          <w:rFonts w:ascii="Arial" w:eastAsia="Arial" w:hAnsi="Arial" w:cs="Arial"/>
          <w:color w:val="222222"/>
          <w:sz w:val="22"/>
          <w:szCs w:val="22"/>
        </w:rPr>
        <w:t xml:space="preserve">was </w:t>
      </w:r>
      <w:r w:rsidRPr="009F0062">
        <w:rPr>
          <w:rFonts w:ascii="Arial" w:eastAsia="Arial" w:hAnsi="Arial" w:cs="Arial"/>
          <w:color w:val="222222"/>
          <w:sz w:val="22"/>
          <w:szCs w:val="22"/>
        </w:rPr>
        <w:t xml:space="preserve">carefully balanced to respond to these multiple interests and varying audiences in the different contexts. To help create clarity, we added a section at the start of each report termed ‘main findings’. This section summarised the analysis and highlighted upfront the important messages we wanted decision-makers to consider. </w:t>
      </w:r>
      <w:r w:rsidRPr="00DD1040">
        <w:rPr>
          <w:rFonts w:ascii="Arial" w:eastAsia="Arial" w:hAnsi="Arial" w:cs="Arial"/>
          <w:color w:val="222222"/>
          <w:sz w:val="22"/>
          <w:szCs w:val="22"/>
        </w:rPr>
        <w:t>We used clear, less academic language and explained and applied key terms.</w:t>
      </w:r>
      <w:r w:rsidRPr="009F0062">
        <w:rPr>
          <w:rFonts w:ascii="Arial" w:eastAsia="Arial" w:hAnsi="Arial" w:cs="Arial"/>
          <w:color w:val="222222"/>
          <w:sz w:val="22"/>
          <w:szCs w:val="22"/>
        </w:rPr>
        <w:t xml:space="preserve"> </w:t>
      </w:r>
      <w:r w:rsidR="00F7242C">
        <w:rPr>
          <w:rFonts w:ascii="Arial" w:eastAsia="Arial" w:hAnsi="Arial" w:cs="Arial"/>
          <w:color w:val="222222"/>
          <w:sz w:val="22"/>
          <w:szCs w:val="22"/>
        </w:rPr>
        <w:t>The</w:t>
      </w:r>
      <w:r w:rsidRPr="009F0062">
        <w:rPr>
          <w:rFonts w:ascii="Arial" w:eastAsia="Arial" w:hAnsi="Arial" w:cs="Arial"/>
          <w:color w:val="222222"/>
          <w:sz w:val="22"/>
          <w:szCs w:val="22"/>
        </w:rPr>
        <w:t xml:space="preserve"> reports </w:t>
      </w:r>
      <w:r w:rsidR="00F7242C">
        <w:rPr>
          <w:rFonts w:ascii="Arial" w:eastAsia="Arial" w:hAnsi="Arial" w:cs="Arial"/>
          <w:color w:val="222222"/>
          <w:sz w:val="22"/>
          <w:szCs w:val="22"/>
        </w:rPr>
        <w:t xml:space="preserve">included a </w:t>
      </w:r>
      <w:r w:rsidR="00830CFE">
        <w:rPr>
          <w:rFonts w:ascii="Arial" w:eastAsia="Arial" w:hAnsi="Arial" w:cs="Arial"/>
          <w:color w:val="222222"/>
          <w:sz w:val="22"/>
          <w:szCs w:val="22"/>
        </w:rPr>
        <w:t>reflection</w:t>
      </w:r>
      <w:r w:rsidRPr="009F0062">
        <w:rPr>
          <w:rFonts w:ascii="Arial" w:eastAsia="Arial" w:hAnsi="Arial" w:cs="Arial"/>
          <w:color w:val="222222"/>
          <w:sz w:val="22"/>
          <w:szCs w:val="22"/>
        </w:rPr>
        <w:t xml:space="preserve"> or recommendations section at the conclusion to highlight practical steps that could be </w:t>
      </w:r>
      <w:r w:rsidR="00475152">
        <w:rPr>
          <w:rFonts w:ascii="Arial" w:eastAsia="Arial" w:hAnsi="Arial" w:cs="Arial"/>
          <w:color w:val="222222"/>
          <w:sz w:val="22"/>
          <w:szCs w:val="22"/>
        </w:rPr>
        <w:t xml:space="preserve">implemented </w:t>
      </w:r>
      <w:r w:rsidRPr="009F0062">
        <w:rPr>
          <w:rFonts w:ascii="Arial" w:eastAsia="Arial" w:hAnsi="Arial" w:cs="Arial"/>
          <w:color w:val="222222"/>
          <w:sz w:val="22"/>
          <w:szCs w:val="22"/>
        </w:rPr>
        <w:t xml:space="preserve">to achieve greater inclusion in political transition processes. In each </w:t>
      </w:r>
      <w:r w:rsidRPr="009F0062">
        <w:rPr>
          <w:rFonts w:ascii="Arial" w:eastAsia="Arial" w:hAnsi="Arial" w:cs="Arial"/>
          <w:color w:val="222222"/>
          <w:sz w:val="22"/>
          <w:szCs w:val="22"/>
        </w:rPr>
        <w:lastRenderedPageBreak/>
        <w:t xml:space="preserve">report these sections </w:t>
      </w:r>
      <w:r w:rsidR="000107B1">
        <w:rPr>
          <w:rFonts w:ascii="Arial" w:eastAsia="Arial" w:hAnsi="Arial" w:cs="Arial"/>
          <w:color w:val="222222"/>
          <w:sz w:val="22"/>
          <w:szCs w:val="22"/>
        </w:rPr>
        <w:t xml:space="preserve">sought </w:t>
      </w:r>
      <w:r w:rsidRPr="009F0062">
        <w:rPr>
          <w:rFonts w:ascii="Arial" w:eastAsia="Arial" w:hAnsi="Arial" w:cs="Arial"/>
          <w:color w:val="222222"/>
          <w:sz w:val="22"/>
          <w:szCs w:val="22"/>
        </w:rPr>
        <w:t>to meet the needs of both CR and our partners in terms of prompt and clear communication of important messages.</w:t>
      </w:r>
    </w:p>
    <w:p w14:paraId="263E0A79" w14:textId="77777777" w:rsidR="00EF6465" w:rsidRPr="009F0062" w:rsidRDefault="00EF6465">
      <w:pPr>
        <w:shd w:val="clear" w:color="auto" w:fill="FFFFFF"/>
        <w:rPr>
          <w:rFonts w:ascii="Arial" w:eastAsia="Arial" w:hAnsi="Arial" w:cs="Arial"/>
          <w:color w:val="222222"/>
          <w:sz w:val="22"/>
          <w:szCs w:val="22"/>
        </w:rPr>
      </w:pPr>
    </w:p>
    <w:p w14:paraId="3524970E" w14:textId="4D91C45C"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Direct quotes and practical examples </w:t>
      </w:r>
      <w:r w:rsidR="00475152">
        <w:rPr>
          <w:rFonts w:ascii="Arial" w:eastAsia="Arial" w:hAnsi="Arial" w:cs="Arial"/>
          <w:color w:val="222222"/>
          <w:sz w:val="22"/>
          <w:szCs w:val="22"/>
        </w:rPr>
        <w:t xml:space="preserve">were </w:t>
      </w:r>
      <w:r w:rsidRPr="009F0062">
        <w:rPr>
          <w:rFonts w:ascii="Arial" w:eastAsia="Arial" w:hAnsi="Arial" w:cs="Arial"/>
          <w:color w:val="222222"/>
          <w:sz w:val="22"/>
          <w:szCs w:val="22"/>
        </w:rPr>
        <w:t xml:space="preserve">used throughout the analysis to contextualise the findings and help ground the analysis in practice. These tools </w:t>
      </w:r>
      <w:r w:rsidR="00475152">
        <w:rPr>
          <w:rFonts w:ascii="Arial" w:eastAsia="Arial" w:hAnsi="Arial" w:cs="Arial"/>
          <w:color w:val="222222"/>
          <w:sz w:val="22"/>
          <w:szCs w:val="22"/>
        </w:rPr>
        <w:t xml:space="preserve">were </w:t>
      </w:r>
      <w:r w:rsidRPr="009F0062">
        <w:rPr>
          <w:rFonts w:ascii="Arial" w:eastAsia="Arial" w:hAnsi="Arial" w:cs="Arial"/>
          <w:color w:val="222222"/>
          <w:sz w:val="22"/>
          <w:szCs w:val="22"/>
        </w:rPr>
        <w:t>seen as essential to our shared analysis, helping to connect the voices of practitioners working in a variety of contexts to the international policy-makers, practitioners and academics who read this work. By directly connecting the voices and views of local peacebuilders this analysis help</w:t>
      </w:r>
      <w:r w:rsidR="000107B1">
        <w:rPr>
          <w:rFonts w:ascii="Arial" w:eastAsia="Arial" w:hAnsi="Arial" w:cs="Arial"/>
          <w:color w:val="222222"/>
          <w:sz w:val="22"/>
          <w:szCs w:val="22"/>
        </w:rPr>
        <w:t>ed</w:t>
      </w:r>
      <w:r w:rsidRPr="009F0062">
        <w:rPr>
          <w:rFonts w:ascii="Arial" w:eastAsia="Arial" w:hAnsi="Arial" w:cs="Arial"/>
          <w:color w:val="222222"/>
          <w:sz w:val="22"/>
          <w:szCs w:val="22"/>
        </w:rPr>
        <w:t xml:space="preserve"> bridge the divide between practice and policy.</w:t>
      </w:r>
    </w:p>
    <w:p w14:paraId="57C3B86B" w14:textId="77777777" w:rsidR="00EF6465" w:rsidRPr="009F0062" w:rsidRDefault="00EF6465">
      <w:pPr>
        <w:shd w:val="clear" w:color="auto" w:fill="FFFFFF"/>
        <w:rPr>
          <w:rFonts w:ascii="Arial" w:eastAsia="Arial" w:hAnsi="Arial" w:cs="Arial"/>
          <w:color w:val="222222"/>
          <w:sz w:val="22"/>
          <w:szCs w:val="22"/>
        </w:rPr>
      </w:pPr>
    </w:p>
    <w:p w14:paraId="0A86D3E4" w14:textId="77777777" w:rsidR="00EF6465" w:rsidRPr="009F0062" w:rsidRDefault="003E2A03">
      <w:pPr>
        <w:shd w:val="clear" w:color="auto" w:fill="FFFFFF"/>
        <w:rPr>
          <w:rFonts w:ascii="Arial" w:eastAsia="Arial" w:hAnsi="Arial" w:cs="Arial"/>
          <w:i/>
          <w:color w:val="222222"/>
          <w:sz w:val="22"/>
          <w:szCs w:val="22"/>
        </w:rPr>
      </w:pPr>
      <w:r w:rsidRPr="009F0062">
        <w:rPr>
          <w:rFonts w:ascii="Arial" w:eastAsia="Arial" w:hAnsi="Arial" w:cs="Arial"/>
          <w:i/>
          <w:color w:val="222222"/>
          <w:sz w:val="22"/>
          <w:szCs w:val="22"/>
        </w:rPr>
        <w:t>Timing and coordination</w:t>
      </w:r>
    </w:p>
    <w:p w14:paraId="717B7E55" w14:textId="6805A7EB"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The entire analysis process took much longer than expected. While translation added to the length of time to develop a first draft, </w:t>
      </w:r>
      <w:r w:rsidR="00475152">
        <w:rPr>
          <w:rFonts w:ascii="Arial" w:eastAsia="Arial" w:hAnsi="Arial" w:cs="Arial"/>
          <w:color w:val="222222"/>
          <w:sz w:val="22"/>
          <w:szCs w:val="22"/>
        </w:rPr>
        <w:t xml:space="preserve">so too did </w:t>
      </w:r>
      <w:r w:rsidRPr="009F0062">
        <w:rPr>
          <w:rFonts w:ascii="Arial" w:eastAsia="Arial" w:hAnsi="Arial" w:cs="Arial"/>
          <w:color w:val="222222"/>
          <w:sz w:val="22"/>
          <w:szCs w:val="22"/>
        </w:rPr>
        <w:t>the process of undertaking in-depth analysis between and within organisations</w:t>
      </w:r>
      <w:r w:rsidR="000107B1">
        <w:rPr>
          <w:rFonts w:ascii="Arial" w:eastAsia="Arial" w:hAnsi="Arial" w:cs="Arial"/>
          <w:color w:val="222222"/>
          <w:sz w:val="22"/>
          <w:szCs w:val="22"/>
        </w:rPr>
        <w:t xml:space="preserve">. </w:t>
      </w:r>
      <w:r w:rsidRPr="009F0062">
        <w:rPr>
          <w:rFonts w:ascii="Arial" w:eastAsia="Arial" w:hAnsi="Arial" w:cs="Arial"/>
          <w:color w:val="222222"/>
          <w:sz w:val="22"/>
          <w:szCs w:val="22"/>
        </w:rPr>
        <w:t xml:space="preserve">The detailed task of nuancing key messages and recommendations between multiple decision-makers and for different audiences was the most time-consuming part of the process. It is clear that longer planning time frames are needed for any medium to large-scale shared research process. In addition, more time could be built into the planning for the design of the workshops so that the </w:t>
      </w:r>
      <w:r w:rsidR="00475152">
        <w:rPr>
          <w:rFonts w:ascii="Arial" w:eastAsia="Arial" w:hAnsi="Arial" w:cs="Arial"/>
          <w:color w:val="222222"/>
          <w:sz w:val="22"/>
          <w:szCs w:val="22"/>
        </w:rPr>
        <w:t xml:space="preserve">actual </w:t>
      </w:r>
      <w:r w:rsidRPr="009F0062">
        <w:rPr>
          <w:rFonts w:ascii="Arial" w:eastAsia="Arial" w:hAnsi="Arial" w:cs="Arial"/>
          <w:color w:val="222222"/>
          <w:sz w:val="22"/>
          <w:szCs w:val="22"/>
        </w:rPr>
        <w:t>analysis process is clearer.</w:t>
      </w:r>
    </w:p>
    <w:p w14:paraId="29AA7F09" w14:textId="77777777" w:rsidR="00EF6465" w:rsidRPr="009F0062" w:rsidRDefault="00EF6465">
      <w:pPr>
        <w:shd w:val="clear" w:color="auto" w:fill="FFFFFF"/>
        <w:rPr>
          <w:rFonts w:ascii="Arial" w:eastAsia="Arial" w:hAnsi="Arial" w:cs="Arial"/>
          <w:color w:val="222222"/>
          <w:sz w:val="22"/>
          <w:szCs w:val="22"/>
        </w:rPr>
      </w:pPr>
    </w:p>
    <w:p w14:paraId="0CD8555D" w14:textId="6BF76D03"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Coordination between partners, and with participants and additional informants was critical to managing relationships and continuing to ground the research in the dynamic contexts we were analysing. Adjusting key findings and incorporating emerging challenges and opportunities required ongoing communication and engagement. </w:t>
      </w:r>
      <w:r w:rsidR="00475152">
        <w:rPr>
          <w:rFonts w:ascii="Arial" w:eastAsia="Arial" w:hAnsi="Arial" w:cs="Arial"/>
          <w:color w:val="222222"/>
          <w:sz w:val="22"/>
          <w:szCs w:val="22"/>
        </w:rPr>
        <w:t>To facilitate this, a</w:t>
      </w:r>
      <w:r w:rsidRPr="009F0062">
        <w:rPr>
          <w:rFonts w:ascii="Arial" w:eastAsia="Arial" w:hAnsi="Arial" w:cs="Arial"/>
          <w:color w:val="222222"/>
          <w:sz w:val="22"/>
          <w:szCs w:val="22"/>
        </w:rPr>
        <w:t xml:space="preserve">ll partners were </w:t>
      </w:r>
      <w:r w:rsidR="00475152">
        <w:rPr>
          <w:rFonts w:ascii="Arial" w:eastAsia="Arial" w:hAnsi="Arial" w:cs="Arial"/>
          <w:color w:val="222222"/>
          <w:sz w:val="22"/>
          <w:szCs w:val="22"/>
        </w:rPr>
        <w:t xml:space="preserve">copied </w:t>
      </w:r>
      <w:r w:rsidRPr="009F0062">
        <w:rPr>
          <w:rFonts w:ascii="Arial" w:eastAsia="Arial" w:hAnsi="Arial" w:cs="Arial"/>
          <w:color w:val="222222"/>
          <w:sz w:val="22"/>
          <w:szCs w:val="22"/>
        </w:rPr>
        <w:t xml:space="preserve">into discussions via email and Skype to assist with shared decision-making. </w:t>
      </w:r>
    </w:p>
    <w:p w14:paraId="624F8323" w14:textId="77777777" w:rsidR="00EF6465" w:rsidRPr="009F0062" w:rsidRDefault="00EF6465">
      <w:pPr>
        <w:shd w:val="clear" w:color="auto" w:fill="FFFFFF"/>
        <w:rPr>
          <w:rFonts w:ascii="Arial" w:eastAsia="Arial" w:hAnsi="Arial" w:cs="Arial"/>
          <w:color w:val="222222"/>
          <w:sz w:val="22"/>
          <w:szCs w:val="22"/>
        </w:rPr>
      </w:pPr>
    </w:p>
    <w:p w14:paraId="1F66B1F4" w14:textId="6CA4B60B"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CR and the partners chose one lead within each organisation who negotiated the timeframes for delivery and coordinated the analysis process between the other stakeholders. On reflection, partners identified that it is preferable that this lead </w:t>
      </w:r>
      <w:r w:rsidR="00134BB6">
        <w:rPr>
          <w:rFonts w:ascii="Arial" w:eastAsia="Arial" w:hAnsi="Arial" w:cs="Arial"/>
          <w:color w:val="222222"/>
          <w:sz w:val="22"/>
          <w:szCs w:val="22"/>
        </w:rPr>
        <w:t xml:space="preserve">should </w:t>
      </w:r>
      <w:r w:rsidRPr="009F0062">
        <w:rPr>
          <w:rFonts w:ascii="Arial" w:eastAsia="Arial" w:hAnsi="Arial" w:cs="Arial"/>
          <w:color w:val="222222"/>
          <w:sz w:val="22"/>
          <w:szCs w:val="22"/>
        </w:rPr>
        <w:t>ha</w:t>
      </w:r>
      <w:r w:rsidR="00134BB6">
        <w:rPr>
          <w:rFonts w:ascii="Arial" w:eastAsia="Arial" w:hAnsi="Arial" w:cs="Arial"/>
          <w:color w:val="222222"/>
          <w:sz w:val="22"/>
          <w:szCs w:val="22"/>
        </w:rPr>
        <w:t>ve</w:t>
      </w:r>
      <w:r w:rsidRPr="009F0062">
        <w:rPr>
          <w:rFonts w:ascii="Arial" w:eastAsia="Arial" w:hAnsi="Arial" w:cs="Arial"/>
          <w:color w:val="222222"/>
          <w:sz w:val="22"/>
          <w:szCs w:val="22"/>
        </w:rPr>
        <w:t xml:space="preserve"> attended the relevant workshop so that they could more easily and accurately reflect the discussions that had taken place. However, with staff changes this was not possible for CR, which made the coordination process and the subsequent analysis more difficult. Despite these challenges, goodwill between partners enabled the coordination process to work well.</w:t>
      </w:r>
    </w:p>
    <w:p w14:paraId="41C5A81F" w14:textId="77777777" w:rsidR="00EF6465" w:rsidRPr="009F0062" w:rsidRDefault="00EF6465">
      <w:pPr>
        <w:shd w:val="clear" w:color="auto" w:fill="FFFFFF"/>
        <w:rPr>
          <w:rFonts w:ascii="Arial" w:eastAsia="Arial" w:hAnsi="Arial" w:cs="Arial"/>
          <w:color w:val="222222"/>
          <w:sz w:val="22"/>
          <w:szCs w:val="22"/>
        </w:rPr>
      </w:pPr>
    </w:p>
    <w:p w14:paraId="56CF75DE" w14:textId="77777777" w:rsidR="00EF6465" w:rsidRPr="009F0062" w:rsidRDefault="003E2A03">
      <w:pPr>
        <w:shd w:val="clear" w:color="auto" w:fill="FFFFFF"/>
        <w:rPr>
          <w:rFonts w:ascii="Arial" w:eastAsia="Arial" w:hAnsi="Arial" w:cs="Arial"/>
          <w:i/>
          <w:color w:val="222222"/>
          <w:sz w:val="22"/>
          <w:szCs w:val="22"/>
        </w:rPr>
      </w:pPr>
      <w:r w:rsidRPr="009F0062">
        <w:rPr>
          <w:rFonts w:ascii="Arial" w:eastAsia="Arial" w:hAnsi="Arial" w:cs="Arial"/>
          <w:i/>
          <w:color w:val="222222"/>
          <w:sz w:val="22"/>
          <w:szCs w:val="22"/>
        </w:rPr>
        <w:t>Tensions</w:t>
      </w:r>
    </w:p>
    <w:p w14:paraId="6FE99FDC" w14:textId="0AA30500" w:rsidR="00EF6465" w:rsidRPr="009F0062" w:rsidRDefault="005141BB" w:rsidP="005141BB">
      <w:pPr>
        <w:rPr>
          <w:rFonts w:ascii="Arial" w:eastAsia="Arial" w:hAnsi="Arial" w:cs="Arial"/>
          <w:color w:val="222222"/>
          <w:sz w:val="22"/>
          <w:szCs w:val="22"/>
        </w:rPr>
      </w:pPr>
      <w:r>
        <w:rPr>
          <w:rFonts w:ascii="Arial" w:eastAsia="Arial" w:hAnsi="Arial" w:cs="Arial"/>
          <w:color w:val="222222"/>
          <w:sz w:val="22"/>
          <w:szCs w:val="22"/>
        </w:rPr>
        <w:t xml:space="preserve">Since 1994 </w:t>
      </w:r>
      <w:r w:rsidR="003E2A03" w:rsidRPr="009F0062">
        <w:rPr>
          <w:rFonts w:ascii="Arial" w:eastAsia="Arial" w:hAnsi="Arial" w:cs="Arial"/>
          <w:color w:val="222222"/>
          <w:sz w:val="22"/>
          <w:szCs w:val="22"/>
        </w:rPr>
        <w:t>CR has created a range of high-quality research</w:t>
      </w:r>
      <w:r>
        <w:rPr>
          <w:rFonts w:ascii="Arial" w:eastAsia="Arial" w:hAnsi="Arial" w:cs="Arial"/>
          <w:color w:val="222222"/>
          <w:sz w:val="22"/>
          <w:szCs w:val="22"/>
        </w:rPr>
        <w:t>,</w:t>
      </w:r>
      <w:r w:rsidRPr="005141BB">
        <w:rPr>
          <w:rFonts w:ascii="Arial" w:eastAsia="Arial" w:hAnsi="Arial" w:cs="Arial"/>
          <w:color w:val="222222"/>
          <w:sz w:val="22"/>
          <w:szCs w:val="22"/>
        </w:rPr>
        <w:t xml:space="preserve"> </w:t>
      </w:r>
      <w:r w:rsidRPr="009F0062">
        <w:rPr>
          <w:rFonts w:ascii="Arial" w:eastAsia="Arial" w:hAnsi="Arial" w:cs="Arial"/>
          <w:color w:val="222222"/>
          <w:sz w:val="22"/>
          <w:szCs w:val="22"/>
        </w:rPr>
        <w:t>grounded in our learning from practice</w:t>
      </w:r>
      <w:r>
        <w:rPr>
          <w:rFonts w:ascii="Arial" w:eastAsia="Arial" w:hAnsi="Arial" w:cs="Arial"/>
          <w:color w:val="222222"/>
          <w:sz w:val="22"/>
          <w:szCs w:val="22"/>
        </w:rPr>
        <w:t xml:space="preserve">, that </w:t>
      </w:r>
      <w:r w:rsidRPr="005141BB">
        <w:rPr>
          <w:rFonts w:ascii="Arial" w:eastAsia="Arial" w:hAnsi="Arial" w:cs="Arial"/>
          <w:color w:val="222222"/>
          <w:sz w:val="22"/>
          <w:szCs w:val="22"/>
        </w:rPr>
        <w:t>document</w:t>
      </w:r>
      <w:r>
        <w:rPr>
          <w:rFonts w:ascii="Arial" w:eastAsia="Arial" w:hAnsi="Arial" w:cs="Arial"/>
          <w:color w:val="222222"/>
          <w:sz w:val="22"/>
          <w:szCs w:val="22"/>
        </w:rPr>
        <w:t>s</w:t>
      </w:r>
      <w:r w:rsidRPr="005141BB">
        <w:rPr>
          <w:rFonts w:ascii="Arial" w:eastAsia="Arial" w:hAnsi="Arial" w:cs="Arial"/>
          <w:color w:val="222222"/>
          <w:sz w:val="22"/>
          <w:szCs w:val="22"/>
        </w:rPr>
        <w:t xml:space="preserve"> and analys</w:t>
      </w:r>
      <w:r>
        <w:rPr>
          <w:rFonts w:ascii="Arial" w:eastAsia="Arial" w:hAnsi="Arial" w:cs="Arial"/>
          <w:color w:val="222222"/>
          <w:sz w:val="22"/>
          <w:szCs w:val="22"/>
        </w:rPr>
        <w:t>es</w:t>
      </w:r>
      <w:r w:rsidRPr="005141BB">
        <w:rPr>
          <w:rFonts w:ascii="Arial" w:eastAsia="Arial" w:hAnsi="Arial" w:cs="Arial"/>
          <w:color w:val="222222"/>
          <w:sz w:val="22"/>
          <w:szCs w:val="22"/>
        </w:rPr>
        <w:t xml:space="preserve"> the practical lessons and innovations of peacebuilding.</w:t>
      </w:r>
      <w:r>
        <w:rPr>
          <w:rFonts w:ascii="Arial" w:eastAsia="Arial" w:hAnsi="Arial" w:cs="Arial"/>
          <w:color w:val="222222"/>
          <w:sz w:val="22"/>
          <w:szCs w:val="22"/>
        </w:rPr>
        <w:t xml:space="preserve"> The </w:t>
      </w:r>
      <w:r w:rsidR="000A6405">
        <w:rPr>
          <w:rFonts w:ascii="Arial" w:eastAsia="Arial" w:hAnsi="Arial" w:cs="Arial"/>
          <w:color w:val="222222"/>
          <w:sz w:val="22"/>
          <w:szCs w:val="22"/>
        </w:rPr>
        <w:t>Accord</w:t>
      </w:r>
      <w:r>
        <w:rPr>
          <w:rFonts w:ascii="Arial" w:eastAsia="Arial" w:hAnsi="Arial" w:cs="Arial"/>
          <w:color w:val="222222"/>
          <w:sz w:val="22"/>
          <w:szCs w:val="22"/>
        </w:rPr>
        <w:t xml:space="preserve"> series </w:t>
      </w:r>
      <w:r w:rsidR="003E2A03" w:rsidRPr="009F0062">
        <w:rPr>
          <w:rFonts w:ascii="Arial" w:eastAsia="Arial" w:hAnsi="Arial" w:cs="Arial"/>
          <w:color w:val="222222"/>
          <w:sz w:val="22"/>
          <w:szCs w:val="22"/>
        </w:rPr>
        <w:t xml:space="preserve">is published by CR and we have particular analytical language and editorial standards that we apply to all our reports. </w:t>
      </w:r>
    </w:p>
    <w:p w14:paraId="70A6AF6F" w14:textId="77777777" w:rsidR="00EF6465" w:rsidRPr="009F0062" w:rsidRDefault="00EF6465">
      <w:pPr>
        <w:shd w:val="clear" w:color="auto" w:fill="FFFFFF"/>
        <w:rPr>
          <w:rFonts w:ascii="Arial" w:eastAsia="Arial" w:hAnsi="Arial" w:cs="Arial"/>
          <w:color w:val="222222"/>
          <w:sz w:val="22"/>
          <w:szCs w:val="22"/>
        </w:rPr>
      </w:pPr>
    </w:p>
    <w:p w14:paraId="45A5208C" w14:textId="09C9510A"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Incorporating partners into this shared </w:t>
      </w:r>
      <w:r w:rsidR="003056FD">
        <w:rPr>
          <w:rFonts w:ascii="Arial" w:eastAsia="Arial" w:hAnsi="Arial" w:cs="Arial"/>
          <w:color w:val="222222"/>
          <w:sz w:val="22"/>
          <w:szCs w:val="22"/>
        </w:rPr>
        <w:t xml:space="preserve">research design and </w:t>
      </w:r>
      <w:r w:rsidRPr="009F0062">
        <w:rPr>
          <w:rFonts w:ascii="Arial" w:eastAsia="Arial" w:hAnsi="Arial" w:cs="Arial"/>
          <w:color w:val="222222"/>
          <w:sz w:val="22"/>
          <w:szCs w:val="22"/>
        </w:rPr>
        <w:t>analysis process occasionally led to tensions. This was caused by a number of challenges including timing,</w:t>
      </w:r>
      <w:r w:rsidR="003056FD">
        <w:rPr>
          <w:rFonts w:ascii="Arial" w:eastAsia="Arial" w:hAnsi="Arial" w:cs="Arial"/>
          <w:color w:val="222222"/>
          <w:sz w:val="22"/>
          <w:szCs w:val="22"/>
        </w:rPr>
        <w:t xml:space="preserve"> donor commitments,</w:t>
      </w:r>
      <w:r w:rsidRPr="009F0062">
        <w:rPr>
          <w:rFonts w:ascii="Arial" w:eastAsia="Arial" w:hAnsi="Arial" w:cs="Arial"/>
          <w:color w:val="222222"/>
          <w:sz w:val="22"/>
          <w:szCs w:val="22"/>
        </w:rPr>
        <w:t xml:space="preserve"> language and terminology, and coordination – but primarily </w:t>
      </w:r>
      <w:r w:rsidR="000A6405">
        <w:rPr>
          <w:rFonts w:ascii="Arial" w:eastAsia="Arial" w:hAnsi="Arial" w:cs="Arial"/>
          <w:color w:val="222222"/>
          <w:sz w:val="22"/>
          <w:szCs w:val="22"/>
        </w:rPr>
        <w:t>by the question of</w:t>
      </w:r>
      <w:r w:rsidRPr="009F0062">
        <w:rPr>
          <w:rFonts w:ascii="Arial" w:eastAsia="Arial" w:hAnsi="Arial" w:cs="Arial"/>
          <w:color w:val="222222"/>
          <w:sz w:val="22"/>
          <w:szCs w:val="22"/>
        </w:rPr>
        <w:t xml:space="preserve"> how to target the analysis for different audiences. Linking </w:t>
      </w:r>
      <w:r w:rsidR="003056FD">
        <w:rPr>
          <w:rFonts w:ascii="Arial" w:eastAsia="Arial" w:hAnsi="Arial" w:cs="Arial"/>
          <w:color w:val="222222"/>
          <w:sz w:val="22"/>
          <w:szCs w:val="22"/>
        </w:rPr>
        <w:t xml:space="preserve">design and </w:t>
      </w:r>
      <w:r w:rsidRPr="009F0062">
        <w:rPr>
          <w:rFonts w:ascii="Arial" w:eastAsia="Arial" w:hAnsi="Arial" w:cs="Arial"/>
          <w:color w:val="222222"/>
          <w:sz w:val="22"/>
          <w:szCs w:val="22"/>
        </w:rPr>
        <w:t>practical analysis to international policy and practitioner audiences requires specific framing and terminology, which is not always similar to those used by workshop participants or by our partners in the contexts in which they work. While it is difficult, we acknowledge that these tensions often saw CR’s interests trump</w:t>
      </w:r>
      <w:r w:rsidR="000A6405">
        <w:rPr>
          <w:rFonts w:ascii="Arial" w:eastAsia="Arial" w:hAnsi="Arial" w:cs="Arial"/>
          <w:color w:val="222222"/>
          <w:sz w:val="22"/>
          <w:szCs w:val="22"/>
        </w:rPr>
        <w:t>ing those of our local partners</w:t>
      </w:r>
      <w:r w:rsidRPr="009F0062">
        <w:rPr>
          <w:rFonts w:ascii="Arial" w:eastAsia="Arial" w:hAnsi="Arial" w:cs="Arial"/>
          <w:color w:val="222222"/>
          <w:sz w:val="22"/>
          <w:szCs w:val="22"/>
        </w:rPr>
        <w:t xml:space="preserve"> (</w:t>
      </w:r>
      <w:r w:rsidR="000A6405">
        <w:rPr>
          <w:rFonts w:ascii="Arial" w:eastAsia="Arial" w:hAnsi="Arial" w:cs="Arial"/>
          <w:color w:val="222222"/>
          <w:sz w:val="22"/>
          <w:szCs w:val="22"/>
        </w:rPr>
        <w:t>s</w:t>
      </w:r>
      <w:r w:rsidRPr="009F0062">
        <w:rPr>
          <w:rFonts w:ascii="Arial" w:eastAsia="Arial" w:hAnsi="Arial" w:cs="Arial"/>
          <w:color w:val="222222"/>
          <w:sz w:val="22"/>
          <w:szCs w:val="22"/>
        </w:rPr>
        <w:t>ee boxed case study example on ‘complementarity’</w:t>
      </w:r>
      <w:r w:rsidR="003D318C">
        <w:rPr>
          <w:rFonts w:ascii="Arial" w:eastAsia="Arial" w:hAnsi="Arial" w:cs="Arial"/>
          <w:color w:val="222222"/>
          <w:sz w:val="22"/>
          <w:szCs w:val="22"/>
        </w:rPr>
        <w:t xml:space="preserve"> below</w:t>
      </w:r>
      <w:r w:rsidRPr="009F0062">
        <w:rPr>
          <w:rFonts w:ascii="Arial" w:eastAsia="Arial" w:hAnsi="Arial" w:cs="Arial"/>
          <w:color w:val="222222"/>
          <w:sz w:val="22"/>
          <w:szCs w:val="22"/>
        </w:rPr>
        <w:t xml:space="preserve">). </w:t>
      </w:r>
    </w:p>
    <w:p w14:paraId="6ADE7200" w14:textId="77777777" w:rsidR="00EF6465" w:rsidRPr="009F0062" w:rsidRDefault="00EF6465">
      <w:pPr>
        <w:shd w:val="clear" w:color="auto" w:fill="FFFFFF"/>
        <w:rPr>
          <w:rFonts w:ascii="Arial" w:eastAsia="Arial" w:hAnsi="Arial" w:cs="Arial"/>
          <w:color w:val="222222"/>
          <w:sz w:val="22"/>
          <w:szCs w:val="22"/>
        </w:rPr>
      </w:pPr>
    </w:p>
    <w:p w14:paraId="72C84D5A" w14:textId="2922C4C8" w:rsidR="00EF6465" w:rsidRPr="009F0062" w:rsidDel="00475152" w:rsidRDefault="003E2A03">
      <w:pPr>
        <w:shd w:val="clear" w:color="auto" w:fill="FFFFFF"/>
        <w:rPr>
          <w:rFonts w:ascii="Arial" w:eastAsia="Arial" w:hAnsi="Arial" w:cs="Arial"/>
          <w:color w:val="222222"/>
          <w:sz w:val="22"/>
          <w:szCs w:val="22"/>
        </w:rPr>
      </w:pPr>
      <w:r w:rsidRPr="009F0062" w:rsidDel="00475152">
        <w:rPr>
          <w:rFonts w:ascii="Arial" w:eastAsia="Arial" w:hAnsi="Arial" w:cs="Arial"/>
          <w:color w:val="222222"/>
          <w:sz w:val="22"/>
          <w:szCs w:val="22"/>
        </w:rPr>
        <w:lastRenderedPageBreak/>
        <w:t xml:space="preserve">We worked closely with partners to overcome these tensions and to balance the needs and interests of all parties. Our continued working relationships in each </w:t>
      </w:r>
      <w:r w:rsidR="00E7107A" w:rsidDel="00475152">
        <w:rPr>
          <w:rFonts w:ascii="Arial" w:eastAsia="Arial" w:hAnsi="Arial" w:cs="Arial"/>
          <w:color w:val="222222"/>
          <w:sz w:val="22"/>
          <w:szCs w:val="22"/>
        </w:rPr>
        <w:t xml:space="preserve">of the </w:t>
      </w:r>
      <w:r w:rsidRPr="009F0062" w:rsidDel="00475152">
        <w:rPr>
          <w:rFonts w:ascii="Arial" w:eastAsia="Arial" w:hAnsi="Arial" w:cs="Arial"/>
          <w:color w:val="222222"/>
          <w:sz w:val="22"/>
          <w:szCs w:val="22"/>
        </w:rPr>
        <w:t>contexts highlights the success of this approach, but we do not take this for granted, and continue to look for ways in which this shared analysis process can be more effective.</w:t>
      </w:r>
    </w:p>
    <w:p w14:paraId="094C7082" w14:textId="77777777" w:rsidR="00EF6465" w:rsidRPr="009F0062" w:rsidRDefault="00EF6465">
      <w:pPr>
        <w:shd w:val="clear" w:color="auto" w:fill="FFFFFF"/>
        <w:rPr>
          <w:rFonts w:ascii="Arial" w:eastAsia="Arial" w:hAnsi="Arial" w:cs="Arial"/>
          <w:color w:val="222222"/>
          <w:sz w:val="22"/>
          <w:szCs w:val="22"/>
        </w:rPr>
      </w:pPr>
    </w:p>
    <w:tbl>
      <w:tblPr>
        <w:tblStyle w:val="a1"/>
        <w:tblW w:w="88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5"/>
      </w:tblGrid>
      <w:tr w:rsidR="00EF6465" w:rsidRPr="009F0062" w14:paraId="7888AAF9" w14:textId="77777777">
        <w:tc>
          <w:tcPr>
            <w:tcW w:w="8825" w:type="dxa"/>
            <w:shd w:val="clear" w:color="auto" w:fill="auto"/>
            <w:tcMar>
              <w:top w:w="100" w:type="dxa"/>
              <w:left w:w="100" w:type="dxa"/>
              <w:bottom w:w="100" w:type="dxa"/>
              <w:right w:w="100" w:type="dxa"/>
            </w:tcMar>
          </w:tcPr>
          <w:p w14:paraId="5484D39D" w14:textId="77985676" w:rsidR="00EF6465" w:rsidRPr="000A6405" w:rsidRDefault="000A6405">
            <w:pPr>
              <w:shd w:val="clear" w:color="auto" w:fill="FFFFFF"/>
              <w:rPr>
                <w:rFonts w:ascii="Arial" w:eastAsia="Arial" w:hAnsi="Arial" w:cs="Arial"/>
                <w:b/>
                <w:color w:val="222222"/>
                <w:sz w:val="22"/>
                <w:szCs w:val="22"/>
              </w:rPr>
            </w:pPr>
            <w:r w:rsidRPr="000A6405">
              <w:rPr>
                <w:rFonts w:ascii="Arial" w:eastAsia="Arial" w:hAnsi="Arial" w:cs="Arial"/>
                <w:b/>
                <w:color w:val="222222"/>
                <w:sz w:val="22"/>
                <w:szCs w:val="22"/>
              </w:rPr>
              <w:t xml:space="preserve">Box 3: </w:t>
            </w:r>
            <w:r w:rsidR="003E2A03" w:rsidRPr="000A6405">
              <w:rPr>
                <w:rFonts w:ascii="Arial" w:eastAsia="Arial" w:hAnsi="Arial" w:cs="Arial"/>
                <w:b/>
                <w:color w:val="222222"/>
                <w:sz w:val="22"/>
                <w:szCs w:val="22"/>
              </w:rPr>
              <w:t xml:space="preserve">Case </w:t>
            </w:r>
            <w:r>
              <w:rPr>
                <w:rFonts w:ascii="Arial" w:eastAsia="Arial" w:hAnsi="Arial" w:cs="Arial"/>
                <w:b/>
                <w:color w:val="222222"/>
                <w:sz w:val="22"/>
                <w:szCs w:val="22"/>
              </w:rPr>
              <w:t>s</w:t>
            </w:r>
            <w:r w:rsidR="003E2A03" w:rsidRPr="000A6405">
              <w:rPr>
                <w:rFonts w:ascii="Arial" w:eastAsia="Arial" w:hAnsi="Arial" w:cs="Arial"/>
                <w:b/>
                <w:color w:val="222222"/>
                <w:sz w:val="22"/>
                <w:szCs w:val="22"/>
              </w:rPr>
              <w:t xml:space="preserve">tudy on 'complementarity' </w:t>
            </w:r>
          </w:p>
          <w:p w14:paraId="06B70435" w14:textId="77777777" w:rsidR="00EF6465" w:rsidRPr="009F0062" w:rsidRDefault="00EF6465">
            <w:pPr>
              <w:shd w:val="clear" w:color="auto" w:fill="FFFFFF"/>
              <w:rPr>
                <w:rFonts w:ascii="Arial" w:eastAsia="Arial" w:hAnsi="Arial" w:cs="Arial"/>
                <w:i/>
                <w:color w:val="222222"/>
                <w:sz w:val="22"/>
                <w:szCs w:val="22"/>
              </w:rPr>
            </w:pPr>
          </w:p>
          <w:p w14:paraId="36291462" w14:textId="7777777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During the workshop in Bougainville</w:t>
            </w:r>
            <w:r w:rsidR="002534F6">
              <w:rPr>
                <w:rFonts w:ascii="Arial" w:eastAsia="Arial" w:hAnsi="Arial" w:cs="Arial"/>
                <w:color w:val="222222"/>
                <w:sz w:val="22"/>
                <w:szCs w:val="22"/>
              </w:rPr>
              <w:t>,</w:t>
            </w:r>
            <w:r w:rsidRPr="009F0062">
              <w:rPr>
                <w:rFonts w:ascii="Arial" w:eastAsia="Arial" w:hAnsi="Arial" w:cs="Arial"/>
                <w:color w:val="222222"/>
                <w:sz w:val="22"/>
                <w:szCs w:val="22"/>
              </w:rPr>
              <w:t xml:space="preserve"> participants had an extensive discussion on what they termed ‘complementarity’ of relationships, behaviours and decision-making roles between women and men. This discussion was grounded in the understanding that in Bougainville and the Pacific region more broadly, gender roles and relationships among women and men are heavily influenced by customary systems – and these have been influenced more recently by colonialism and the Church. The roles that women and men currently play in society are shaped by values and principles emerging from multiple and overlapping institutions and structures. </w:t>
            </w:r>
          </w:p>
          <w:p w14:paraId="60FFD71B" w14:textId="77777777" w:rsidR="00EF6465" w:rsidRPr="009F0062" w:rsidRDefault="00EF6465">
            <w:pPr>
              <w:shd w:val="clear" w:color="auto" w:fill="FFFFFF"/>
              <w:rPr>
                <w:rFonts w:ascii="Arial" w:eastAsia="Arial" w:hAnsi="Arial" w:cs="Arial"/>
                <w:color w:val="222222"/>
                <w:sz w:val="22"/>
                <w:szCs w:val="22"/>
              </w:rPr>
            </w:pPr>
          </w:p>
          <w:p w14:paraId="51EC090A" w14:textId="70EE539D"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Some workshop participants described the ‘compleme</w:t>
            </w:r>
            <w:r w:rsidR="006D6DE1">
              <w:rPr>
                <w:rFonts w:ascii="Arial" w:eastAsia="Arial" w:hAnsi="Arial" w:cs="Arial"/>
                <w:color w:val="222222"/>
                <w:sz w:val="22"/>
                <w:szCs w:val="22"/>
              </w:rPr>
              <w:t xml:space="preserve">ntarity’ of gender relations </w:t>
            </w:r>
            <w:r w:rsidRPr="009F0062">
              <w:rPr>
                <w:rFonts w:ascii="Arial" w:eastAsia="Arial" w:hAnsi="Arial" w:cs="Arial"/>
                <w:color w:val="222222"/>
                <w:sz w:val="22"/>
                <w:szCs w:val="22"/>
              </w:rPr>
              <w:t>between men and women in Bougainville, where men typically have direct leadership roles, and women have relational power associated with customary systems of land tenure and familial status. This reflects the importance placed on the familial unit in Bougainville, drawn from Christian models of kinship, which situates the male adult as head of the household</w:t>
            </w:r>
            <w:r w:rsidR="0086757D">
              <w:rPr>
                <w:rFonts w:ascii="Arial" w:eastAsia="Arial" w:hAnsi="Arial" w:cs="Arial"/>
                <w:color w:val="222222"/>
                <w:sz w:val="22"/>
                <w:szCs w:val="22"/>
              </w:rPr>
              <w:t>,</w:t>
            </w:r>
            <w:r w:rsidRPr="009F0062">
              <w:rPr>
                <w:rFonts w:ascii="Arial" w:eastAsia="Arial" w:hAnsi="Arial" w:cs="Arial"/>
                <w:color w:val="222222"/>
                <w:sz w:val="22"/>
                <w:szCs w:val="22"/>
              </w:rPr>
              <w:t xml:space="preserve"> but allows for a degree of partnership and consultation in the husband-wife relationship. As one workshop participant explained:</w:t>
            </w:r>
          </w:p>
          <w:p w14:paraId="6723A37D" w14:textId="77777777" w:rsidR="00EF6465" w:rsidRPr="009F0062" w:rsidRDefault="00EF6465">
            <w:pPr>
              <w:shd w:val="clear" w:color="auto" w:fill="FFFFFF"/>
              <w:rPr>
                <w:rFonts w:ascii="Arial" w:eastAsia="Arial" w:hAnsi="Arial" w:cs="Arial"/>
                <w:color w:val="222222"/>
                <w:sz w:val="22"/>
                <w:szCs w:val="22"/>
              </w:rPr>
            </w:pPr>
          </w:p>
          <w:p w14:paraId="5D43F0F6" w14:textId="58F7639D" w:rsidR="00EF6465" w:rsidRPr="006D6DE1" w:rsidRDefault="006D6DE1">
            <w:pPr>
              <w:shd w:val="clear" w:color="auto" w:fill="FFFFFF"/>
              <w:rPr>
                <w:rFonts w:ascii="Arial" w:eastAsia="Arial" w:hAnsi="Arial" w:cs="Arial"/>
                <w:i/>
                <w:color w:val="222222"/>
                <w:sz w:val="22"/>
                <w:szCs w:val="22"/>
              </w:rPr>
            </w:pPr>
            <w:r w:rsidRPr="006D6DE1">
              <w:rPr>
                <w:rFonts w:ascii="Arial" w:eastAsia="Arial" w:hAnsi="Arial" w:cs="Arial"/>
                <w:i/>
                <w:color w:val="222222"/>
                <w:sz w:val="22"/>
                <w:szCs w:val="22"/>
              </w:rPr>
              <w:t>‘</w:t>
            </w:r>
            <w:r w:rsidR="003E2A03" w:rsidRPr="006D6DE1">
              <w:rPr>
                <w:rFonts w:ascii="Arial" w:eastAsia="Arial" w:hAnsi="Arial" w:cs="Arial"/>
                <w:i/>
                <w:color w:val="222222"/>
                <w:sz w:val="22"/>
                <w:szCs w:val="22"/>
              </w:rPr>
              <w:t>I think at the cultural level, [gender roles and relations are] probably based on the traditional roles that women and men have played. And I think in a lot of senses, you could also call that not so much gender equality but gender complementarity… where both sexes complement each other… because tradition</w:t>
            </w:r>
            <w:r>
              <w:rPr>
                <w:rFonts w:ascii="Arial" w:eastAsia="Arial" w:hAnsi="Arial" w:cs="Arial"/>
                <w:i/>
                <w:color w:val="222222"/>
                <w:sz w:val="22"/>
                <w:szCs w:val="22"/>
              </w:rPr>
              <w:t>ally that’s what they have done</w:t>
            </w:r>
            <w:r w:rsidR="003E2A03" w:rsidRPr="006D6DE1">
              <w:rPr>
                <w:rFonts w:ascii="Arial" w:eastAsia="Arial" w:hAnsi="Arial" w:cs="Arial"/>
                <w:i/>
                <w:color w:val="222222"/>
                <w:sz w:val="22"/>
                <w:szCs w:val="22"/>
              </w:rPr>
              <w:t>.</w:t>
            </w:r>
            <w:r>
              <w:rPr>
                <w:rFonts w:ascii="Arial" w:eastAsia="Arial" w:hAnsi="Arial" w:cs="Arial"/>
                <w:i/>
                <w:color w:val="222222"/>
                <w:sz w:val="22"/>
                <w:szCs w:val="22"/>
              </w:rPr>
              <w:t>’</w:t>
            </w:r>
          </w:p>
          <w:p w14:paraId="1280058E" w14:textId="77777777" w:rsidR="00EF6465" w:rsidRPr="009F0062" w:rsidRDefault="00EF6465">
            <w:pPr>
              <w:shd w:val="clear" w:color="auto" w:fill="FFFFFF"/>
              <w:rPr>
                <w:rFonts w:ascii="Arial" w:eastAsia="Arial" w:hAnsi="Arial" w:cs="Arial"/>
                <w:color w:val="222222"/>
                <w:sz w:val="22"/>
                <w:szCs w:val="22"/>
              </w:rPr>
            </w:pPr>
          </w:p>
          <w:p w14:paraId="5461D98C" w14:textId="05E8C26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While this local understanding of how gender norms are developed fits neatly with the international and academic explanations, there is disquiet with the use of the term ‘complementarity’ by many gender equality activists and researchers. The term originated in US Christian debates on the role of women and men in church hierarchies. Complementarity has been used to argue against the equality of women and men generally. It has been used to emphasise the ways in which women and men are different, rather than the fact that both share similar human qualities, and can successfully hold similar positions in life. The concept has been widely used to support male domination of decision-making and conservative gender roles and behaviours, such as the promotion of traditional forms of marriage</w:t>
            </w:r>
            <w:r w:rsidR="00E7107A">
              <w:rPr>
                <w:rFonts w:ascii="Arial" w:eastAsia="Arial" w:hAnsi="Arial" w:cs="Arial"/>
                <w:color w:val="222222"/>
                <w:sz w:val="22"/>
                <w:szCs w:val="22"/>
              </w:rPr>
              <w:t>,</w:t>
            </w:r>
            <w:r w:rsidRPr="009F0062">
              <w:rPr>
                <w:rFonts w:ascii="Arial" w:eastAsia="Arial" w:hAnsi="Arial" w:cs="Arial"/>
                <w:color w:val="222222"/>
                <w:sz w:val="22"/>
                <w:szCs w:val="22"/>
              </w:rPr>
              <w:t xml:space="preserve"> and </w:t>
            </w:r>
            <w:r w:rsidR="00E7107A">
              <w:rPr>
                <w:rFonts w:ascii="Arial" w:eastAsia="Arial" w:hAnsi="Arial" w:cs="Arial"/>
                <w:color w:val="222222"/>
                <w:sz w:val="22"/>
                <w:szCs w:val="22"/>
              </w:rPr>
              <w:t xml:space="preserve">to argue </w:t>
            </w:r>
            <w:r w:rsidRPr="009F0062">
              <w:rPr>
                <w:rFonts w:ascii="Arial" w:eastAsia="Arial" w:hAnsi="Arial" w:cs="Arial"/>
                <w:color w:val="222222"/>
                <w:sz w:val="22"/>
                <w:szCs w:val="22"/>
              </w:rPr>
              <w:t xml:space="preserve">against women’s leadership in public spaces. This </w:t>
            </w:r>
            <w:proofErr w:type="spellStart"/>
            <w:r w:rsidRPr="009F0062">
              <w:rPr>
                <w:rFonts w:ascii="Arial" w:eastAsia="Arial" w:hAnsi="Arial" w:cs="Arial"/>
                <w:color w:val="222222"/>
                <w:sz w:val="22"/>
                <w:szCs w:val="22"/>
              </w:rPr>
              <w:t>Bougainvillean</w:t>
            </w:r>
            <w:proofErr w:type="spellEnd"/>
            <w:r w:rsidRPr="009F0062">
              <w:rPr>
                <w:rFonts w:ascii="Arial" w:eastAsia="Arial" w:hAnsi="Arial" w:cs="Arial"/>
                <w:color w:val="222222"/>
                <w:sz w:val="22"/>
                <w:szCs w:val="22"/>
              </w:rPr>
              <w:t xml:space="preserve"> framing of gender </w:t>
            </w:r>
            <w:r w:rsidR="00E7107A">
              <w:rPr>
                <w:rFonts w:ascii="Arial" w:eastAsia="Arial" w:hAnsi="Arial" w:cs="Arial"/>
                <w:color w:val="222222"/>
                <w:sz w:val="22"/>
                <w:szCs w:val="22"/>
              </w:rPr>
              <w:t>analysis in terms of</w:t>
            </w:r>
            <w:r w:rsidRPr="009F0062">
              <w:rPr>
                <w:rFonts w:ascii="Arial" w:eastAsia="Arial" w:hAnsi="Arial" w:cs="Arial"/>
                <w:color w:val="222222"/>
                <w:sz w:val="22"/>
                <w:szCs w:val="22"/>
              </w:rPr>
              <w:t xml:space="preserve"> ‘complementarity’ is therefore challenging to engage with when CR is seeking to understand and support transformative peacebuilding and inclusive political settlements.  </w:t>
            </w:r>
          </w:p>
          <w:p w14:paraId="48E3BC35" w14:textId="77777777" w:rsidR="00EF6465" w:rsidRPr="009F0062" w:rsidRDefault="00EF6465">
            <w:pPr>
              <w:shd w:val="clear" w:color="auto" w:fill="FFFFFF"/>
              <w:rPr>
                <w:rFonts w:ascii="Arial" w:eastAsia="Arial" w:hAnsi="Arial" w:cs="Arial"/>
                <w:color w:val="222222"/>
                <w:sz w:val="22"/>
                <w:szCs w:val="22"/>
              </w:rPr>
            </w:pPr>
          </w:p>
          <w:p w14:paraId="63B809C1" w14:textId="7777777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In Bougainville, the matrilineal aspects of society were perceived by participants as affording women relatively better status than in many other parts of PNG and the Pacific region. Yet some participants also recognised that gender discrimination is still widely prevalent (and, for many, undesirable) within both informal customary and church structures, and the post-agreement formal institutions. Additionally, women and other marginalised groups (including young men and women) are often excluded from decision-making. </w:t>
            </w:r>
          </w:p>
          <w:p w14:paraId="265B1C6A" w14:textId="77777777" w:rsidR="00EF6465" w:rsidRPr="009F0062" w:rsidRDefault="00EF6465">
            <w:pPr>
              <w:shd w:val="clear" w:color="auto" w:fill="FFFFFF"/>
              <w:rPr>
                <w:rFonts w:ascii="Arial" w:eastAsia="Arial" w:hAnsi="Arial" w:cs="Arial"/>
                <w:color w:val="222222"/>
                <w:sz w:val="22"/>
                <w:szCs w:val="22"/>
              </w:rPr>
            </w:pPr>
          </w:p>
          <w:p w14:paraId="105DC62F" w14:textId="7274C9B3" w:rsidR="00EF6465" w:rsidRPr="009F0062" w:rsidRDefault="003E2A03" w:rsidP="005141BB">
            <w:pPr>
              <w:shd w:val="clear" w:color="auto" w:fill="FFFFFF"/>
              <w:rPr>
                <w:rFonts w:ascii="Arial" w:eastAsia="Arial" w:hAnsi="Arial" w:cs="Arial"/>
                <w:i/>
                <w:color w:val="222222"/>
                <w:sz w:val="22"/>
                <w:szCs w:val="22"/>
              </w:rPr>
            </w:pPr>
            <w:r w:rsidRPr="009F0062">
              <w:rPr>
                <w:rFonts w:ascii="Arial" w:eastAsia="Arial" w:hAnsi="Arial" w:cs="Arial"/>
                <w:color w:val="222222"/>
                <w:sz w:val="22"/>
                <w:szCs w:val="22"/>
              </w:rPr>
              <w:lastRenderedPageBreak/>
              <w:t>A more transformative gender approach that reassesses current relations between men and women and the systems that sustain unequal influence, requires understandin</w:t>
            </w:r>
            <w:r w:rsidR="006D6DE1">
              <w:rPr>
                <w:rFonts w:ascii="Arial" w:eastAsia="Arial" w:hAnsi="Arial" w:cs="Arial"/>
                <w:color w:val="222222"/>
                <w:sz w:val="22"/>
                <w:szCs w:val="22"/>
              </w:rPr>
              <w:t xml:space="preserve">g </w:t>
            </w:r>
            <w:proofErr w:type="spellStart"/>
            <w:r w:rsidR="006D6DE1">
              <w:rPr>
                <w:rFonts w:ascii="Arial" w:eastAsia="Arial" w:hAnsi="Arial" w:cs="Arial"/>
                <w:color w:val="222222"/>
                <w:sz w:val="22"/>
                <w:szCs w:val="22"/>
              </w:rPr>
              <w:t>Bougainvillean</w:t>
            </w:r>
            <w:proofErr w:type="spellEnd"/>
            <w:r w:rsidR="006D6DE1">
              <w:rPr>
                <w:rFonts w:ascii="Arial" w:eastAsia="Arial" w:hAnsi="Arial" w:cs="Arial"/>
                <w:color w:val="222222"/>
                <w:sz w:val="22"/>
                <w:szCs w:val="22"/>
              </w:rPr>
              <w:t xml:space="preserve"> perspectives on</w:t>
            </w:r>
            <w:r w:rsidRPr="009F0062">
              <w:rPr>
                <w:rFonts w:ascii="Arial" w:eastAsia="Arial" w:hAnsi="Arial" w:cs="Arial"/>
                <w:color w:val="222222"/>
                <w:sz w:val="22"/>
                <w:szCs w:val="22"/>
              </w:rPr>
              <w:t xml:space="preserve"> gender. Workshop participants explained that in Bougainville, the term ‘gender’ is almost universally understood to mean ‘women’. It is strongly associated with international human rights norms focused on the promotion of gender equality, which is equated with ‘women’s empowerment’. Both concepts of gender and gender equality are generally perceived to be Western or externa</w:t>
            </w:r>
            <w:r w:rsidR="006D6DE1">
              <w:rPr>
                <w:rFonts w:ascii="Arial" w:eastAsia="Arial" w:hAnsi="Arial" w:cs="Arial"/>
                <w:color w:val="222222"/>
                <w:sz w:val="22"/>
                <w:szCs w:val="22"/>
              </w:rPr>
              <w:t>l notions that do</w:t>
            </w:r>
            <w:r w:rsidRPr="009F0062">
              <w:rPr>
                <w:rFonts w:ascii="Arial" w:eastAsia="Arial" w:hAnsi="Arial" w:cs="Arial"/>
                <w:color w:val="222222"/>
                <w:sz w:val="22"/>
                <w:szCs w:val="22"/>
              </w:rPr>
              <w:t xml:space="preserve"> not fit easily with </w:t>
            </w:r>
            <w:proofErr w:type="spellStart"/>
            <w:r w:rsidRPr="009F0062">
              <w:rPr>
                <w:rFonts w:ascii="Arial" w:eastAsia="Arial" w:hAnsi="Arial" w:cs="Arial"/>
                <w:color w:val="222222"/>
                <w:sz w:val="22"/>
                <w:szCs w:val="22"/>
              </w:rPr>
              <w:t>Bougainvillean</w:t>
            </w:r>
            <w:proofErr w:type="spellEnd"/>
            <w:r w:rsidRPr="009F0062">
              <w:rPr>
                <w:rFonts w:ascii="Arial" w:eastAsia="Arial" w:hAnsi="Arial" w:cs="Arial"/>
                <w:color w:val="222222"/>
                <w:sz w:val="22"/>
                <w:szCs w:val="22"/>
              </w:rPr>
              <w:t xml:space="preserve"> cultural understandings of gender roles, and are not broadly accepted by men or women. The framing of the workshop reflected these concerns about terminology, exploring the different experiences of women and men, and how they can access and influence power.</w:t>
            </w:r>
            <w:r w:rsidR="005141BB">
              <w:rPr>
                <w:rFonts w:ascii="Arial" w:eastAsia="Arial" w:hAnsi="Arial" w:cs="Arial"/>
                <w:color w:val="222222"/>
                <w:sz w:val="22"/>
                <w:szCs w:val="22"/>
              </w:rPr>
              <w:t xml:space="preserve"> Instead of using the term ‘gender’ CR and partners suggested using the phrase ‘relationships between women and men’ to discuss gender </w:t>
            </w:r>
            <w:r w:rsidR="002365C7">
              <w:rPr>
                <w:rFonts w:ascii="Arial" w:eastAsia="Arial" w:hAnsi="Arial" w:cs="Arial"/>
                <w:color w:val="222222"/>
                <w:sz w:val="22"/>
                <w:szCs w:val="22"/>
              </w:rPr>
              <w:t>dynamics</w:t>
            </w:r>
            <w:r w:rsidR="005141BB">
              <w:rPr>
                <w:rFonts w:ascii="Arial" w:eastAsia="Arial" w:hAnsi="Arial" w:cs="Arial"/>
                <w:color w:val="222222"/>
                <w:sz w:val="22"/>
                <w:szCs w:val="22"/>
              </w:rPr>
              <w:t xml:space="preserve"> of power, violence and peace.</w:t>
            </w:r>
          </w:p>
        </w:tc>
      </w:tr>
    </w:tbl>
    <w:p w14:paraId="52F470F3" w14:textId="77777777" w:rsidR="00EF6465" w:rsidRPr="009F0062" w:rsidRDefault="00EF6465">
      <w:pPr>
        <w:shd w:val="clear" w:color="auto" w:fill="FFFFFF"/>
        <w:rPr>
          <w:rFonts w:ascii="Arial" w:eastAsia="Arial" w:hAnsi="Arial" w:cs="Arial"/>
          <w:color w:val="222222"/>
          <w:sz w:val="22"/>
          <w:szCs w:val="22"/>
        </w:rPr>
      </w:pPr>
    </w:p>
    <w:p w14:paraId="525FD4D1" w14:textId="77777777" w:rsidR="00475152" w:rsidRPr="003D318C" w:rsidRDefault="00475152">
      <w:pPr>
        <w:shd w:val="clear" w:color="auto" w:fill="FFFFFF"/>
        <w:rPr>
          <w:rFonts w:ascii="Arial" w:eastAsia="Arial" w:hAnsi="Arial" w:cs="Arial"/>
          <w:color w:val="222222"/>
          <w:sz w:val="22"/>
          <w:szCs w:val="22"/>
        </w:rPr>
      </w:pPr>
    </w:p>
    <w:p w14:paraId="069E0DF8" w14:textId="2CAB6BF7" w:rsidR="00EF6465" w:rsidRPr="006D6DE1" w:rsidRDefault="00942ED2">
      <w:pPr>
        <w:shd w:val="clear" w:color="auto" w:fill="FFFFFF"/>
        <w:rPr>
          <w:rFonts w:ascii="Arial" w:eastAsia="Arial" w:hAnsi="Arial" w:cs="Arial"/>
          <w:b/>
          <w:color w:val="222222"/>
          <w:sz w:val="22"/>
          <w:szCs w:val="22"/>
        </w:rPr>
      </w:pPr>
      <w:r w:rsidRPr="006D6DE1">
        <w:rPr>
          <w:rFonts w:ascii="Arial" w:eastAsia="Arial" w:hAnsi="Arial" w:cs="Arial"/>
          <w:b/>
          <w:color w:val="222222"/>
          <w:sz w:val="22"/>
          <w:szCs w:val="22"/>
        </w:rPr>
        <w:t>Dissemination of the research</w:t>
      </w:r>
    </w:p>
    <w:p w14:paraId="788AA7F3" w14:textId="38514D5E" w:rsidR="00EF6465" w:rsidRPr="009F0062" w:rsidRDefault="00BB1F97">
      <w:pPr>
        <w:shd w:val="clear" w:color="auto" w:fill="FFFFFF"/>
        <w:rPr>
          <w:rFonts w:ascii="Arial" w:eastAsia="Arial" w:hAnsi="Arial" w:cs="Arial"/>
          <w:color w:val="222222"/>
          <w:sz w:val="22"/>
          <w:szCs w:val="22"/>
        </w:rPr>
      </w:pPr>
      <w:r>
        <w:rPr>
          <w:rFonts w:ascii="Arial" w:eastAsia="Arial" w:hAnsi="Arial" w:cs="Arial"/>
          <w:color w:val="222222"/>
          <w:sz w:val="22"/>
          <w:szCs w:val="22"/>
        </w:rPr>
        <w:t>The research was f</w:t>
      </w:r>
      <w:r w:rsidR="00055231">
        <w:rPr>
          <w:rFonts w:ascii="Arial" w:eastAsia="Arial" w:hAnsi="Arial" w:cs="Arial"/>
          <w:color w:val="222222"/>
          <w:sz w:val="22"/>
          <w:szCs w:val="22"/>
        </w:rPr>
        <w:t>unded by the UK Government</w:t>
      </w:r>
      <w:r>
        <w:rPr>
          <w:rFonts w:ascii="Arial" w:eastAsia="Arial" w:hAnsi="Arial" w:cs="Arial"/>
          <w:color w:val="222222"/>
          <w:sz w:val="22"/>
          <w:szCs w:val="22"/>
        </w:rPr>
        <w:t xml:space="preserve"> and</w:t>
      </w:r>
      <w:r w:rsidR="003E2A03" w:rsidRPr="009F0062">
        <w:rPr>
          <w:rFonts w:ascii="Arial" w:eastAsia="Arial" w:hAnsi="Arial" w:cs="Arial"/>
          <w:color w:val="222222"/>
          <w:sz w:val="22"/>
          <w:szCs w:val="22"/>
        </w:rPr>
        <w:t xml:space="preserve"> one of </w:t>
      </w:r>
      <w:r w:rsidR="00055231">
        <w:rPr>
          <w:rFonts w:ascii="Arial" w:eastAsia="Arial" w:hAnsi="Arial" w:cs="Arial"/>
          <w:color w:val="222222"/>
          <w:sz w:val="22"/>
          <w:szCs w:val="22"/>
        </w:rPr>
        <w:t>the</w:t>
      </w:r>
      <w:r w:rsidR="003E2A03" w:rsidRPr="009F0062">
        <w:rPr>
          <w:rFonts w:ascii="Arial" w:eastAsia="Arial" w:hAnsi="Arial" w:cs="Arial"/>
          <w:color w:val="222222"/>
          <w:sz w:val="22"/>
          <w:szCs w:val="22"/>
        </w:rPr>
        <w:t xml:space="preserve"> key aims </w:t>
      </w:r>
      <w:r w:rsidR="00055231">
        <w:rPr>
          <w:rFonts w:ascii="Arial" w:eastAsia="Arial" w:hAnsi="Arial" w:cs="Arial"/>
          <w:color w:val="222222"/>
          <w:sz w:val="22"/>
          <w:szCs w:val="22"/>
        </w:rPr>
        <w:t>was</w:t>
      </w:r>
      <w:r w:rsidR="003E2A03" w:rsidRPr="009F0062">
        <w:rPr>
          <w:rFonts w:ascii="Arial" w:eastAsia="Arial" w:hAnsi="Arial" w:cs="Arial"/>
          <w:color w:val="222222"/>
          <w:sz w:val="22"/>
          <w:szCs w:val="22"/>
        </w:rPr>
        <w:t xml:space="preserve"> to provide policymakers with better information about the outcomes of specific trade</w:t>
      </w:r>
      <w:r w:rsidR="0086757D">
        <w:rPr>
          <w:rFonts w:ascii="Arial" w:eastAsia="Arial" w:hAnsi="Arial" w:cs="Arial"/>
          <w:color w:val="222222"/>
          <w:sz w:val="22"/>
          <w:szCs w:val="22"/>
        </w:rPr>
        <w:t>-</w:t>
      </w:r>
      <w:r w:rsidR="003E2A03" w:rsidRPr="009F0062">
        <w:rPr>
          <w:rFonts w:ascii="Arial" w:eastAsia="Arial" w:hAnsi="Arial" w:cs="Arial"/>
          <w:color w:val="222222"/>
          <w:sz w:val="22"/>
          <w:szCs w:val="22"/>
        </w:rPr>
        <w:t xml:space="preserve">offs in peace agreements between elite engagement and efforts to promote inclusion. The aim </w:t>
      </w:r>
      <w:r w:rsidR="006D0453">
        <w:rPr>
          <w:rFonts w:ascii="Arial" w:eastAsia="Arial" w:hAnsi="Arial" w:cs="Arial"/>
          <w:color w:val="222222"/>
          <w:sz w:val="22"/>
          <w:szCs w:val="22"/>
        </w:rPr>
        <w:t>was</w:t>
      </w:r>
      <w:r w:rsidR="003E2A03" w:rsidRPr="009F0062">
        <w:rPr>
          <w:rFonts w:ascii="Arial" w:eastAsia="Arial" w:hAnsi="Arial" w:cs="Arial"/>
          <w:color w:val="222222"/>
          <w:sz w:val="22"/>
          <w:szCs w:val="22"/>
        </w:rPr>
        <w:t xml:space="preserve"> to provide new evidence to support effective external interventions to promote inclusion. </w:t>
      </w:r>
    </w:p>
    <w:p w14:paraId="7A5A12B4" w14:textId="77777777" w:rsidR="00EF6465" w:rsidRPr="009F0062" w:rsidRDefault="00EF6465">
      <w:pPr>
        <w:shd w:val="clear" w:color="auto" w:fill="FFFFFF"/>
        <w:rPr>
          <w:rFonts w:ascii="Arial" w:eastAsia="Arial" w:hAnsi="Arial" w:cs="Arial"/>
          <w:color w:val="222222"/>
          <w:sz w:val="22"/>
          <w:szCs w:val="22"/>
        </w:rPr>
      </w:pPr>
    </w:p>
    <w:p w14:paraId="6C8C864A" w14:textId="6E1628CD" w:rsidR="00EF6465"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To build a deeper understanding of the needs and interests of policymakers, we shared and tested the relevance of our early analysis</w:t>
      </w:r>
      <w:r w:rsidR="006D6DE1">
        <w:rPr>
          <w:rFonts w:ascii="Arial" w:eastAsia="Arial" w:hAnsi="Arial" w:cs="Arial"/>
          <w:color w:val="222222"/>
          <w:sz w:val="22"/>
          <w:szCs w:val="22"/>
        </w:rPr>
        <w:t>,</w:t>
      </w:r>
      <w:r w:rsidRPr="009F0062">
        <w:rPr>
          <w:rFonts w:ascii="Arial" w:eastAsia="Arial" w:hAnsi="Arial" w:cs="Arial"/>
          <w:color w:val="222222"/>
          <w:sz w:val="22"/>
          <w:szCs w:val="22"/>
        </w:rPr>
        <w:t xml:space="preserve"> findings and policy recommendations</w:t>
      </w:r>
      <w:r w:rsidR="006D0453">
        <w:rPr>
          <w:rFonts w:ascii="Arial" w:eastAsia="Arial" w:hAnsi="Arial" w:cs="Arial"/>
          <w:color w:val="222222"/>
          <w:sz w:val="22"/>
          <w:szCs w:val="22"/>
        </w:rPr>
        <w:t>. Robust discussions, which included</w:t>
      </w:r>
      <w:r w:rsidR="006D0453" w:rsidRPr="009F0062">
        <w:rPr>
          <w:rFonts w:ascii="Arial" w:eastAsia="Arial" w:hAnsi="Arial" w:cs="Arial"/>
          <w:color w:val="222222"/>
          <w:sz w:val="22"/>
          <w:szCs w:val="22"/>
        </w:rPr>
        <w:t xml:space="preserve"> partners from Colombia and Nepal, </w:t>
      </w:r>
      <w:r w:rsidRPr="009F0062">
        <w:rPr>
          <w:rFonts w:ascii="Arial" w:eastAsia="Arial" w:hAnsi="Arial" w:cs="Arial"/>
          <w:color w:val="222222"/>
          <w:sz w:val="22"/>
          <w:szCs w:val="22"/>
        </w:rPr>
        <w:t xml:space="preserve">with a range of multilateral (UN and EU) and bilateral (UK, Australian and Swedish) policymakers enabled us to better target our findings and our recommendations. </w:t>
      </w:r>
      <w:r w:rsidR="00F65592">
        <w:rPr>
          <w:rFonts w:ascii="Arial" w:eastAsia="Arial" w:hAnsi="Arial" w:cs="Arial"/>
          <w:color w:val="222222"/>
          <w:sz w:val="22"/>
          <w:szCs w:val="22"/>
        </w:rPr>
        <w:t>E</w:t>
      </w:r>
      <w:r w:rsidRPr="009F0062">
        <w:rPr>
          <w:rFonts w:ascii="Arial" w:eastAsia="Arial" w:hAnsi="Arial" w:cs="Arial"/>
          <w:color w:val="222222"/>
          <w:sz w:val="22"/>
          <w:szCs w:val="22"/>
        </w:rPr>
        <w:t xml:space="preserve">vidence, particularly in Colombia, demonstrates that this research </w:t>
      </w:r>
      <w:r w:rsidR="00E7107A">
        <w:rPr>
          <w:rFonts w:ascii="Arial" w:eastAsia="Arial" w:hAnsi="Arial" w:cs="Arial"/>
          <w:color w:val="222222"/>
          <w:sz w:val="22"/>
          <w:szCs w:val="22"/>
        </w:rPr>
        <w:t xml:space="preserve">is </w:t>
      </w:r>
      <w:r w:rsidRPr="009F0062">
        <w:rPr>
          <w:rFonts w:ascii="Arial" w:eastAsia="Arial" w:hAnsi="Arial" w:cs="Arial"/>
          <w:color w:val="222222"/>
          <w:sz w:val="22"/>
          <w:szCs w:val="22"/>
        </w:rPr>
        <w:t>being u</w:t>
      </w:r>
      <w:r w:rsidR="00E8773F">
        <w:rPr>
          <w:rFonts w:ascii="Arial" w:eastAsia="Arial" w:hAnsi="Arial" w:cs="Arial"/>
          <w:color w:val="222222"/>
          <w:sz w:val="22"/>
          <w:szCs w:val="22"/>
        </w:rPr>
        <w:t>sed by partners to inform their peacebuilding work</w:t>
      </w:r>
      <w:r w:rsidR="00104652">
        <w:rPr>
          <w:rFonts w:ascii="Arial" w:eastAsia="Arial" w:hAnsi="Arial" w:cs="Arial"/>
          <w:color w:val="222222"/>
          <w:sz w:val="22"/>
          <w:szCs w:val="22"/>
        </w:rPr>
        <w:t>,</w:t>
      </w:r>
      <w:r w:rsidR="00E8773F">
        <w:rPr>
          <w:rFonts w:ascii="Arial" w:eastAsia="Arial" w:hAnsi="Arial" w:cs="Arial"/>
          <w:color w:val="222222"/>
          <w:sz w:val="22"/>
          <w:szCs w:val="22"/>
        </w:rPr>
        <w:t xml:space="preserve"> </w:t>
      </w:r>
      <w:r w:rsidR="00104652">
        <w:rPr>
          <w:rFonts w:ascii="Arial" w:eastAsia="Arial" w:hAnsi="Arial" w:cs="Arial"/>
          <w:color w:val="222222"/>
          <w:sz w:val="22"/>
          <w:szCs w:val="22"/>
        </w:rPr>
        <w:t>and</w:t>
      </w:r>
      <w:r w:rsidR="00E8773F">
        <w:rPr>
          <w:rFonts w:ascii="Arial" w:eastAsia="Arial" w:hAnsi="Arial" w:cs="Arial"/>
          <w:color w:val="222222"/>
          <w:sz w:val="22"/>
          <w:szCs w:val="22"/>
        </w:rPr>
        <w:t xml:space="preserve"> </w:t>
      </w:r>
      <w:r w:rsidR="005F5146">
        <w:rPr>
          <w:rFonts w:ascii="Arial" w:eastAsia="Arial" w:hAnsi="Arial" w:cs="Arial"/>
          <w:color w:val="222222"/>
          <w:sz w:val="22"/>
          <w:szCs w:val="22"/>
        </w:rPr>
        <w:t>for advocacy</w:t>
      </w:r>
      <w:r w:rsidR="00E8773F">
        <w:rPr>
          <w:rFonts w:ascii="Arial" w:eastAsia="Arial" w:hAnsi="Arial" w:cs="Arial"/>
          <w:color w:val="222222"/>
          <w:sz w:val="22"/>
          <w:szCs w:val="22"/>
        </w:rPr>
        <w:t xml:space="preserve"> with specific national and internatio</w:t>
      </w:r>
      <w:r w:rsidR="005F5146">
        <w:rPr>
          <w:rFonts w:ascii="Arial" w:eastAsia="Arial" w:hAnsi="Arial" w:cs="Arial"/>
          <w:color w:val="222222"/>
          <w:sz w:val="22"/>
          <w:szCs w:val="22"/>
        </w:rPr>
        <w:t>nal policymakers to highlight overlooked gender</w:t>
      </w:r>
      <w:r w:rsidR="004C28CC">
        <w:rPr>
          <w:rFonts w:ascii="Arial" w:eastAsia="Arial" w:hAnsi="Arial" w:cs="Arial"/>
          <w:color w:val="222222"/>
          <w:sz w:val="22"/>
          <w:szCs w:val="22"/>
        </w:rPr>
        <w:t xml:space="preserve"> issues</w:t>
      </w:r>
      <w:r w:rsidR="005F5146">
        <w:rPr>
          <w:rFonts w:ascii="Arial" w:eastAsia="Arial" w:hAnsi="Arial" w:cs="Arial"/>
          <w:color w:val="222222"/>
          <w:sz w:val="22"/>
          <w:szCs w:val="22"/>
        </w:rPr>
        <w:t xml:space="preserve"> as well as the value of existing </w:t>
      </w:r>
      <w:r w:rsidR="00350F59">
        <w:rPr>
          <w:rFonts w:ascii="Arial" w:eastAsia="Arial" w:hAnsi="Arial" w:cs="Arial"/>
          <w:color w:val="222222"/>
          <w:sz w:val="22"/>
          <w:szCs w:val="22"/>
        </w:rPr>
        <w:t>peacebuilding work</w:t>
      </w:r>
      <w:r w:rsidR="005F5146">
        <w:rPr>
          <w:rFonts w:ascii="Arial" w:eastAsia="Arial" w:hAnsi="Arial" w:cs="Arial"/>
          <w:color w:val="222222"/>
          <w:sz w:val="22"/>
          <w:szCs w:val="22"/>
        </w:rPr>
        <w:t xml:space="preserve"> to challenge gendered transitions.</w:t>
      </w:r>
      <w:r w:rsidRPr="009F0062">
        <w:rPr>
          <w:rFonts w:ascii="Arial" w:eastAsia="Arial" w:hAnsi="Arial" w:cs="Arial"/>
          <w:color w:val="222222"/>
          <w:sz w:val="22"/>
          <w:szCs w:val="22"/>
        </w:rPr>
        <w:t xml:space="preserve"> </w:t>
      </w:r>
      <w:r w:rsidR="00E8773F">
        <w:rPr>
          <w:rFonts w:ascii="Arial" w:eastAsia="Arial" w:hAnsi="Arial" w:cs="Arial"/>
          <w:color w:val="222222"/>
          <w:sz w:val="22"/>
          <w:szCs w:val="22"/>
        </w:rPr>
        <w:t xml:space="preserve">A synthesis report </w:t>
      </w:r>
      <w:r w:rsidR="00B716CF">
        <w:rPr>
          <w:rFonts w:ascii="Arial" w:eastAsia="Arial" w:hAnsi="Arial" w:cs="Arial"/>
          <w:color w:val="222222"/>
          <w:sz w:val="22"/>
          <w:szCs w:val="22"/>
        </w:rPr>
        <w:t>of the t</w:t>
      </w:r>
      <w:r w:rsidR="005B150C">
        <w:rPr>
          <w:rFonts w:ascii="Arial" w:eastAsia="Arial" w:hAnsi="Arial" w:cs="Arial"/>
          <w:color w:val="222222"/>
          <w:sz w:val="22"/>
          <w:szCs w:val="22"/>
        </w:rPr>
        <w:t xml:space="preserve">hree reports was also developed, with more focused </w:t>
      </w:r>
      <w:r w:rsidR="00BB1F97">
        <w:rPr>
          <w:rFonts w:ascii="Arial" w:eastAsia="Arial" w:hAnsi="Arial" w:cs="Arial"/>
          <w:color w:val="222222"/>
          <w:sz w:val="22"/>
          <w:szCs w:val="22"/>
        </w:rPr>
        <w:t>recommendations</w:t>
      </w:r>
      <w:r w:rsidR="005B150C">
        <w:rPr>
          <w:rFonts w:ascii="Arial" w:eastAsia="Arial" w:hAnsi="Arial" w:cs="Arial"/>
          <w:color w:val="222222"/>
          <w:sz w:val="22"/>
          <w:szCs w:val="22"/>
        </w:rPr>
        <w:t xml:space="preserve">, </w:t>
      </w:r>
      <w:r w:rsidR="00B716CF">
        <w:rPr>
          <w:rFonts w:ascii="Arial" w:eastAsia="Arial" w:hAnsi="Arial" w:cs="Arial"/>
          <w:color w:val="222222"/>
          <w:sz w:val="22"/>
          <w:szCs w:val="22"/>
        </w:rPr>
        <w:t xml:space="preserve">to respond </w:t>
      </w:r>
      <w:r w:rsidR="008A63BA">
        <w:rPr>
          <w:rFonts w:ascii="Arial" w:eastAsia="Arial" w:hAnsi="Arial" w:cs="Arial"/>
          <w:color w:val="222222"/>
          <w:sz w:val="22"/>
          <w:szCs w:val="22"/>
        </w:rPr>
        <w:t>to policymakers</w:t>
      </w:r>
      <w:r w:rsidR="006D6DE1">
        <w:rPr>
          <w:rFonts w:ascii="Arial" w:eastAsia="Arial" w:hAnsi="Arial" w:cs="Arial"/>
          <w:color w:val="222222"/>
          <w:sz w:val="22"/>
          <w:szCs w:val="22"/>
        </w:rPr>
        <w:t>’</w:t>
      </w:r>
      <w:r w:rsidR="008A63BA">
        <w:rPr>
          <w:rFonts w:ascii="Arial" w:eastAsia="Arial" w:hAnsi="Arial" w:cs="Arial"/>
          <w:color w:val="222222"/>
          <w:sz w:val="22"/>
          <w:szCs w:val="22"/>
        </w:rPr>
        <w:t xml:space="preserve"> interests to understand comparative lessons and broad</w:t>
      </w:r>
      <w:r w:rsidR="00763317">
        <w:rPr>
          <w:rFonts w:ascii="Arial" w:eastAsia="Arial" w:hAnsi="Arial" w:cs="Arial"/>
          <w:color w:val="222222"/>
          <w:sz w:val="22"/>
          <w:szCs w:val="22"/>
        </w:rPr>
        <w:t xml:space="preserve"> trends </w:t>
      </w:r>
      <w:r w:rsidR="008A63BA">
        <w:rPr>
          <w:rFonts w:ascii="Arial" w:eastAsia="Arial" w:hAnsi="Arial" w:cs="Arial"/>
          <w:color w:val="222222"/>
          <w:sz w:val="22"/>
          <w:szCs w:val="22"/>
        </w:rPr>
        <w:t xml:space="preserve">of inclusion, </w:t>
      </w:r>
      <w:r w:rsidR="00B716CF">
        <w:rPr>
          <w:rFonts w:ascii="Arial" w:eastAsia="Arial" w:hAnsi="Arial" w:cs="Arial"/>
          <w:color w:val="222222"/>
          <w:sz w:val="22"/>
          <w:szCs w:val="22"/>
        </w:rPr>
        <w:t xml:space="preserve">particularly </w:t>
      </w:r>
      <w:r w:rsidRPr="009F0062">
        <w:rPr>
          <w:rFonts w:ascii="Arial" w:eastAsia="Arial" w:hAnsi="Arial" w:cs="Arial"/>
          <w:color w:val="222222"/>
          <w:sz w:val="22"/>
          <w:szCs w:val="22"/>
        </w:rPr>
        <w:t>the trade</w:t>
      </w:r>
      <w:r w:rsidR="0086757D">
        <w:rPr>
          <w:rFonts w:ascii="Arial" w:eastAsia="Arial" w:hAnsi="Arial" w:cs="Arial"/>
          <w:color w:val="222222"/>
          <w:sz w:val="22"/>
          <w:szCs w:val="22"/>
        </w:rPr>
        <w:t>-</w:t>
      </w:r>
      <w:r w:rsidRPr="009F0062">
        <w:rPr>
          <w:rFonts w:ascii="Arial" w:eastAsia="Arial" w:hAnsi="Arial" w:cs="Arial"/>
          <w:color w:val="222222"/>
          <w:sz w:val="22"/>
          <w:szCs w:val="22"/>
        </w:rPr>
        <w:t xml:space="preserve">offs </w:t>
      </w:r>
      <w:r w:rsidR="00B716CF">
        <w:rPr>
          <w:rFonts w:ascii="Arial" w:eastAsia="Arial" w:hAnsi="Arial" w:cs="Arial"/>
          <w:color w:val="222222"/>
          <w:sz w:val="22"/>
          <w:szCs w:val="22"/>
        </w:rPr>
        <w:t xml:space="preserve">between elite and non-elite inclusion </w:t>
      </w:r>
      <w:r w:rsidRPr="009F0062">
        <w:rPr>
          <w:rFonts w:ascii="Arial" w:eastAsia="Arial" w:hAnsi="Arial" w:cs="Arial"/>
          <w:color w:val="222222"/>
          <w:sz w:val="22"/>
          <w:szCs w:val="22"/>
        </w:rPr>
        <w:t xml:space="preserve">and sequencing of their support </w:t>
      </w:r>
      <w:r w:rsidR="00E7107A">
        <w:rPr>
          <w:rFonts w:ascii="Arial" w:eastAsia="Arial" w:hAnsi="Arial" w:cs="Arial"/>
          <w:color w:val="222222"/>
          <w:sz w:val="22"/>
          <w:szCs w:val="22"/>
        </w:rPr>
        <w:t>for</w:t>
      </w:r>
      <w:r w:rsidRPr="009F0062">
        <w:rPr>
          <w:rFonts w:ascii="Arial" w:eastAsia="Arial" w:hAnsi="Arial" w:cs="Arial"/>
          <w:color w:val="222222"/>
          <w:sz w:val="22"/>
          <w:szCs w:val="22"/>
        </w:rPr>
        <w:t xml:space="preserve"> peace processes. </w:t>
      </w:r>
    </w:p>
    <w:p w14:paraId="6608AB4F" w14:textId="4EED9F5A" w:rsidR="00EF6465" w:rsidRPr="009F0062" w:rsidRDefault="001B5C6B">
      <w:pP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 </w:t>
      </w:r>
    </w:p>
    <w:p w14:paraId="75A0DB39" w14:textId="77777777" w:rsidR="00EF6465" w:rsidRPr="009F0062" w:rsidRDefault="003E2A03">
      <w:pPr>
        <w:shd w:val="clear" w:color="auto" w:fill="FFFFFF"/>
        <w:rPr>
          <w:rFonts w:ascii="Arial" w:eastAsia="Arial" w:hAnsi="Arial" w:cs="Arial"/>
          <w:color w:val="222222"/>
          <w:sz w:val="22"/>
          <w:szCs w:val="22"/>
        </w:rPr>
      </w:pPr>
      <w:r w:rsidRPr="009F0062">
        <w:rPr>
          <w:rFonts w:ascii="Arial" w:eastAsia="Arial" w:hAnsi="Arial" w:cs="Arial"/>
          <w:b/>
          <w:color w:val="222222"/>
          <w:sz w:val="22"/>
          <w:szCs w:val="22"/>
        </w:rPr>
        <w:t>Conclusion</w:t>
      </w:r>
    </w:p>
    <w:p w14:paraId="37071EA1" w14:textId="7649D2AA" w:rsidR="00EF6465" w:rsidRDefault="003E2A03">
      <w:pPr>
        <w:shd w:val="clear" w:color="auto" w:fill="FFFFFF"/>
        <w:rPr>
          <w:rFonts w:ascii="Arial" w:eastAsia="Arial" w:hAnsi="Arial" w:cs="Arial"/>
          <w:color w:val="222222"/>
          <w:sz w:val="22"/>
          <w:szCs w:val="22"/>
        </w:rPr>
      </w:pPr>
      <w:r w:rsidRPr="009F0062">
        <w:rPr>
          <w:rFonts w:ascii="Arial" w:eastAsia="Arial" w:hAnsi="Arial" w:cs="Arial"/>
          <w:color w:val="222222"/>
          <w:sz w:val="22"/>
          <w:szCs w:val="22"/>
        </w:rPr>
        <w:t xml:space="preserve">As an international practice-based peacebuilding organisation that values participation, </w:t>
      </w:r>
      <w:r w:rsidR="00D81CFE">
        <w:rPr>
          <w:rFonts w:ascii="Arial" w:eastAsia="Arial" w:hAnsi="Arial" w:cs="Arial"/>
          <w:color w:val="222222"/>
          <w:sz w:val="22"/>
          <w:szCs w:val="22"/>
        </w:rPr>
        <w:t>CR is</w:t>
      </w:r>
      <w:r w:rsidRPr="009F0062">
        <w:rPr>
          <w:rFonts w:ascii="Arial" w:eastAsia="Arial" w:hAnsi="Arial" w:cs="Arial"/>
          <w:color w:val="222222"/>
          <w:sz w:val="22"/>
          <w:szCs w:val="22"/>
        </w:rPr>
        <w:t xml:space="preserve"> committed to undertaking </w:t>
      </w:r>
      <w:r w:rsidR="00B77646">
        <w:rPr>
          <w:rFonts w:ascii="Arial" w:eastAsia="Arial" w:hAnsi="Arial" w:cs="Arial"/>
          <w:color w:val="222222"/>
          <w:sz w:val="22"/>
          <w:szCs w:val="22"/>
        </w:rPr>
        <w:t xml:space="preserve">work that responds to issues </w:t>
      </w:r>
      <w:r w:rsidR="00D81CFE">
        <w:rPr>
          <w:rFonts w:ascii="Arial" w:eastAsia="Arial" w:hAnsi="Arial" w:cs="Arial"/>
          <w:color w:val="222222"/>
          <w:sz w:val="22"/>
          <w:szCs w:val="22"/>
        </w:rPr>
        <w:t>prioritised</w:t>
      </w:r>
      <w:r w:rsidR="00B77646">
        <w:rPr>
          <w:rFonts w:ascii="Arial" w:eastAsia="Arial" w:hAnsi="Arial" w:cs="Arial"/>
          <w:color w:val="222222"/>
          <w:sz w:val="22"/>
          <w:szCs w:val="22"/>
        </w:rPr>
        <w:t xml:space="preserve"> by </w:t>
      </w:r>
      <w:r w:rsidR="00D81CFE">
        <w:rPr>
          <w:rFonts w:ascii="Arial" w:eastAsia="Arial" w:hAnsi="Arial" w:cs="Arial"/>
          <w:color w:val="222222"/>
          <w:sz w:val="22"/>
          <w:szCs w:val="22"/>
        </w:rPr>
        <w:t>in context</w:t>
      </w:r>
      <w:r w:rsidR="00D81CFE" w:rsidRPr="009F0062">
        <w:rPr>
          <w:rFonts w:ascii="Arial" w:eastAsia="Arial" w:hAnsi="Arial" w:cs="Arial"/>
          <w:color w:val="222222"/>
          <w:sz w:val="22"/>
          <w:szCs w:val="22"/>
        </w:rPr>
        <w:t xml:space="preserve"> partners</w:t>
      </w:r>
      <w:r w:rsidR="00D81CFE">
        <w:rPr>
          <w:rFonts w:ascii="Arial" w:eastAsia="Arial" w:hAnsi="Arial" w:cs="Arial"/>
          <w:color w:val="222222"/>
          <w:sz w:val="22"/>
          <w:szCs w:val="22"/>
        </w:rPr>
        <w:t xml:space="preserve"> </w:t>
      </w:r>
      <w:r w:rsidR="00B77646">
        <w:rPr>
          <w:rFonts w:ascii="Arial" w:eastAsia="Arial" w:hAnsi="Arial" w:cs="Arial"/>
          <w:color w:val="222222"/>
          <w:sz w:val="22"/>
          <w:szCs w:val="22"/>
        </w:rPr>
        <w:t>and includes them in each stage of design and implementation –</w:t>
      </w:r>
      <w:r w:rsidRPr="009F0062">
        <w:rPr>
          <w:rFonts w:ascii="Arial" w:eastAsia="Arial" w:hAnsi="Arial" w:cs="Arial"/>
          <w:color w:val="222222"/>
          <w:sz w:val="22"/>
          <w:szCs w:val="22"/>
        </w:rPr>
        <w:t xml:space="preserve"> but we acknowledge we are still learning how to do this optimally in practice. Our experience </w:t>
      </w:r>
      <w:r w:rsidR="00B77646">
        <w:rPr>
          <w:rFonts w:ascii="Arial" w:eastAsia="Arial" w:hAnsi="Arial" w:cs="Arial"/>
          <w:color w:val="222222"/>
          <w:sz w:val="22"/>
          <w:szCs w:val="22"/>
        </w:rPr>
        <w:t>from</w:t>
      </w:r>
      <w:r w:rsidRPr="009F0062">
        <w:rPr>
          <w:rFonts w:ascii="Arial" w:eastAsia="Arial" w:hAnsi="Arial" w:cs="Arial"/>
          <w:color w:val="222222"/>
          <w:sz w:val="22"/>
          <w:szCs w:val="22"/>
        </w:rPr>
        <w:t xml:space="preserve"> </w:t>
      </w:r>
      <w:r w:rsidR="00B77646">
        <w:rPr>
          <w:rFonts w:ascii="Arial" w:eastAsia="Arial" w:hAnsi="Arial" w:cs="Arial"/>
          <w:color w:val="222222"/>
          <w:sz w:val="22"/>
          <w:szCs w:val="22"/>
        </w:rPr>
        <w:t xml:space="preserve">the PSRP </w:t>
      </w:r>
      <w:r w:rsidRPr="009F0062">
        <w:rPr>
          <w:rFonts w:ascii="Arial" w:eastAsia="Arial" w:hAnsi="Arial" w:cs="Arial"/>
          <w:color w:val="222222"/>
          <w:sz w:val="22"/>
          <w:szCs w:val="22"/>
        </w:rPr>
        <w:t xml:space="preserve">highlights that shared research and analysis requires longer time frames and constructive and frank engagement between partners to do well. Centring this work on a one-off workshop is not the best way to undertake participatory action research, as it can be too structured and potentially extractive. </w:t>
      </w:r>
      <w:r w:rsidR="005126CA">
        <w:rPr>
          <w:rFonts w:ascii="Arial" w:eastAsia="Arial" w:hAnsi="Arial" w:cs="Arial"/>
          <w:color w:val="222222"/>
          <w:sz w:val="22"/>
          <w:szCs w:val="22"/>
        </w:rPr>
        <w:t>Language</w:t>
      </w:r>
      <w:r w:rsidR="004C69BF">
        <w:rPr>
          <w:rFonts w:ascii="Arial" w:eastAsia="Arial" w:hAnsi="Arial" w:cs="Arial"/>
          <w:color w:val="222222"/>
          <w:sz w:val="22"/>
          <w:szCs w:val="22"/>
        </w:rPr>
        <w:t xml:space="preserve">, </w:t>
      </w:r>
      <w:r w:rsidR="005126CA">
        <w:rPr>
          <w:rFonts w:ascii="Arial" w:eastAsia="Arial" w:hAnsi="Arial" w:cs="Arial"/>
          <w:color w:val="222222"/>
          <w:sz w:val="22"/>
          <w:szCs w:val="22"/>
        </w:rPr>
        <w:t xml:space="preserve">which is often overlooked </w:t>
      </w:r>
      <w:r w:rsidR="00B77646">
        <w:rPr>
          <w:rFonts w:ascii="Arial" w:eastAsia="Arial" w:hAnsi="Arial" w:cs="Arial"/>
          <w:color w:val="222222"/>
          <w:sz w:val="22"/>
          <w:szCs w:val="22"/>
        </w:rPr>
        <w:t>in</w:t>
      </w:r>
      <w:r w:rsidR="005126CA">
        <w:rPr>
          <w:rFonts w:ascii="Arial" w:eastAsia="Arial" w:hAnsi="Arial" w:cs="Arial"/>
          <w:color w:val="222222"/>
          <w:sz w:val="22"/>
          <w:szCs w:val="22"/>
        </w:rPr>
        <w:t xml:space="preserve"> external engagement</w:t>
      </w:r>
      <w:r w:rsidR="00B77646">
        <w:rPr>
          <w:rFonts w:ascii="Arial" w:eastAsia="Arial" w:hAnsi="Arial" w:cs="Arial"/>
          <w:color w:val="222222"/>
          <w:sz w:val="22"/>
          <w:szCs w:val="22"/>
        </w:rPr>
        <w:t>s</w:t>
      </w:r>
      <w:r w:rsidR="006D6DE1">
        <w:rPr>
          <w:rFonts w:ascii="Arial" w:eastAsia="Arial" w:hAnsi="Arial" w:cs="Arial"/>
          <w:color w:val="222222"/>
          <w:sz w:val="22"/>
          <w:szCs w:val="22"/>
        </w:rPr>
        <w:t xml:space="preserve"> in contexts,</w:t>
      </w:r>
      <w:r w:rsidR="005126CA">
        <w:rPr>
          <w:rFonts w:ascii="Arial" w:eastAsia="Arial" w:hAnsi="Arial" w:cs="Arial"/>
          <w:color w:val="222222"/>
          <w:sz w:val="22"/>
          <w:szCs w:val="22"/>
        </w:rPr>
        <w:t xml:space="preserve"> should </w:t>
      </w:r>
      <w:r w:rsidR="00B77646">
        <w:rPr>
          <w:rFonts w:ascii="Arial" w:eastAsia="Arial" w:hAnsi="Arial" w:cs="Arial"/>
          <w:color w:val="222222"/>
          <w:sz w:val="22"/>
          <w:szCs w:val="22"/>
        </w:rPr>
        <w:t xml:space="preserve">also </w:t>
      </w:r>
      <w:r w:rsidR="005126CA">
        <w:rPr>
          <w:rFonts w:ascii="Arial" w:eastAsia="Arial" w:hAnsi="Arial" w:cs="Arial"/>
          <w:color w:val="222222"/>
          <w:sz w:val="22"/>
          <w:szCs w:val="22"/>
        </w:rPr>
        <w:t>be considered more thoroughly</w:t>
      </w:r>
      <w:r w:rsidR="004C69BF">
        <w:rPr>
          <w:rFonts w:ascii="Arial" w:eastAsia="Arial" w:hAnsi="Arial" w:cs="Arial"/>
          <w:color w:val="222222"/>
          <w:sz w:val="22"/>
          <w:szCs w:val="22"/>
        </w:rPr>
        <w:t xml:space="preserve"> – both in the conduct of research and writing of analysis</w:t>
      </w:r>
      <w:r w:rsidR="005126CA">
        <w:rPr>
          <w:rFonts w:ascii="Arial" w:eastAsia="Arial" w:hAnsi="Arial" w:cs="Arial"/>
          <w:color w:val="222222"/>
          <w:sz w:val="22"/>
          <w:szCs w:val="22"/>
        </w:rPr>
        <w:t xml:space="preserve">. </w:t>
      </w:r>
      <w:r w:rsidRPr="009F0062">
        <w:rPr>
          <w:rFonts w:ascii="Arial" w:eastAsia="Arial" w:hAnsi="Arial" w:cs="Arial"/>
          <w:color w:val="222222"/>
          <w:sz w:val="22"/>
          <w:szCs w:val="22"/>
        </w:rPr>
        <w:t>Working closely with long-term in-context partners through engaged and open dialogue-based learning is the best way to enable this process and integrate changes into peacebuilding practice.</w:t>
      </w:r>
    </w:p>
    <w:p w14:paraId="6FCF7EBA" w14:textId="77777777" w:rsidR="002D3E1E" w:rsidRPr="009F0062" w:rsidRDefault="002D3E1E">
      <w:pPr>
        <w:shd w:val="clear" w:color="auto" w:fill="FFFFFF"/>
        <w:rPr>
          <w:rFonts w:ascii="Arial" w:eastAsia="Arial" w:hAnsi="Arial" w:cs="Arial"/>
          <w:color w:val="222222"/>
          <w:sz w:val="22"/>
          <w:szCs w:val="22"/>
        </w:rPr>
      </w:pPr>
    </w:p>
    <w:p w14:paraId="1F31CAC0" w14:textId="37229AED" w:rsidR="004D3DDE" w:rsidRDefault="005B1E05" w:rsidP="002D3E1E">
      <w:pPr>
        <w:shd w:val="clear" w:color="auto" w:fill="FFFFFF"/>
        <w:rPr>
          <w:rFonts w:ascii="Arial" w:eastAsia="Arial" w:hAnsi="Arial" w:cs="Arial"/>
          <w:color w:val="222222"/>
          <w:sz w:val="22"/>
          <w:szCs w:val="22"/>
        </w:rPr>
      </w:pPr>
      <w:r>
        <w:rPr>
          <w:rFonts w:ascii="Arial" w:eastAsia="Arial" w:hAnsi="Arial" w:cs="Arial"/>
          <w:color w:val="222222"/>
          <w:sz w:val="22"/>
          <w:szCs w:val="22"/>
        </w:rPr>
        <w:t>T</w:t>
      </w:r>
      <w:r w:rsidR="002D3E1E">
        <w:rPr>
          <w:rFonts w:ascii="Arial" w:eastAsia="Arial" w:hAnsi="Arial" w:cs="Arial"/>
          <w:color w:val="222222"/>
          <w:sz w:val="22"/>
          <w:szCs w:val="22"/>
        </w:rPr>
        <w:t>he objectives of the research</w:t>
      </w:r>
      <w:r w:rsidR="00651DAC">
        <w:rPr>
          <w:rFonts w:ascii="Arial" w:eastAsia="Arial" w:hAnsi="Arial" w:cs="Arial"/>
          <w:color w:val="222222"/>
          <w:sz w:val="22"/>
          <w:szCs w:val="22"/>
        </w:rPr>
        <w:t xml:space="preserve"> detailed in Box 1</w:t>
      </w:r>
      <w:r w:rsidR="002D3E1E">
        <w:rPr>
          <w:rFonts w:ascii="Arial" w:eastAsia="Arial" w:hAnsi="Arial" w:cs="Arial"/>
          <w:color w:val="222222"/>
          <w:sz w:val="22"/>
          <w:szCs w:val="22"/>
        </w:rPr>
        <w:t xml:space="preserve"> </w:t>
      </w:r>
      <w:r w:rsidR="00BB1F97">
        <w:rPr>
          <w:rFonts w:ascii="Arial" w:eastAsia="Arial" w:hAnsi="Arial" w:cs="Arial"/>
          <w:color w:val="222222"/>
          <w:sz w:val="22"/>
          <w:szCs w:val="22"/>
        </w:rPr>
        <w:t xml:space="preserve">(above) </w:t>
      </w:r>
      <w:r w:rsidR="002D3E1E">
        <w:rPr>
          <w:rFonts w:ascii="Arial" w:eastAsia="Arial" w:hAnsi="Arial" w:cs="Arial"/>
          <w:color w:val="222222"/>
          <w:sz w:val="22"/>
          <w:szCs w:val="22"/>
        </w:rPr>
        <w:t xml:space="preserve">were </w:t>
      </w:r>
      <w:r w:rsidR="00651DAC">
        <w:rPr>
          <w:rFonts w:ascii="Arial" w:eastAsia="Arial" w:hAnsi="Arial" w:cs="Arial"/>
          <w:color w:val="222222"/>
          <w:sz w:val="22"/>
          <w:szCs w:val="22"/>
        </w:rPr>
        <w:t>met to varying extents</w:t>
      </w:r>
      <w:r w:rsidR="00BB1F97">
        <w:rPr>
          <w:rFonts w:ascii="Arial" w:eastAsia="Arial" w:hAnsi="Arial" w:cs="Arial"/>
          <w:color w:val="222222"/>
          <w:sz w:val="22"/>
          <w:szCs w:val="22"/>
        </w:rPr>
        <w:t>.</w:t>
      </w:r>
      <w:r w:rsidR="00651DAC">
        <w:rPr>
          <w:rFonts w:ascii="Arial" w:eastAsia="Arial" w:hAnsi="Arial" w:cs="Arial"/>
          <w:color w:val="222222"/>
          <w:sz w:val="22"/>
          <w:szCs w:val="22"/>
        </w:rPr>
        <w:t xml:space="preserve"> </w:t>
      </w:r>
      <w:r w:rsidR="00BB1F97">
        <w:rPr>
          <w:rFonts w:ascii="Arial" w:eastAsia="Arial" w:hAnsi="Arial" w:cs="Arial"/>
          <w:color w:val="222222"/>
          <w:sz w:val="22"/>
          <w:szCs w:val="22"/>
        </w:rPr>
        <w:t>I</w:t>
      </w:r>
      <w:r w:rsidR="00651DAC">
        <w:rPr>
          <w:rFonts w:ascii="Arial" w:eastAsia="Arial" w:hAnsi="Arial" w:cs="Arial"/>
          <w:color w:val="222222"/>
          <w:sz w:val="22"/>
          <w:szCs w:val="22"/>
        </w:rPr>
        <w:t>n addition, a number of partner objectives, includ</w:t>
      </w:r>
      <w:r w:rsidR="00030450">
        <w:rPr>
          <w:rFonts w:ascii="Arial" w:eastAsia="Arial" w:hAnsi="Arial" w:cs="Arial"/>
          <w:color w:val="222222"/>
          <w:sz w:val="22"/>
          <w:szCs w:val="22"/>
        </w:rPr>
        <w:t>ing</w:t>
      </w:r>
      <w:r w:rsidR="00651DAC">
        <w:rPr>
          <w:rFonts w:ascii="Arial" w:eastAsia="Arial" w:hAnsi="Arial" w:cs="Arial"/>
          <w:color w:val="222222"/>
          <w:sz w:val="22"/>
          <w:szCs w:val="22"/>
        </w:rPr>
        <w:t xml:space="preserve"> their need to have high-quality documents useful for their own advocacy, </w:t>
      </w:r>
      <w:r>
        <w:rPr>
          <w:rFonts w:ascii="Arial" w:eastAsia="Arial" w:hAnsi="Arial" w:cs="Arial"/>
          <w:color w:val="222222"/>
          <w:sz w:val="22"/>
          <w:szCs w:val="22"/>
        </w:rPr>
        <w:t>were</w:t>
      </w:r>
      <w:r w:rsidR="00651DAC">
        <w:rPr>
          <w:rFonts w:ascii="Arial" w:eastAsia="Arial" w:hAnsi="Arial" w:cs="Arial"/>
          <w:color w:val="222222"/>
          <w:sz w:val="22"/>
          <w:szCs w:val="22"/>
        </w:rPr>
        <w:t xml:space="preserve"> met. While t</w:t>
      </w:r>
      <w:r w:rsidR="002D3E1E">
        <w:rPr>
          <w:rFonts w:ascii="Arial" w:eastAsia="Arial" w:hAnsi="Arial" w:cs="Arial"/>
          <w:color w:val="222222"/>
          <w:sz w:val="22"/>
          <w:szCs w:val="22"/>
        </w:rPr>
        <w:t xml:space="preserve">here are clear tensions apparent in research that has both an external policy focus and also </w:t>
      </w:r>
      <w:r w:rsidR="00651DAC">
        <w:rPr>
          <w:rFonts w:ascii="Arial" w:eastAsia="Arial" w:hAnsi="Arial" w:cs="Arial"/>
          <w:color w:val="222222"/>
          <w:sz w:val="22"/>
          <w:szCs w:val="22"/>
        </w:rPr>
        <w:t xml:space="preserve">actively </w:t>
      </w:r>
      <w:r w:rsidR="002D3E1E">
        <w:rPr>
          <w:rFonts w:ascii="Arial" w:eastAsia="Arial" w:hAnsi="Arial" w:cs="Arial"/>
          <w:color w:val="222222"/>
          <w:sz w:val="22"/>
          <w:szCs w:val="22"/>
        </w:rPr>
        <w:t xml:space="preserve">seeks to </w:t>
      </w:r>
      <w:r w:rsidR="002D3E1E">
        <w:rPr>
          <w:rFonts w:ascii="Arial" w:eastAsia="Arial" w:hAnsi="Arial" w:cs="Arial"/>
          <w:color w:val="222222"/>
          <w:sz w:val="22"/>
          <w:szCs w:val="22"/>
        </w:rPr>
        <w:lastRenderedPageBreak/>
        <w:t>meet the needs and interests of conflict-affected partners and workshop participants</w:t>
      </w:r>
      <w:r w:rsidR="00651DAC">
        <w:rPr>
          <w:rFonts w:ascii="Arial" w:eastAsia="Arial" w:hAnsi="Arial" w:cs="Arial"/>
          <w:color w:val="222222"/>
          <w:sz w:val="22"/>
          <w:szCs w:val="22"/>
        </w:rPr>
        <w:t xml:space="preserve">, we believe we navigated these challenges effectively, </w:t>
      </w:r>
      <w:r>
        <w:rPr>
          <w:rFonts w:ascii="Arial" w:eastAsia="Arial" w:hAnsi="Arial" w:cs="Arial"/>
          <w:color w:val="222222"/>
          <w:sz w:val="22"/>
          <w:szCs w:val="22"/>
        </w:rPr>
        <w:t>whilst</w:t>
      </w:r>
      <w:r w:rsidR="00651DAC">
        <w:rPr>
          <w:rFonts w:ascii="Arial" w:eastAsia="Arial" w:hAnsi="Arial" w:cs="Arial"/>
          <w:color w:val="222222"/>
          <w:sz w:val="22"/>
          <w:szCs w:val="22"/>
        </w:rPr>
        <w:t xml:space="preserve"> </w:t>
      </w:r>
      <w:r>
        <w:rPr>
          <w:rFonts w:ascii="Arial" w:eastAsia="Arial" w:hAnsi="Arial" w:cs="Arial"/>
          <w:color w:val="222222"/>
          <w:sz w:val="22"/>
          <w:szCs w:val="22"/>
        </w:rPr>
        <w:t>maintaining</w:t>
      </w:r>
      <w:r w:rsidR="00651DAC">
        <w:rPr>
          <w:rFonts w:ascii="Arial" w:eastAsia="Arial" w:hAnsi="Arial" w:cs="Arial"/>
          <w:color w:val="222222"/>
          <w:sz w:val="22"/>
          <w:szCs w:val="22"/>
        </w:rPr>
        <w:t xml:space="preserve"> strong relationships with our various local and international partners</w:t>
      </w:r>
      <w:r w:rsidR="002D3E1E">
        <w:rPr>
          <w:rFonts w:ascii="Arial" w:eastAsia="Arial" w:hAnsi="Arial" w:cs="Arial"/>
          <w:color w:val="222222"/>
          <w:sz w:val="22"/>
          <w:szCs w:val="22"/>
        </w:rPr>
        <w:t xml:space="preserve">. </w:t>
      </w:r>
      <w:r w:rsidR="0058721A">
        <w:rPr>
          <w:rFonts w:ascii="Arial" w:eastAsia="Arial" w:hAnsi="Arial" w:cs="Arial"/>
          <w:color w:val="222222"/>
          <w:sz w:val="22"/>
          <w:szCs w:val="22"/>
        </w:rPr>
        <w:t xml:space="preserve">Co-design with our in-context partners from the </w:t>
      </w:r>
      <w:r w:rsidR="00916995">
        <w:rPr>
          <w:rFonts w:ascii="Arial" w:eastAsia="Arial" w:hAnsi="Arial" w:cs="Arial"/>
          <w:color w:val="222222"/>
          <w:sz w:val="22"/>
          <w:szCs w:val="22"/>
        </w:rPr>
        <w:t>outset</w:t>
      </w:r>
      <w:r w:rsidR="0058721A">
        <w:rPr>
          <w:rFonts w:ascii="Arial" w:eastAsia="Arial" w:hAnsi="Arial" w:cs="Arial"/>
          <w:color w:val="222222"/>
          <w:sz w:val="22"/>
          <w:szCs w:val="22"/>
        </w:rPr>
        <w:t xml:space="preserve"> would enhance this process further</w:t>
      </w:r>
      <w:r w:rsidR="006D6DE1">
        <w:rPr>
          <w:rFonts w:ascii="Arial" w:eastAsia="Arial" w:hAnsi="Arial" w:cs="Arial"/>
          <w:color w:val="222222"/>
          <w:sz w:val="22"/>
          <w:szCs w:val="22"/>
        </w:rPr>
        <w:t>,</w:t>
      </w:r>
      <w:r w:rsidR="00030450">
        <w:rPr>
          <w:rFonts w:ascii="Arial" w:eastAsia="Arial" w:hAnsi="Arial" w:cs="Arial"/>
          <w:color w:val="222222"/>
          <w:sz w:val="22"/>
          <w:szCs w:val="22"/>
        </w:rPr>
        <w:t xml:space="preserve"> a</w:t>
      </w:r>
      <w:r w:rsidR="006D6DE1">
        <w:rPr>
          <w:rFonts w:ascii="Arial" w:eastAsia="Arial" w:hAnsi="Arial" w:cs="Arial"/>
          <w:color w:val="222222"/>
          <w:sz w:val="22"/>
          <w:szCs w:val="22"/>
        </w:rPr>
        <w:t>s well as early consideration as to</w:t>
      </w:r>
      <w:r w:rsidR="00030450">
        <w:rPr>
          <w:rFonts w:ascii="Arial" w:eastAsia="Arial" w:hAnsi="Arial" w:cs="Arial"/>
          <w:color w:val="222222"/>
          <w:sz w:val="22"/>
          <w:szCs w:val="22"/>
        </w:rPr>
        <w:t xml:space="preserve"> how</w:t>
      </w:r>
      <w:r w:rsidR="00916995">
        <w:rPr>
          <w:rFonts w:ascii="Arial" w:eastAsia="Arial" w:hAnsi="Arial" w:cs="Arial"/>
          <w:color w:val="222222"/>
          <w:sz w:val="22"/>
          <w:szCs w:val="22"/>
        </w:rPr>
        <w:t xml:space="preserve"> participants themselves could be brought into research design</w:t>
      </w:r>
      <w:r w:rsidR="0058721A">
        <w:rPr>
          <w:rFonts w:ascii="Arial" w:eastAsia="Arial" w:hAnsi="Arial" w:cs="Arial"/>
          <w:color w:val="222222"/>
          <w:sz w:val="22"/>
          <w:szCs w:val="22"/>
        </w:rPr>
        <w:t>.</w:t>
      </w:r>
      <w:r w:rsidR="00030450">
        <w:rPr>
          <w:rFonts w:ascii="Arial" w:eastAsia="Arial" w:hAnsi="Arial" w:cs="Arial"/>
          <w:color w:val="222222"/>
          <w:sz w:val="22"/>
          <w:szCs w:val="22"/>
        </w:rPr>
        <w:t xml:space="preserve"> </w:t>
      </w:r>
      <w:r>
        <w:rPr>
          <w:rFonts w:ascii="Arial" w:eastAsia="Arial" w:hAnsi="Arial" w:cs="Arial"/>
          <w:color w:val="222222"/>
          <w:sz w:val="22"/>
          <w:szCs w:val="22"/>
        </w:rPr>
        <w:t>CR’s ability to carry out this type of research was very much</w:t>
      </w:r>
      <w:r w:rsidR="001D3C51">
        <w:rPr>
          <w:rFonts w:ascii="Arial" w:eastAsia="Arial" w:hAnsi="Arial" w:cs="Arial"/>
          <w:color w:val="222222"/>
          <w:sz w:val="22"/>
          <w:szCs w:val="22"/>
        </w:rPr>
        <w:t xml:space="preserve"> </w:t>
      </w:r>
      <w:r>
        <w:rPr>
          <w:rFonts w:ascii="Arial" w:eastAsia="Arial" w:hAnsi="Arial" w:cs="Arial"/>
          <w:color w:val="222222"/>
          <w:sz w:val="22"/>
          <w:szCs w:val="22"/>
        </w:rPr>
        <w:t>linked to</w:t>
      </w:r>
      <w:r w:rsidR="001D3C51">
        <w:rPr>
          <w:rFonts w:ascii="Arial" w:eastAsia="Arial" w:hAnsi="Arial" w:cs="Arial"/>
          <w:color w:val="222222"/>
          <w:sz w:val="22"/>
          <w:szCs w:val="22"/>
        </w:rPr>
        <w:t xml:space="preserve"> its history of partnership in the contexts </w:t>
      </w:r>
      <w:r>
        <w:rPr>
          <w:rFonts w:ascii="Arial" w:eastAsia="Arial" w:hAnsi="Arial" w:cs="Arial"/>
          <w:color w:val="222222"/>
          <w:sz w:val="22"/>
          <w:szCs w:val="22"/>
        </w:rPr>
        <w:t xml:space="preserve">and its peacebuilding reputation </w:t>
      </w:r>
      <w:r w:rsidR="001D3C51">
        <w:rPr>
          <w:rFonts w:ascii="Arial" w:eastAsia="Arial" w:hAnsi="Arial" w:cs="Arial"/>
          <w:color w:val="222222"/>
          <w:sz w:val="22"/>
          <w:szCs w:val="22"/>
        </w:rPr>
        <w:t>– long</w:t>
      </w:r>
      <w:r w:rsidR="006D6DE1">
        <w:rPr>
          <w:rFonts w:ascii="Arial" w:eastAsia="Arial" w:hAnsi="Arial" w:cs="Arial"/>
          <w:color w:val="222222"/>
          <w:sz w:val="22"/>
          <w:szCs w:val="22"/>
        </w:rPr>
        <w:t xml:space="preserve"> term trusted relations with in-</w:t>
      </w:r>
      <w:r w:rsidR="001D3C51">
        <w:rPr>
          <w:rFonts w:ascii="Arial" w:eastAsia="Arial" w:hAnsi="Arial" w:cs="Arial"/>
          <w:color w:val="222222"/>
          <w:sz w:val="22"/>
          <w:szCs w:val="22"/>
        </w:rPr>
        <w:t xml:space="preserve">country civil society activists with a wide range of networks was integral to </w:t>
      </w:r>
      <w:r>
        <w:rPr>
          <w:rFonts w:ascii="Arial" w:eastAsia="Arial" w:hAnsi="Arial" w:cs="Arial"/>
          <w:color w:val="222222"/>
          <w:sz w:val="22"/>
          <w:szCs w:val="22"/>
        </w:rPr>
        <w:t>doing</w:t>
      </w:r>
      <w:r w:rsidR="001D3C51">
        <w:rPr>
          <w:rFonts w:ascii="Arial" w:eastAsia="Arial" w:hAnsi="Arial" w:cs="Arial"/>
          <w:color w:val="222222"/>
          <w:sz w:val="22"/>
          <w:szCs w:val="22"/>
        </w:rPr>
        <w:t xml:space="preserve"> research with practical value, but also </w:t>
      </w:r>
      <w:r w:rsidR="006D6DE1">
        <w:rPr>
          <w:rFonts w:ascii="Arial" w:eastAsia="Arial" w:hAnsi="Arial" w:cs="Arial"/>
          <w:color w:val="222222"/>
          <w:sz w:val="22"/>
          <w:szCs w:val="22"/>
        </w:rPr>
        <w:t xml:space="preserve">to </w:t>
      </w:r>
      <w:r w:rsidR="001D3C51">
        <w:rPr>
          <w:rFonts w:ascii="Arial" w:eastAsia="Arial" w:hAnsi="Arial" w:cs="Arial"/>
          <w:color w:val="222222"/>
          <w:sz w:val="22"/>
          <w:szCs w:val="22"/>
        </w:rPr>
        <w:t>bringing in groups and people that are</w:t>
      </w:r>
      <w:r>
        <w:rPr>
          <w:rFonts w:ascii="Arial" w:eastAsia="Arial" w:hAnsi="Arial" w:cs="Arial"/>
          <w:color w:val="222222"/>
          <w:sz w:val="22"/>
          <w:szCs w:val="22"/>
        </w:rPr>
        <w:t xml:space="preserve"> often</w:t>
      </w:r>
      <w:r w:rsidR="001D3C51">
        <w:rPr>
          <w:rFonts w:ascii="Arial" w:eastAsia="Arial" w:hAnsi="Arial" w:cs="Arial"/>
          <w:color w:val="222222"/>
          <w:sz w:val="22"/>
          <w:szCs w:val="22"/>
        </w:rPr>
        <w:t xml:space="preserve"> marginalised </w:t>
      </w:r>
      <w:r w:rsidR="006D6DE1">
        <w:rPr>
          <w:rFonts w:ascii="Arial" w:eastAsia="Arial" w:hAnsi="Arial" w:cs="Arial"/>
          <w:color w:val="222222"/>
          <w:sz w:val="22"/>
          <w:szCs w:val="22"/>
        </w:rPr>
        <w:t>from such research and</w:t>
      </w:r>
      <w:r>
        <w:rPr>
          <w:rFonts w:ascii="Arial" w:eastAsia="Arial" w:hAnsi="Arial" w:cs="Arial"/>
          <w:color w:val="222222"/>
          <w:sz w:val="22"/>
          <w:szCs w:val="22"/>
        </w:rPr>
        <w:t xml:space="preserve"> </w:t>
      </w:r>
      <w:r w:rsidR="001D3C51">
        <w:rPr>
          <w:rFonts w:ascii="Arial" w:eastAsia="Arial" w:hAnsi="Arial" w:cs="Arial"/>
          <w:color w:val="222222"/>
          <w:sz w:val="22"/>
          <w:szCs w:val="22"/>
        </w:rPr>
        <w:t>hard to access or build relations with from scratch.</w:t>
      </w:r>
      <w:r w:rsidR="006C2455">
        <w:rPr>
          <w:rFonts w:ascii="Arial" w:eastAsia="Arial" w:hAnsi="Arial" w:cs="Arial"/>
          <w:color w:val="222222"/>
          <w:sz w:val="22"/>
          <w:szCs w:val="22"/>
        </w:rPr>
        <w:t xml:space="preserve"> </w:t>
      </w:r>
    </w:p>
    <w:p w14:paraId="1B8081C4" w14:textId="77777777" w:rsidR="004D3DDE" w:rsidRDefault="004D3DDE" w:rsidP="002D3E1E">
      <w:pPr>
        <w:shd w:val="clear" w:color="auto" w:fill="FFFFFF"/>
        <w:rPr>
          <w:rFonts w:ascii="Arial" w:eastAsia="Arial" w:hAnsi="Arial" w:cs="Arial"/>
          <w:color w:val="222222"/>
          <w:sz w:val="22"/>
          <w:szCs w:val="22"/>
        </w:rPr>
      </w:pPr>
    </w:p>
    <w:p w14:paraId="7CD62573" w14:textId="2E1A6A1A" w:rsidR="00030450" w:rsidRPr="009F0062" w:rsidRDefault="00642DEA" w:rsidP="002D3E1E">
      <w:pP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A key challenge </w:t>
      </w:r>
      <w:r w:rsidR="00BA60ED">
        <w:rPr>
          <w:rFonts w:ascii="Arial" w:eastAsia="Arial" w:hAnsi="Arial" w:cs="Arial"/>
          <w:color w:val="222222"/>
          <w:sz w:val="22"/>
          <w:szCs w:val="22"/>
        </w:rPr>
        <w:t xml:space="preserve">is how </w:t>
      </w:r>
      <w:r w:rsidR="00471624">
        <w:rPr>
          <w:rFonts w:ascii="Arial" w:eastAsia="Arial" w:hAnsi="Arial" w:cs="Arial"/>
          <w:color w:val="222222"/>
          <w:sz w:val="22"/>
          <w:szCs w:val="22"/>
        </w:rPr>
        <w:t>policymakers and</w:t>
      </w:r>
      <w:r w:rsidR="00BA60ED">
        <w:rPr>
          <w:rFonts w:ascii="Arial" w:eastAsia="Arial" w:hAnsi="Arial" w:cs="Arial"/>
          <w:color w:val="222222"/>
          <w:sz w:val="22"/>
          <w:szCs w:val="22"/>
        </w:rPr>
        <w:t xml:space="preserve"> </w:t>
      </w:r>
      <w:r w:rsidR="00471624">
        <w:rPr>
          <w:rFonts w:ascii="Arial" w:eastAsia="Arial" w:hAnsi="Arial" w:cs="Arial"/>
          <w:color w:val="222222"/>
          <w:sz w:val="22"/>
          <w:szCs w:val="22"/>
        </w:rPr>
        <w:t>funders of</w:t>
      </w:r>
      <w:r w:rsidR="00BA60ED">
        <w:rPr>
          <w:rFonts w:ascii="Arial" w:eastAsia="Arial" w:hAnsi="Arial" w:cs="Arial"/>
          <w:color w:val="222222"/>
          <w:sz w:val="22"/>
          <w:szCs w:val="22"/>
        </w:rPr>
        <w:t xml:space="preserve"> practice-</w:t>
      </w:r>
      <w:r w:rsidR="006D6DE1">
        <w:rPr>
          <w:rFonts w:ascii="Arial" w:eastAsia="Arial" w:hAnsi="Arial" w:cs="Arial"/>
          <w:color w:val="222222"/>
          <w:sz w:val="22"/>
          <w:szCs w:val="22"/>
        </w:rPr>
        <w:t>led research in conflic</w:t>
      </w:r>
      <w:r w:rsidR="00BE7562">
        <w:rPr>
          <w:rFonts w:ascii="Arial" w:eastAsia="Arial" w:hAnsi="Arial" w:cs="Arial"/>
          <w:color w:val="222222"/>
          <w:sz w:val="22"/>
          <w:szCs w:val="22"/>
        </w:rPr>
        <w:t xml:space="preserve">t-affected contexts </w:t>
      </w:r>
      <w:r w:rsidR="00BA60ED">
        <w:rPr>
          <w:rFonts w:ascii="Arial" w:eastAsia="Arial" w:hAnsi="Arial" w:cs="Arial"/>
          <w:color w:val="222222"/>
          <w:sz w:val="22"/>
          <w:szCs w:val="22"/>
        </w:rPr>
        <w:t xml:space="preserve">value </w:t>
      </w:r>
      <w:r w:rsidR="00471624">
        <w:rPr>
          <w:rFonts w:ascii="Arial" w:eastAsia="Arial" w:hAnsi="Arial" w:cs="Arial"/>
          <w:color w:val="222222"/>
          <w:sz w:val="22"/>
          <w:szCs w:val="22"/>
        </w:rPr>
        <w:t>participatory action</w:t>
      </w:r>
      <w:r w:rsidR="00453F45">
        <w:rPr>
          <w:rFonts w:ascii="Arial" w:eastAsia="Arial" w:hAnsi="Arial" w:cs="Arial"/>
          <w:color w:val="222222"/>
          <w:sz w:val="22"/>
          <w:szCs w:val="22"/>
        </w:rPr>
        <w:t xml:space="preserve"> </w:t>
      </w:r>
      <w:r w:rsidR="00BA60ED">
        <w:rPr>
          <w:rFonts w:ascii="Arial" w:eastAsia="Arial" w:hAnsi="Arial" w:cs="Arial"/>
          <w:color w:val="222222"/>
          <w:sz w:val="22"/>
          <w:szCs w:val="22"/>
        </w:rPr>
        <w:t xml:space="preserve">approaches. </w:t>
      </w:r>
      <w:r w:rsidR="00453F45">
        <w:rPr>
          <w:rFonts w:ascii="Arial" w:eastAsia="Arial" w:hAnsi="Arial" w:cs="Arial"/>
          <w:color w:val="222222"/>
          <w:sz w:val="22"/>
          <w:szCs w:val="22"/>
        </w:rPr>
        <w:t>S</w:t>
      </w:r>
      <w:r w:rsidR="00BA60ED">
        <w:rPr>
          <w:rFonts w:ascii="Arial" w:eastAsia="Arial" w:hAnsi="Arial" w:cs="Arial"/>
          <w:color w:val="222222"/>
          <w:sz w:val="22"/>
          <w:szCs w:val="22"/>
        </w:rPr>
        <w:t xml:space="preserve">mall sample sizes and </w:t>
      </w:r>
      <w:r w:rsidR="00453F45">
        <w:rPr>
          <w:rFonts w:ascii="Arial" w:eastAsia="Arial" w:hAnsi="Arial" w:cs="Arial"/>
          <w:color w:val="222222"/>
          <w:sz w:val="22"/>
          <w:szCs w:val="22"/>
        </w:rPr>
        <w:t>data</w:t>
      </w:r>
      <w:r w:rsidR="00BA60ED">
        <w:rPr>
          <w:rFonts w:ascii="Arial" w:eastAsia="Arial" w:hAnsi="Arial" w:cs="Arial"/>
          <w:color w:val="222222"/>
          <w:sz w:val="22"/>
          <w:szCs w:val="22"/>
        </w:rPr>
        <w:t xml:space="preserve"> rooted in personal experience </w:t>
      </w:r>
      <w:r w:rsidR="00453F45">
        <w:rPr>
          <w:rFonts w:ascii="Arial" w:eastAsia="Arial" w:hAnsi="Arial" w:cs="Arial"/>
          <w:color w:val="222222"/>
          <w:sz w:val="22"/>
          <w:szCs w:val="22"/>
        </w:rPr>
        <w:t>do not necessarily align with conventional research methods, criteria for ‘evidence’, and increasing interest in longitudinal quantitative data. Upfront and early</w:t>
      </w:r>
      <w:r>
        <w:rPr>
          <w:rFonts w:ascii="Arial" w:eastAsia="Arial" w:hAnsi="Arial" w:cs="Arial"/>
          <w:color w:val="222222"/>
          <w:sz w:val="22"/>
          <w:szCs w:val="22"/>
        </w:rPr>
        <w:t xml:space="preserve"> conversations with donors about the value of practice orientated research</w:t>
      </w:r>
      <w:r w:rsidR="00453F45">
        <w:rPr>
          <w:rFonts w:ascii="Arial" w:eastAsia="Arial" w:hAnsi="Arial" w:cs="Arial"/>
          <w:color w:val="222222"/>
          <w:sz w:val="22"/>
          <w:szCs w:val="22"/>
        </w:rPr>
        <w:t xml:space="preserve">, how it can be used, and how </w:t>
      </w:r>
      <w:r w:rsidR="00471624">
        <w:rPr>
          <w:rFonts w:ascii="Arial" w:eastAsia="Arial" w:hAnsi="Arial" w:cs="Arial"/>
          <w:color w:val="222222"/>
          <w:sz w:val="22"/>
          <w:szCs w:val="22"/>
        </w:rPr>
        <w:t>they can</w:t>
      </w:r>
      <w:r w:rsidR="00453F45">
        <w:rPr>
          <w:rFonts w:ascii="Arial" w:eastAsia="Arial" w:hAnsi="Arial" w:cs="Arial"/>
          <w:color w:val="222222"/>
          <w:sz w:val="22"/>
          <w:szCs w:val="22"/>
        </w:rPr>
        <w:t xml:space="preserve"> support uptake of findings </w:t>
      </w:r>
      <w:r>
        <w:rPr>
          <w:rFonts w:ascii="Arial" w:eastAsia="Arial" w:hAnsi="Arial" w:cs="Arial"/>
          <w:color w:val="222222"/>
          <w:sz w:val="22"/>
          <w:szCs w:val="22"/>
        </w:rPr>
        <w:t xml:space="preserve">is </w:t>
      </w:r>
      <w:r w:rsidR="00453F45">
        <w:rPr>
          <w:rFonts w:ascii="Arial" w:eastAsia="Arial" w:hAnsi="Arial" w:cs="Arial"/>
          <w:color w:val="222222"/>
          <w:sz w:val="22"/>
          <w:szCs w:val="22"/>
        </w:rPr>
        <w:t>key</w:t>
      </w:r>
      <w:r w:rsidR="00F65C6F">
        <w:rPr>
          <w:rFonts w:ascii="Arial" w:eastAsia="Arial" w:hAnsi="Arial" w:cs="Arial"/>
          <w:color w:val="222222"/>
          <w:sz w:val="22"/>
          <w:szCs w:val="22"/>
        </w:rPr>
        <w:t xml:space="preserve"> – and may have helped mitigate some of the tensions encountered here</w:t>
      </w:r>
      <w:r w:rsidR="001E2D56">
        <w:rPr>
          <w:rFonts w:ascii="Arial" w:eastAsia="Arial" w:hAnsi="Arial" w:cs="Arial"/>
          <w:color w:val="222222"/>
          <w:sz w:val="22"/>
          <w:szCs w:val="22"/>
        </w:rPr>
        <w:t>.</w:t>
      </w:r>
    </w:p>
    <w:p w14:paraId="11B29E6B" w14:textId="77777777" w:rsidR="002D3E1E" w:rsidRPr="009F0062" w:rsidRDefault="002D3E1E">
      <w:pPr>
        <w:shd w:val="clear" w:color="auto" w:fill="FFFFFF"/>
        <w:rPr>
          <w:rFonts w:ascii="Arial" w:eastAsia="Arial" w:hAnsi="Arial" w:cs="Arial"/>
          <w:color w:val="222222"/>
          <w:sz w:val="22"/>
          <w:szCs w:val="22"/>
        </w:rPr>
      </w:pPr>
    </w:p>
    <w:p w14:paraId="4DB9B8AB" w14:textId="7964127B" w:rsidR="00EF6465" w:rsidRDefault="00F447DA">
      <w:pPr>
        <w:shd w:val="clear" w:color="auto" w:fill="FFFFFF"/>
        <w:rPr>
          <w:rFonts w:ascii="Arial" w:eastAsia="Arial" w:hAnsi="Arial" w:cs="Arial"/>
          <w:color w:val="222222"/>
          <w:sz w:val="22"/>
          <w:szCs w:val="22"/>
        </w:rPr>
      </w:pPr>
      <w:r>
        <w:rPr>
          <w:rFonts w:ascii="Arial" w:eastAsia="Arial" w:hAnsi="Arial" w:cs="Arial"/>
          <w:color w:val="222222"/>
          <w:sz w:val="22"/>
          <w:szCs w:val="22"/>
        </w:rPr>
        <w:t>Overall, the</w:t>
      </w:r>
      <w:r w:rsidR="003E2A03" w:rsidRPr="009F0062">
        <w:rPr>
          <w:rFonts w:ascii="Arial" w:eastAsia="Arial" w:hAnsi="Arial" w:cs="Arial"/>
          <w:color w:val="222222"/>
          <w:sz w:val="22"/>
          <w:szCs w:val="22"/>
        </w:rPr>
        <w:t xml:space="preserve"> process successfully generated evidence </w:t>
      </w:r>
      <w:r w:rsidR="00492370">
        <w:rPr>
          <w:rFonts w:ascii="Arial" w:eastAsia="Arial" w:hAnsi="Arial" w:cs="Arial"/>
          <w:color w:val="222222"/>
          <w:sz w:val="22"/>
          <w:szCs w:val="22"/>
        </w:rPr>
        <w:t>on</w:t>
      </w:r>
      <w:r w:rsidR="003E2A03" w:rsidRPr="009F0062">
        <w:rPr>
          <w:rFonts w:ascii="Arial" w:eastAsia="Arial" w:hAnsi="Arial" w:cs="Arial"/>
          <w:color w:val="222222"/>
          <w:sz w:val="22"/>
          <w:szCs w:val="22"/>
        </w:rPr>
        <w:t xml:space="preserve"> </w:t>
      </w:r>
      <w:r w:rsidR="00E2524E">
        <w:rPr>
          <w:rFonts w:ascii="Arial" w:eastAsia="Arial" w:hAnsi="Arial" w:cs="Arial"/>
          <w:color w:val="222222"/>
          <w:sz w:val="22"/>
          <w:szCs w:val="22"/>
        </w:rPr>
        <w:t xml:space="preserve">the diverse ways </w:t>
      </w:r>
      <w:r w:rsidR="003E2A03" w:rsidRPr="009F0062">
        <w:rPr>
          <w:rFonts w:ascii="Arial" w:eastAsia="Arial" w:hAnsi="Arial" w:cs="Arial"/>
          <w:color w:val="222222"/>
          <w:sz w:val="22"/>
          <w:szCs w:val="22"/>
        </w:rPr>
        <w:t xml:space="preserve">people are </w:t>
      </w:r>
      <w:r w:rsidR="00E2524E">
        <w:rPr>
          <w:rFonts w:ascii="Arial" w:eastAsia="Arial" w:hAnsi="Arial" w:cs="Arial"/>
          <w:color w:val="222222"/>
          <w:sz w:val="22"/>
          <w:szCs w:val="22"/>
        </w:rPr>
        <w:t>seeking and achieving</w:t>
      </w:r>
      <w:r w:rsidR="003E2A03" w:rsidRPr="009F0062">
        <w:rPr>
          <w:rFonts w:ascii="Arial" w:eastAsia="Arial" w:hAnsi="Arial" w:cs="Arial"/>
          <w:color w:val="222222"/>
          <w:sz w:val="22"/>
          <w:szCs w:val="22"/>
        </w:rPr>
        <w:t xml:space="preserve"> forms of inclusion, and the need for an intersectional approach </w:t>
      </w:r>
      <w:r w:rsidR="0058721A">
        <w:rPr>
          <w:rFonts w:ascii="Arial" w:eastAsia="Arial" w:hAnsi="Arial" w:cs="Arial"/>
          <w:color w:val="222222"/>
          <w:sz w:val="22"/>
          <w:szCs w:val="22"/>
        </w:rPr>
        <w:t xml:space="preserve">to political settlements research </w:t>
      </w:r>
      <w:r w:rsidR="003E2A03" w:rsidRPr="009F0062">
        <w:rPr>
          <w:rFonts w:ascii="Arial" w:eastAsia="Arial" w:hAnsi="Arial" w:cs="Arial"/>
          <w:color w:val="222222"/>
          <w:sz w:val="22"/>
          <w:szCs w:val="22"/>
        </w:rPr>
        <w:t xml:space="preserve">to include diverse groups effectively in this process. The research evidenced the importance of localising and integrating international frameworks at a local level. It has </w:t>
      </w:r>
      <w:r w:rsidR="006C2455">
        <w:rPr>
          <w:rFonts w:ascii="Arial" w:eastAsia="Arial" w:hAnsi="Arial" w:cs="Arial"/>
          <w:color w:val="222222"/>
          <w:sz w:val="22"/>
          <w:szCs w:val="22"/>
        </w:rPr>
        <w:t xml:space="preserve">also </w:t>
      </w:r>
      <w:r w:rsidR="003E2A03" w:rsidRPr="009F0062">
        <w:rPr>
          <w:rFonts w:ascii="Arial" w:eastAsia="Arial" w:hAnsi="Arial" w:cs="Arial"/>
          <w:color w:val="222222"/>
          <w:sz w:val="22"/>
          <w:szCs w:val="22"/>
        </w:rPr>
        <w:t>generated useful findings on how practitioners</w:t>
      </w:r>
      <w:r w:rsidR="005141BB">
        <w:rPr>
          <w:rFonts w:ascii="Arial" w:eastAsia="Arial" w:hAnsi="Arial" w:cs="Arial"/>
          <w:color w:val="222222"/>
          <w:sz w:val="22"/>
          <w:szCs w:val="22"/>
        </w:rPr>
        <w:t>, academic researchers</w:t>
      </w:r>
      <w:r w:rsidR="003E2A03" w:rsidRPr="009F0062">
        <w:rPr>
          <w:rFonts w:ascii="Arial" w:eastAsia="Arial" w:hAnsi="Arial" w:cs="Arial"/>
          <w:color w:val="222222"/>
          <w:sz w:val="22"/>
          <w:szCs w:val="22"/>
        </w:rPr>
        <w:t xml:space="preserve"> and policy-makers can more effectively approach inclusive peacebuilding and political settlements. </w:t>
      </w:r>
    </w:p>
    <w:p w14:paraId="57AD185B" w14:textId="77777777" w:rsidR="003A14A8" w:rsidRPr="009F0062" w:rsidRDefault="003A14A8">
      <w:pPr>
        <w:shd w:val="clear" w:color="auto" w:fill="FFFFFF"/>
        <w:rPr>
          <w:rFonts w:ascii="Arial" w:eastAsia="Arial" w:hAnsi="Arial" w:cs="Arial"/>
          <w:sz w:val="22"/>
          <w:szCs w:val="22"/>
        </w:rPr>
      </w:pPr>
    </w:p>
    <w:sectPr w:rsidR="003A14A8" w:rsidRPr="009F0062" w:rsidSect="00BC1786">
      <w:headerReference w:type="even" r:id="rId8"/>
      <w:headerReference w:type="default" r:id="rId9"/>
      <w:footerReference w:type="even" r:id="rId10"/>
      <w:footerReference w:type="default" r:id="rId11"/>
      <w:pgSz w:w="11900" w:h="16840"/>
      <w:pgMar w:top="1440" w:right="1800" w:bottom="1440" w:left="1275" w:header="708" w:footer="708"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713CB" w16cid:durableId="1F2961EF"/>
  <w16cid:commentId w16cid:paraId="29C0338F" w16cid:durableId="1F1BC80B"/>
  <w16cid:commentId w16cid:paraId="1EE38928" w16cid:durableId="1F1D4FB7"/>
  <w16cid:commentId w16cid:paraId="76FD78CB" w16cid:durableId="1F2961F2"/>
  <w16cid:commentId w16cid:paraId="1CAF49AA" w16cid:durableId="1F1D501F"/>
  <w16cid:commentId w16cid:paraId="4D86AF8B" w16cid:durableId="1F1C0F2F"/>
  <w16cid:commentId w16cid:paraId="3F376DCB" w16cid:durableId="1F1D61D4"/>
  <w16cid:commentId w16cid:paraId="6A3E4700" w16cid:durableId="1F1D6233"/>
  <w16cid:commentId w16cid:paraId="37FB2490" w16cid:durableId="1F2961F7"/>
  <w16cid:commentId w16cid:paraId="555B8F11" w16cid:durableId="1F1C17C8"/>
  <w16cid:commentId w16cid:paraId="348C70FE" w16cid:durableId="1F1C180E"/>
  <w16cid:commentId w16cid:paraId="0AD796BF" w16cid:durableId="1F1C18A5"/>
  <w16cid:commentId w16cid:paraId="7A9ECD3A" w16cid:durableId="1F2961FB"/>
  <w16cid:commentId w16cid:paraId="3EFBE2FC" w16cid:durableId="1F2961FC"/>
  <w16cid:commentId w16cid:paraId="401D5487" w16cid:durableId="1F2961FD"/>
  <w16cid:commentId w16cid:paraId="532E2BC7" w16cid:durableId="1F1D650A"/>
  <w16cid:commentId w16cid:paraId="0BBEC208" w16cid:durableId="1F1C1980"/>
  <w16cid:commentId w16cid:paraId="434DC21F" w16cid:durableId="1F1D652E"/>
  <w16cid:commentId w16cid:paraId="234FC0AA" w16cid:durableId="1F296201"/>
  <w16cid:commentId w16cid:paraId="4A46CD0B" w16cid:durableId="1F1C1B48"/>
  <w16cid:commentId w16cid:paraId="1C413E3B" w16cid:durableId="1F1D65F2"/>
  <w16cid:commentId w16cid:paraId="1934EFC6" w16cid:durableId="1F1C1C6B"/>
  <w16cid:commentId w16cid:paraId="1EDF2B11" w16cid:durableId="1F1C1C5B"/>
  <w16cid:commentId w16cid:paraId="26858FE6" w16cid:durableId="1F296206"/>
  <w16cid:commentId w16cid:paraId="3997AF45" w16cid:durableId="1F296207"/>
  <w16cid:commentId w16cid:paraId="1F944F9F" w16cid:durableId="1F296208"/>
  <w16cid:commentId w16cid:paraId="727DA41C" w16cid:durableId="1F1D66CD"/>
  <w16cid:commentId w16cid:paraId="543B7CF9" w16cid:durableId="1F29620A"/>
  <w16cid:commentId w16cid:paraId="7283DE20" w16cid:durableId="1F1C1DE0"/>
  <w16cid:commentId w16cid:paraId="47ED5F3F" w16cid:durableId="1F1C1E0B"/>
  <w16cid:commentId w16cid:paraId="786BC3D5" w16cid:durableId="1F1C1E65"/>
  <w16cid:commentId w16cid:paraId="0CA84186" w16cid:durableId="1F29620E"/>
  <w16cid:commentId w16cid:paraId="5944BB50" w16cid:durableId="1F1C1EF5"/>
  <w16cid:commentId w16cid:paraId="45298E2F" w16cid:durableId="1F296210"/>
  <w16cid:commentId w16cid:paraId="304125B0" w16cid:durableId="1F296211"/>
  <w16cid:commentId w16cid:paraId="64692C44" w16cid:durableId="1F296212"/>
  <w16cid:commentId w16cid:paraId="3CD2CC7F" w16cid:durableId="1F1C7082"/>
  <w16cid:commentId w16cid:paraId="7DFBF535" w16cid:durableId="1F1C70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EF83" w14:textId="77777777" w:rsidR="002D5928" w:rsidRDefault="002D5928">
      <w:r>
        <w:separator/>
      </w:r>
    </w:p>
  </w:endnote>
  <w:endnote w:type="continuationSeparator" w:id="0">
    <w:p w14:paraId="73F99949" w14:textId="77777777" w:rsidR="002D5928" w:rsidRDefault="002D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388011"/>
      <w:docPartObj>
        <w:docPartGallery w:val="Page Numbers (Bottom of Page)"/>
        <w:docPartUnique/>
      </w:docPartObj>
    </w:sdtPr>
    <w:sdtEndPr>
      <w:rPr>
        <w:noProof/>
      </w:rPr>
    </w:sdtEndPr>
    <w:sdtContent>
      <w:p w14:paraId="56ECC43D" w14:textId="3CA209AD" w:rsidR="00BC1786" w:rsidRDefault="00BC1786">
        <w:pPr>
          <w:pStyle w:val="Footer"/>
          <w:jc w:val="center"/>
          <w:rPr>
            <w:sz w:val="22"/>
            <w:szCs w:val="22"/>
          </w:rPr>
        </w:pPr>
        <w:r>
          <w:rPr>
            <w:sz w:val="22"/>
            <w:szCs w:val="22"/>
          </w:rPr>
          <w:t>____________________________________________________________________________________________________________</w:t>
        </w:r>
      </w:p>
      <w:p w14:paraId="2F5A0B17" w14:textId="74C02492" w:rsidR="00BC1786" w:rsidRPr="00BC1786" w:rsidRDefault="00BC1786">
        <w:pPr>
          <w:pStyle w:val="Footer"/>
          <w:jc w:val="center"/>
          <w:rPr>
            <w:sz w:val="22"/>
            <w:szCs w:val="22"/>
          </w:rPr>
        </w:pPr>
      </w:p>
      <w:p w14:paraId="4B9A3E6D" w14:textId="4E7715FD" w:rsidR="00BC1786" w:rsidRDefault="00BC1786">
        <w:pPr>
          <w:pStyle w:val="Footer"/>
          <w:jc w:val="center"/>
        </w:pPr>
        <w:r>
          <w:fldChar w:fldCharType="begin"/>
        </w:r>
        <w:r>
          <w:instrText xml:space="preserve"> PAGE   \* MERGEFORMAT </w:instrText>
        </w:r>
        <w:r>
          <w:fldChar w:fldCharType="separate"/>
        </w:r>
        <w:r w:rsidR="00210F73">
          <w:rPr>
            <w:noProof/>
          </w:rPr>
          <w:t>10</w:t>
        </w:r>
        <w:r>
          <w:rPr>
            <w:noProof/>
          </w:rPr>
          <w:fldChar w:fldCharType="end"/>
        </w:r>
      </w:p>
    </w:sdtContent>
  </w:sdt>
  <w:p w14:paraId="0E5FC88C" w14:textId="77777777" w:rsidR="003D318C" w:rsidRDefault="003D318C">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52973"/>
      <w:docPartObj>
        <w:docPartGallery w:val="Page Numbers (Bottom of Page)"/>
        <w:docPartUnique/>
      </w:docPartObj>
    </w:sdtPr>
    <w:sdtEndPr>
      <w:rPr>
        <w:noProof/>
      </w:rPr>
    </w:sdtEndPr>
    <w:sdtContent>
      <w:p w14:paraId="7DFB58DC" w14:textId="06427B67" w:rsidR="00BC1786" w:rsidRDefault="00BC1786">
        <w:pPr>
          <w:pStyle w:val="Footer"/>
          <w:jc w:val="center"/>
          <w:rPr>
            <w:sz w:val="22"/>
            <w:szCs w:val="22"/>
          </w:rPr>
        </w:pPr>
        <w:r>
          <w:rPr>
            <w:sz w:val="22"/>
            <w:szCs w:val="22"/>
          </w:rPr>
          <w:t>____________________________________________________________________________________________________________</w:t>
        </w:r>
      </w:p>
      <w:p w14:paraId="3F84D3D8" w14:textId="2DC78B17" w:rsidR="00BC1786" w:rsidRPr="00BC1786" w:rsidRDefault="00BC1786">
        <w:pPr>
          <w:pStyle w:val="Footer"/>
          <w:jc w:val="center"/>
          <w:rPr>
            <w:sz w:val="22"/>
            <w:szCs w:val="22"/>
          </w:rPr>
        </w:pPr>
      </w:p>
      <w:p w14:paraId="5A8D6FB9" w14:textId="374AA2E3" w:rsidR="00BC1786" w:rsidRDefault="00BC1786">
        <w:pPr>
          <w:pStyle w:val="Footer"/>
          <w:jc w:val="center"/>
        </w:pPr>
        <w:r w:rsidRPr="00BC1786">
          <w:rPr>
            <w:sz w:val="22"/>
            <w:szCs w:val="22"/>
          </w:rPr>
          <w:fldChar w:fldCharType="begin"/>
        </w:r>
        <w:r w:rsidRPr="00BC1786">
          <w:rPr>
            <w:sz w:val="22"/>
            <w:szCs w:val="22"/>
          </w:rPr>
          <w:instrText xml:space="preserve"> PAGE   \* MERGEFORMAT </w:instrText>
        </w:r>
        <w:r w:rsidRPr="00BC1786">
          <w:rPr>
            <w:sz w:val="22"/>
            <w:szCs w:val="22"/>
          </w:rPr>
          <w:fldChar w:fldCharType="separate"/>
        </w:r>
        <w:r w:rsidR="00210F73">
          <w:rPr>
            <w:noProof/>
            <w:sz w:val="22"/>
            <w:szCs w:val="22"/>
          </w:rPr>
          <w:t>11</w:t>
        </w:r>
        <w:r w:rsidRPr="00BC1786">
          <w:rPr>
            <w:noProof/>
            <w:sz w:val="22"/>
            <w:szCs w:val="22"/>
          </w:rPr>
          <w:fldChar w:fldCharType="end"/>
        </w:r>
      </w:p>
    </w:sdtContent>
  </w:sdt>
  <w:p w14:paraId="04433186" w14:textId="77777777" w:rsidR="003D318C" w:rsidRDefault="003D318C">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5FD5" w14:textId="77777777" w:rsidR="002D5928" w:rsidRDefault="002D5928">
      <w:r>
        <w:separator/>
      </w:r>
    </w:p>
  </w:footnote>
  <w:footnote w:type="continuationSeparator" w:id="0">
    <w:p w14:paraId="1FF6CFFF" w14:textId="77777777" w:rsidR="002D5928" w:rsidRDefault="002D5928">
      <w:r>
        <w:continuationSeparator/>
      </w:r>
    </w:p>
  </w:footnote>
  <w:footnote w:id="1">
    <w:p w14:paraId="2C6EE6DF" w14:textId="5DC6E5BB" w:rsidR="00AF36D0" w:rsidRPr="00AF36D0" w:rsidRDefault="00AF36D0" w:rsidP="00AF36D0">
      <w:pPr>
        <w:rPr>
          <w:rFonts w:ascii="Arial" w:hAnsi="Arial" w:cs="Arial"/>
          <w:sz w:val="16"/>
          <w:szCs w:val="16"/>
        </w:rPr>
      </w:pPr>
      <w:r w:rsidRPr="00AF36D0">
        <w:rPr>
          <w:rStyle w:val="FootnoteReference"/>
          <w:rFonts w:ascii="Arial" w:hAnsi="Arial" w:cs="Arial"/>
          <w:sz w:val="16"/>
          <w:szCs w:val="16"/>
        </w:rPr>
        <w:t>*</w:t>
      </w:r>
      <w:r w:rsidRPr="00AF36D0">
        <w:rPr>
          <w:rFonts w:ascii="Arial" w:hAnsi="Arial" w:cs="Arial"/>
          <w:sz w:val="16"/>
          <w:szCs w:val="16"/>
        </w:rPr>
        <w:t xml:space="preserve"> </w:t>
      </w:r>
      <w:r w:rsidRPr="00F029AD">
        <w:rPr>
          <w:rFonts w:ascii="Arial" w:hAnsi="Arial" w:cs="Arial"/>
          <w:sz w:val="16"/>
          <w:szCs w:val="16"/>
        </w:rPr>
        <w:t xml:space="preserve">Dr </w:t>
      </w:r>
      <w:proofErr w:type="spellStart"/>
      <w:r w:rsidRPr="00F029AD">
        <w:rPr>
          <w:rFonts w:ascii="Arial" w:hAnsi="Arial" w:cs="Arial"/>
          <w:sz w:val="16"/>
          <w:szCs w:val="16"/>
        </w:rPr>
        <w:t>Zahbia</w:t>
      </w:r>
      <w:proofErr w:type="spellEnd"/>
      <w:r w:rsidRPr="00F029AD">
        <w:rPr>
          <w:rFonts w:ascii="Arial" w:hAnsi="Arial" w:cs="Arial"/>
          <w:sz w:val="16"/>
          <w:szCs w:val="16"/>
        </w:rPr>
        <w:t xml:space="preserve"> </w:t>
      </w:r>
      <w:proofErr w:type="spellStart"/>
      <w:r w:rsidRPr="00F029AD">
        <w:rPr>
          <w:rFonts w:ascii="Arial" w:hAnsi="Arial" w:cs="Arial"/>
          <w:sz w:val="16"/>
          <w:szCs w:val="16"/>
        </w:rPr>
        <w:t>Yousuf</w:t>
      </w:r>
      <w:proofErr w:type="spellEnd"/>
      <w:r w:rsidRPr="00F029AD">
        <w:rPr>
          <w:rFonts w:ascii="Arial" w:hAnsi="Arial" w:cs="Arial"/>
          <w:sz w:val="16"/>
          <w:szCs w:val="16"/>
        </w:rPr>
        <w:t xml:space="preserve"> is Senior </w:t>
      </w:r>
      <w:r w:rsidRPr="00AF36D0">
        <w:rPr>
          <w:rFonts w:ascii="Arial" w:hAnsi="Arial" w:cs="Arial"/>
          <w:sz w:val="16"/>
          <w:szCs w:val="16"/>
        </w:rPr>
        <w:t xml:space="preserve">Research Advisor at </w:t>
      </w:r>
      <w:proofErr w:type="spellStart"/>
      <w:r w:rsidRPr="00AF36D0">
        <w:rPr>
          <w:rFonts w:ascii="Arial" w:hAnsi="Arial" w:cs="Arial"/>
          <w:sz w:val="16"/>
          <w:szCs w:val="16"/>
        </w:rPr>
        <w:t>Saferworld</w:t>
      </w:r>
      <w:proofErr w:type="spellEnd"/>
      <w:r w:rsidRPr="00AF36D0">
        <w:rPr>
          <w:rFonts w:ascii="Arial" w:hAnsi="Arial" w:cs="Arial"/>
          <w:sz w:val="16"/>
          <w:szCs w:val="16"/>
        </w:rPr>
        <w:t>, where she supports research design and delivery for practical programming and policy advocacy. Before this she was at Conciliation Resources from 2012–2018, where she was editor of the Accord Insight publication, and managed the DFID funded Political Settlements Research Project. </w:t>
      </w:r>
      <w:proofErr w:type="spellStart"/>
      <w:r w:rsidRPr="00AF36D0">
        <w:rPr>
          <w:rFonts w:ascii="Arial" w:hAnsi="Arial" w:cs="Arial"/>
          <w:sz w:val="16"/>
          <w:szCs w:val="16"/>
        </w:rPr>
        <w:t>Zahbia</w:t>
      </w:r>
      <w:proofErr w:type="spellEnd"/>
      <w:r w:rsidRPr="00AF36D0">
        <w:rPr>
          <w:rFonts w:ascii="Arial" w:hAnsi="Arial" w:cs="Arial"/>
          <w:sz w:val="16"/>
          <w:szCs w:val="16"/>
        </w:rPr>
        <w:t> completed a PhD from Kings College London in 2010.</w:t>
      </w:r>
      <w:r>
        <w:rPr>
          <w:rFonts w:ascii="Arial" w:hAnsi="Arial" w:cs="Arial"/>
          <w:sz w:val="16"/>
          <w:szCs w:val="16"/>
        </w:rPr>
        <w:t xml:space="preserve"> Email: </w:t>
      </w:r>
      <w:hyperlink r:id="rId1" w:tgtFrame="_blank" w:history="1">
        <w:r w:rsidRPr="00AF36D0">
          <w:rPr>
            <w:rStyle w:val="Hyperlink"/>
            <w:rFonts w:ascii="Arial" w:hAnsi="Arial" w:cs="Arial"/>
            <w:sz w:val="16"/>
            <w:szCs w:val="16"/>
          </w:rPr>
          <w:t>z</w:t>
        </w:r>
      </w:hyperlink>
      <w:hyperlink r:id="rId2" w:history="1">
        <w:r w:rsidRPr="00AF36D0">
          <w:rPr>
            <w:rStyle w:val="Hyperlink"/>
            <w:rFonts w:ascii="Arial" w:hAnsi="Arial" w:cs="Arial"/>
            <w:sz w:val="16"/>
            <w:szCs w:val="16"/>
          </w:rPr>
          <w:t>yousuf@saferworld.org.uk</w:t>
        </w:r>
      </w:hyperlink>
    </w:p>
    <w:p w14:paraId="420879B0" w14:textId="144FD033" w:rsidR="00AF36D0" w:rsidRPr="00AF36D0" w:rsidRDefault="00AF36D0" w:rsidP="00AF36D0">
      <w:pPr>
        <w:rPr>
          <w:rFonts w:ascii="Arial" w:hAnsi="Arial" w:cs="Arial"/>
          <w:sz w:val="16"/>
          <w:szCs w:val="16"/>
        </w:rPr>
      </w:pPr>
      <w:r>
        <w:rPr>
          <w:rFonts w:ascii="Arial" w:hAnsi="Arial" w:cs="Arial"/>
          <w:sz w:val="16"/>
          <w:szCs w:val="16"/>
        </w:rPr>
        <w:t xml:space="preserve">Dr Sophia Close </w:t>
      </w:r>
      <w:r w:rsidRPr="00AF36D0">
        <w:rPr>
          <w:rFonts w:ascii="Arial" w:hAnsi="Arial" w:cs="Arial"/>
          <w:sz w:val="16"/>
          <w:szCs w:val="16"/>
        </w:rPr>
        <w:t xml:space="preserve">is the Senior Adviser, Gender and Peacebuilding at Conciliation Resources. She leads policy engagement on gender and peacebuilding and supports Conciliation Resources' staff and partner organisations to integrate gender-sensitivity across all aspects of their peacebuilding work. </w:t>
      </w:r>
      <w:r>
        <w:rPr>
          <w:rFonts w:ascii="Arial" w:hAnsi="Arial" w:cs="Arial"/>
          <w:sz w:val="16"/>
          <w:szCs w:val="16"/>
        </w:rPr>
        <w:t xml:space="preserve">She is also a Visiting Lecturer at the National Centre of Indigenous Studies, Australian National University. </w:t>
      </w:r>
      <w:r w:rsidRPr="00AF36D0">
        <w:rPr>
          <w:rFonts w:ascii="Arial" w:hAnsi="Arial" w:cs="Arial"/>
          <w:sz w:val="16"/>
          <w:szCs w:val="16"/>
        </w:rPr>
        <w:t>Sophia completed her PhD at the Australian National University in 2016.</w:t>
      </w:r>
      <w:r>
        <w:rPr>
          <w:rFonts w:ascii="Arial" w:hAnsi="Arial" w:cs="Arial"/>
          <w:sz w:val="16"/>
          <w:szCs w:val="16"/>
        </w:rPr>
        <w:t xml:space="preserve"> Email: </w:t>
      </w:r>
      <w:hyperlink r:id="rId3" w:history="1">
        <w:r w:rsidRPr="00AF36D0">
          <w:rPr>
            <w:rStyle w:val="Hyperlink"/>
            <w:rFonts w:ascii="Arial" w:hAnsi="Arial" w:cs="Arial"/>
            <w:sz w:val="16"/>
            <w:szCs w:val="16"/>
          </w:rPr>
          <w:t>sclose@c-r.org</w:t>
        </w:r>
      </w:hyperlink>
    </w:p>
    <w:p w14:paraId="00DADD1E" w14:textId="221EAD22" w:rsidR="00AF36D0" w:rsidRPr="00AF36D0" w:rsidRDefault="00AF36D0" w:rsidP="00AF36D0">
      <w:pPr>
        <w:pStyle w:val="FootnoteText"/>
        <w:rPr>
          <w:rFonts w:ascii="Arial" w:hAnsi="Arial" w:cs="Arial"/>
          <w:sz w:val="16"/>
          <w:szCs w:val="16"/>
        </w:rPr>
      </w:pPr>
      <w:r w:rsidRPr="00AF36D0">
        <w:rPr>
          <w:rFonts w:ascii="Arial" w:hAnsi="Arial" w:cs="Arial"/>
          <w:sz w:val="16"/>
          <w:szCs w:val="16"/>
        </w:rPr>
        <w:t>The article is an output of the Political Settlements Research Programme (PSRP), funded by UK Aid from the UK Department for International Development (DFID) for the benefit of developing countries. The information and views set out in this publication are those of the author. Nothing herein constitutes the view of the Department, or has been subject to input by the Department.</w:t>
      </w:r>
    </w:p>
  </w:footnote>
  <w:footnote w:id="2">
    <w:p w14:paraId="3DF0ADD9" w14:textId="467D5F02" w:rsidR="003D318C" w:rsidRPr="00F769DD" w:rsidRDefault="003D318C">
      <w:pPr>
        <w:pBdr>
          <w:top w:val="nil"/>
          <w:left w:val="nil"/>
          <w:bottom w:val="nil"/>
          <w:right w:val="nil"/>
          <w:between w:val="nil"/>
        </w:pBdr>
        <w:rPr>
          <w:rFonts w:ascii="Arial" w:eastAsia="Arial" w:hAnsi="Arial" w:cs="Arial"/>
          <w:color w:val="000000"/>
          <w:sz w:val="16"/>
          <w:szCs w:val="16"/>
        </w:rPr>
      </w:pPr>
      <w:r w:rsidRPr="00F769DD">
        <w:rPr>
          <w:rFonts w:ascii="Arial" w:hAnsi="Arial" w:cs="Arial"/>
          <w:sz w:val="16"/>
          <w:szCs w:val="16"/>
          <w:vertAlign w:val="superscript"/>
        </w:rPr>
        <w:footnoteRef/>
      </w:r>
      <w:r w:rsidRPr="00F769DD">
        <w:rPr>
          <w:rFonts w:ascii="Arial" w:eastAsia="Arial" w:hAnsi="Arial" w:cs="Arial"/>
          <w:color w:val="000000"/>
          <w:sz w:val="16"/>
          <w:szCs w:val="16"/>
        </w:rPr>
        <w:t xml:space="preserve"> For further information on CR’s approach to partnership see Conciliation Resources, </w:t>
      </w:r>
      <w:r>
        <w:rPr>
          <w:rFonts w:ascii="Arial" w:eastAsia="Arial" w:hAnsi="Arial" w:cs="Arial"/>
          <w:i/>
          <w:color w:val="000000"/>
          <w:sz w:val="16"/>
          <w:szCs w:val="16"/>
        </w:rPr>
        <w:t>Partnership in Peacebuilding: L</w:t>
      </w:r>
      <w:r w:rsidRPr="00F769DD">
        <w:rPr>
          <w:rFonts w:ascii="Arial" w:eastAsia="Arial" w:hAnsi="Arial" w:cs="Arial"/>
          <w:i/>
          <w:color w:val="000000"/>
          <w:sz w:val="16"/>
          <w:szCs w:val="16"/>
        </w:rPr>
        <w:t xml:space="preserve">essons from </w:t>
      </w:r>
      <w:r>
        <w:rPr>
          <w:rFonts w:ascii="Arial" w:eastAsia="Arial" w:hAnsi="Arial" w:cs="Arial"/>
          <w:i/>
          <w:color w:val="000000"/>
          <w:sz w:val="16"/>
          <w:szCs w:val="16"/>
        </w:rPr>
        <w:t>Conciliation Resources' P</w:t>
      </w:r>
      <w:r w:rsidRPr="00F769DD">
        <w:rPr>
          <w:rFonts w:ascii="Arial" w:eastAsia="Arial" w:hAnsi="Arial" w:cs="Arial"/>
          <w:i/>
          <w:color w:val="000000"/>
          <w:sz w:val="16"/>
          <w:szCs w:val="16"/>
        </w:rPr>
        <w:t>ractice</w:t>
      </w:r>
      <w:r w:rsidRPr="00F769DD">
        <w:rPr>
          <w:rFonts w:ascii="Arial" w:eastAsia="Arial" w:hAnsi="Arial" w:cs="Arial"/>
          <w:color w:val="000000"/>
          <w:sz w:val="16"/>
          <w:szCs w:val="16"/>
        </w:rPr>
        <w:t xml:space="preserve"> (Conciliation Resources, May 2018). </w:t>
      </w:r>
      <w:r w:rsidRPr="00F769DD">
        <w:rPr>
          <w:rFonts w:ascii="Arial" w:eastAsia="Arial" w:hAnsi="Arial" w:cs="Arial"/>
          <w:sz w:val="16"/>
          <w:szCs w:val="16"/>
        </w:rPr>
        <w:t>Available</w:t>
      </w:r>
      <w:r w:rsidRPr="00F769DD">
        <w:rPr>
          <w:rFonts w:ascii="Arial" w:eastAsia="Arial" w:hAnsi="Arial" w:cs="Arial"/>
          <w:color w:val="000000"/>
          <w:sz w:val="16"/>
          <w:szCs w:val="16"/>
        </w:rPr>
        <w:t xml:space="preserve"> at </w:t>
      </w:r>
      <w:hyperlink r:id="rId4" w:history="1">
        <w:r w:rsidR="00CF4E01" w:rsidRPr="00DE5430">
          <w:rPr>
            <w:rStyle w:val="Hyperlink"/>
            <w:rFonts w:ascii="Arial" w:eastAsia="Arial" w:hAnsi="Arial" w:cs="Arial"/>
            <w:sz w:val="16"/>
            <w:szCs w:val="16"/>
          </w:rPr>
          <w:t>www.c-r.org/resources/partnerships-peacebuilding</w:t>
        </w:r>
      </w:hyperlink>
      <w:r w:rsidR="00CF4E01">
        <w:rPr>
          <w:rFonts w:ascii="Arial" w:eastAsia="Arial" w:hAnsi="Arial" w:cs="Arial"/>
          <w:color w:val="000000"/>
          <w:sz w:val="16"/>
          <w:szCs w:val="16"/>
        </w:rPr>
        <w:t xml:space="preserve"> </w:t>
      </w:r>
    </w:p>
  </w:footnote>
  <w:footnote w:id="3">
    <w:p w14:paraId="554A441C" w14:textId="7076E8C7" w:rsidR="003D318C" w:rsidRPr="00F769DD" w:rsidRDefault="003D318C">
      <w:pPr>
        <w:pBdr>
          <w:top w:val="nil"/>
          <w:left w:val="nil"/>
          <w:bottom w:val="nil"/>
          <w:right w:val="nil"/>
          <w:between w:val="nil"/>
        </w:pBdr>
        <w:rPr>
          <w:rFonts w:ascii="Arial" w:eastAsia="Arial" w:hAnsi="Arial" w:cs="Arial"/>
          <w:color w:val="000000"/>
          <w:sz w:val="16"/>
          <w:szCs w:val="16"/>
        </w:rPr>
      </w:pPr>
      <w:r w:rsidRPr="00F769DD">
        <w:rPr>
          <w:rFonts w:ascii="Arial" w:hAnsi="Arial" w:cs="Arial"/>
          <w:sz w:val="16"/>
          <w:szCs w:val="16"/>
          <w:vertAlign w:val="superscript"/>
        </w:rPr>
        <w:footnoteRef/>
      </w:r>
      <w:r w:rsidRPr="00F769DD">
        <w:rPr>
          <w:rFonts w:ascii="Arial" w:eastAsia="Arial" w:hAnsi="Arial" w:cs="Arial"/>
          <w:color w:val="000000"/>
          <w:sz w:val="16"/>
          <w:szCs w:val="16"/>
        </w:rPr>
        <w:t xml:space="preserve"> Hilary Bradbury </w:t>
      </w:r>
      <w:r>
        <w:rPr>
          <w:rFonts w:ascii="Arial" w:eastAsia="Arial" w:hAnsi="Arial" w:cs="Arial"/>
          <w:color w:val="000000"/>
          <w:sz w:val="16"/>
          <w:szCs w:val="16"/>
        </w:rPr>
        <w:t>Huang,</w:t>
      </w:r>
      <w:r w:rsidRPr="00F769DD">
        <w:rPr>
          <w:rFonts w:ascii="Arial" w:eastAsia="Arial" w:hAnsi="Arial" w:cs="Arial"/>
          <w:color w:val="000000"/>
          <w:sz w:val="16"/>
          <w:szCs w:val="16"/>
        </w:rPr>
        <w:t xml:space="preserve"> </w:t>
      </w:r>
      <w:r w:rsidR="00CF4E01">
        <w:rPr>
          <w:rFonts w:ascii="Arial" w:eastAsia="Arial" w:hAnsi="Arial" w:cs="Arial"/>
          <w:sz w:val="16"/>
          <w:szCs w:val="16"/>
        </w:rPr>
        <w:t xml:space="preserve">‘What is good action research? </w:t>
      </w:r>
      <w:r w:rsidRPr="00F769DD">
        <w:rPr>
          <w:rFonts w:ascii="Arial" w:eastAsia="Arial" w:hAnsi="Arial" w:cs="Arial"/>
          <w:sz w:val="16"/>
          <w:szCs w:val="16"/>
        </w:rPr>
        <w:t>Why the resurgent interest?’</w:t>
      </w:r>
      <w:r w:rsidRPr="00F769DD">
        <w:rPr>
          <w:rFonts w:ascii="Arial" w:eastAsia="Arial" w:hAnsi="Arial" w:cs="Arial"/>
          <w:i/>
          <w:sz w:val="16"/>
          <w:szCs w:val="16"/>
        </w:rPr>
        <w:t xml:space="preserve"> Action Research</w:t>
      </w:r>
      <w:r w:rsidRPr="00F769DD">
        <w:rPr>
          <w:rFonts w:ascii="Arial" w:eastAsia="Arial" w:hAnsi="Arial" w:cs="Arial"/>
          <w:sz w:val="16"/>
          <w:szCs w:val="16"/>
        </w:rPr>
        <w:t xml:space="preserve">, </w:t>
      </w:r>
      <w:r w:rsidRPr="00F769DD">
        <w:rPr>
          <w:rFonts w:ascii="Arial" w:eastAsia="Arial" w:hAnsi="Arial" w:cs="Arial"/>
          <w:sz w:val="16"/>
          <w:szCs w:val="16"/>
          <w:highlight w:val="white"/>
        </w:rPr>
        <w:t>8(1)</w:t>
      </w:r>
      <w:r>
        <w:rPr>
          <w:rFonts w:ascii="Arial" w:eastAsia="Arial" w:hAnsi="Arial" w:cs="Arial"/>
          <w:sz w:val="16"/>
          <w:szCs w:val="16"/>
          <w:highlight w:val="white"/>
        </w:rPr>
        <w:t xml:space="preserve"> (2010)</w:t>
      </w:r>
      <w:r w:rsidRPr="00F769DD">
        <w:rPr>
          <w:rFonts w:ascii="Arial" w:eastAsia="Arial" w:hAnsi="Arial" w:cs="Arial"/>
          <w:sz w:val="16"/>
          <w:szCs w:val="16"/>
          <w:highlight w:val="white"/>
        </w:rPr>
        <w:t xml:space="preserve">: </w:t>
      </w:r>
      <w:r>
        <w:rPr>
          <w:rFonts w:ascii="Arial" w:eastAsia="Arial" w:hAnsi="Arial" w:cs="Arial"/>
          <w:sz w:val="16"/>
          <w:szCs w:val="16"/>
          <w:highlight w:val="white"/>
        </w:rPr>
        <w:t>93-</w:t>
      </w:r>
      <w:r w:rsidRPr="00F769DD">
        <w:rPr>
          <w:rFonts w:ascii="Arial" w:eastAsia="Arial" w:hAnsi="Arial" w:cs="Arial"/>
          <w:sz w:val="16"/>
          <w:szCs w:val="16"/>
          <w:highlight w:val="white"/>
        </w:rPr>
        <w:t>109</w:t>
      </w:r>
      <w:r>
        <w:rPr>
          <w:rFonts w:ascii="Arial" w:eastAsia="Arial" w:hAnsi="Arial" w:cs="Arial"/>
          <w:sz w:val="16"/>
          <w:szCs w:val="16"/>
        </w:rPr>
        <w:t>.</w:t>
      </w:r>
    </w:p>
  </w:footnote>
  <w:footnote w:id="4">
    <w:p w14:paraId="35AF1F65" w14:textId="75E47928" w:rsidR="003D318C" w:rsidRPr="00F769DD" w:rsidRDefault="003D318C">
      <w:pPr>
        <w:pStyle w:val="FootnoteText"/>
        <w:rPr>
          <w:rFonts w:ascii="Arial" w:hAnsi="Arial" w:cs="Arial"/>
          <w:sz w:val="16"/>
          <w:szCs w:val="16"/>
          <w:lang w:val="en-US"/>
        </w:rPr>
      </w:pPr>
      <w:r w:rsidRPr="00F769DD">
        <w:rPr>
          <w:rStyle w:val="FootnoteReference"/>
          <w:rFonts w:ascii="Arial" w:hAnsi="Arial" w:cs="Arial"/>
          <w:sz w:val="16"/>
          <w:szCs w:val="16"/>
        </w:rPr>
        <w:footnoteRef/>
      </w:r>
      <w:r w:rsidRPr="00F769DD">
        <w:rPr>
          <w:rFonts w:ascii="Arial" w:hAnsi="Arial" w:cs="Arial"/>
          <w:sz w:val="16"/>
          <w:szCs w:val="16"/>
        </w:rPr>
        <w:t xml:space="preserve"> </w:t>
      </w:r>
      <w:r w:rsidRPr="00F769DD">
        <w:rPr>
          <w:rFonts w:ascii="Arial" w:eastAsia="Arial" w:hAnsi="Arial" w:cs="Arial"/>
          <w:color w:val="000000"/>
          <w:sz w:val="16"/>
          <w:szCs w:val="16"/>
        </w:rPr>
        <w:t xml:space="preserve">For further information on the PSRP see: </w:t>
      </w:r>
      <w:hyperlink r:id="rId5" w:history="1">
        <w:r w:rsidR="00CF4E01" w:rsidRPr="00DE5430">
          <w:rPr>
            <w:rStyle w:val="Hyperlink"/>
            <w:rFonts w:ascii="Arial" w:eastAsia="Arial" w:hAnsi="Arial" w:cs="Arial"/>
            <w:sz w:val="16"/>
            <w:szCs w:val="16"/>
          </w:rPr>
          <w:t>http://www.politicalsettlements.org/</w:t>
        </w:r>
      </w:hyperlink>
      <w:r w:rsidR="00CF4E01">
        <w:rPr>
          <w:rFonts w:ascii="Arial" w:eastAsia="Arial" w:hAnsi="Arial" w:cs="Arial"/>
          <w:color w:val="000000"/>
          <w:sz w:val="16"/>
          <w:szCs w:val="16"/>
        </w:rPr>
        <w:t xml:space="preserve"> </w:t>
      </w:r>
    </w:p>
  </w:footnote>
  <w:footnote w:id="5">
    <w:p w14:paraId="5B254A65" w14:textId="2143153E" w:rsidR="003D318C" w:rsidRPr="00F769DD" w:rsidRDefault="003D318C">
      <w:pPr>
        <w:pStyle w:val="FootnoteText"/>
        <w:rPr>
          <w:rFonts w:ascii="Arial" w:hAnsi="Arial" w:cs="Arial"/>
          <w:sz w:val="16"/>
          <w:szCs w:val="16"/>
        </w:rPr>
      </w:pPr>
      <w:r w:rsidRPr="00F769DD">
        <w:rPr>
          <w:rStyle w:val="FootnoteReference"/>
          <w:rFonts w:ascii="Arial" w:hAnsi="Arial" w:cs="Arial"/>
          <w:sz w:val="16"/>
          <w:szCs w:val="16"/>
        </w:rPr>
        <w:footnoteRef/>
      </w:r>
      <w:r w:rsidRPr="00F769DD">
        <w:rPr>
          <w:rFonts w:ascii="Arial" w:hAnsi="Arial" w:cs="Arial"/>
          <w:sz w:val="16"/>
          <w:szCs w:val="16"/>
        </w:rPr>
        <w:t xml:space="preserve"> </w:t>
      </w:r>
      <w:r>
        <w:rPr>
          <w:rFonts w:ascii="Arial" w:hAnsi="Arial" w:cs="Arial"/>
          <w:sz w:val="16"/>
          <w:szCs w:val="16"/>
        </w:rPr>
        <w:t xml:space="preserve">JD </w:t>
      </w:r>
      <w:r w:rsidRPr="00F769DD">
        <w:rPr>
          <w:rFonts w:ascii="Arial" w:hAnsi="Arial" w:cs="Arial"/>
          <w:sz w:val="16"/>
          <w:szCs w:val="16"/>
        </w:rPr>
        <w:t xml:space="preserve">John &amp; </w:t>
      </w:r>
      <w:r>
        <w:rPr>
          <w:rFonts w:ascii="Arial" w:hAnsi="Arial" w:cs="Arial"/>
          <w:sz w:val="16"/>
          <w:szCs w:val="16"/>
        </w:rPr>
        <w:t xml:space="preserve">J </w:t>
      </w:r>
      <w:proofErr w:type="spellStart"/>
      <w:r w:rsidRPr="00F769DD">
        <w:rPr>
          <w:rFonts w:ascii="Arial" w:hAnsi="Arial" w:cs="Arial"/>
          <w:sz w:val="16"/>
          <w:szCs w:val="16"/>
        </w:rPr>
        <w:t>Putzel</w:t>
      </w:r>
      <w:proofErr w:type="spellEnd"/>
      <w:r>
        <w:rPr>
          <w:rFonts w:ascii="Arial" w:hAnsi="Arial" w:cs="Arial"/>
          <w:sz w:val="16"/>
          <w:szCs w:val="16"/>
        </w:rPr>
        <w:t>,</w:t>
      </w:r>
      <w:r w:rsidRPr="00F769DD">
        <w:rPr>
          <w:rFonts w:ascii="Arial" w:hAnsi="Arial" w:cs="Arial"/>
          <w:sz w:val="16"/>
          <w:szCs w:val="16"/>
        </w:rPr>
        <w:t> </w:t>
      </w:r>
      <w:r w:rsidRPr="00F769DD">
        <w:rPr>
          <w:rFonts w:ascii="Arial" w:hAnsi="Arial" w:cs="Arial"/>
          <w:i/>
          <w:iCs/>
          <w:sz w:val="16"/>
          <w:szCs w:val="16"/>
        </w:rPr>
        <w:t>Political Settlements</w:t>
      </w:r>
      <w:r>
        <w:rPr>
          <w:rFonts w:ascii="Arial" w:hAnsi="Arial" w:cs="Arial"/>
          <w:sz w:val="16"/>
          <w:szCs w:val="16"/>
        </w:rPr>
        <w:t xml:space="preserve"> (Birmingham</w:t>
      </w:r>
      <w:r w:rsidRPr="00F769DD">
        <w:rPr>
          <w:rFonts w:ascii="Arial" w:hAnsi="Arial" w:cs="Arial"/>
          <w:sz w:val="16"/>
          <w:szCs w:val="16"/>
        </w:rPr>
        <w:t>: GSDRC, University of Birmingham</w:t>
      </w:r>
      <w:r>
        <w:rPr>
          <w:rFonts w:ascii="Arial" w:hAnsi="Arial" w:cs="Arial"/>
          <w:sz w:val="16"/>
          <w:szCs w:val="16"/>
        </w:rPr>
        <w:t>, 2009).</w:t>
      </w:r>
    </w:p>
  </w:footnote>
  <w:footnote w:id="6">
    <w:p w14:paraId="72493F76" w14:textId="05B6C172" w:rsidR="003D318C" w:rsidRPr="004854EB" w:rsidRDefault="003D318C" w:rsidP="006D5E7B">
      <w:pPr>
        <w:rPr>
          <w:rFonts w:ascii="Arial" w:eastAsia="Times New Roman" w:hAnsi="Arial" w:cs="Arial"/>
          <w:sz w:val="16"/>
          <w:szCs w:val="16"/>
          <w:lang w:val="en-US" w:eastAsia="en-US"/>
        </w:rPr>
      </w:pPr>
      <w:r w:rsidRPr="00F769DD">
        <w:rPr>
          <w:rStyle w:val="FootnoteReference"/>
          <w:rFonts w:ascii="Arial" w:hAnsi="Arial" w:cs="Arial"/>
          <w:sz w:val="16"/>
          <w:szCs w:val="16"/>
        </w:rPr>
        <w:footnoteRef/>
      </w:r>
      <w:r w:rsidRPr="00F769DD">
        <w:rPr>
          <w:rFonts w:ascii="Arial" w:hAnsi="Arial" w:cs="Arial"/>
          <w:sz w:val="16"/>
          <w:szCs w:val="16"/>
        </w:rPr>
        <w:t xml:space="preserve"> </w:t>
      </w:r>
      <w:r w:rsidRPr="00F769DD">
        <w:rPr>
          <w:rFonts w:ascii="Arial" w:eastAsia="Arial" w:hAnsi="Arial" w:cs="Arial"/>
          <w:sz w:val="16"/>
          <w:szCs w:val="16"/>
        </w:rPr>
        <w:t xml:space="preserve">See: </w:t>
      </w:r>
      <w:r>
        <w:rPr>
          <w:rFonts w:ascii="Arial" w:eastAsia="Arial" w:hAnsi="Arial" w:cs="Arial"/>
          <w:sz w:val="16"/>
          <w:szCs w:val="16"/>
        </w:rPr>
        <w:t xml:space="preserve">Christine </w:t>
      </w:r>
      <w:r w:rsidRPr="00F769DD">
        <w:rPr>
          <w:rFonts w:ascii="Arial" w:eastAsia="Arial" w:hAnsi="Arial" w:cs="Arial"/>
          <w:sz w:val="16"/>
          <w:szCs w:val="16"/>
        </w:rPr>
        <w:t xml:space="preserve">Bell, </w:t>
      </w:r>
      <w:r>
        <w:rPr>
          <w:rFonts w:ascii="Arial" w:eastAsia="Arial" w:hAnsi="Arial" w:cs="Arial"/>
          <w:sz w:val="16"/>
          <w:szCs w:val="16"/>
        </w:rPr>
        <w:t>‘</w:t>
      </w:r>
      <w:r w:rsidRPr="00F769DD">
        <w:rPr>
          <w:rFonts w:ascii="Arial" w:eastAsia="Arial" w:hAnsi="Arial" w:cs="Arial"/>
          <w:sz w:val="16"/>
          <w:szCs w:val="16"/>
        </w:rPr>
        <w:t>What we talk about when we talk about political settlements</w:t>
      </w:r>
      <w:r>
        <w:rPr>
          <w:rFonts w:ascii="Arial" w:eastAsia="Arial" w:hAnsi="Arial" w:cs="Arial"/>
          <w:sz w:val="16"/>
          <w:szCs w:val="16"/>
        </w:rPr>
        <w:t>’ (</w:t>
      </w:r>
      <w:r w:rsidRPr="00F769DD">
        <w:rPr>
          <w:rFonts w:ascii="Arial" w:eastAsia="Arial" w:hAnsi="Arial" w:cs="Arial"/>
          <w:sz w:val="16"/>
          <w:szCs w:val="16"/>
        </w:rPr>
        <w:t xml:space="preserve">Political Settlements Research Programme, </w:t>
      </w:r>
      <w:r>
        <w:rPr>
          <w:rFonts w:ascii="Arial" w:eastAsia="Arial" w:hAnsi="Arial" w:cs="Arial"/>
          <w:sz w:val="16"/>
          <w:szCs w:val="16"/>
        </w:rPr>
        <w:t xml:space="preserve">Working Paper 1, </w:t>
      </w:r>
      <w:r w:rsidRPr="004854EB">
        <w:rPr>
          <w:rFonts w:ascii="Arial" w:eastAsia="Arial" w:hAnsi="Arial" w:cs="Arial"/>
          <w:sz w:val="16"/>
          <w:szCs w:val="16"/>
        </w:rPr>
        <w:t xml:space="preserve">1 September 2015); and </w:t>
      </w:r>
      <w:r w:rsidRPr="00CF4E01">
        <w:rPr>
          <w:rFonts w:ascii="Arial" w:eastAsia="Arial" w:hAnsi="Arial" w:cs="Arial"/>
          <w:i/>
          <w:sz w:val="16"/>
          <w:szCs w:val="16"/>
        </w:rPr>
        <w:t>Building Peaceful States and Societies. A DFID Practice Paper</w:t>
      </w:r>
      <w:r>
        <w:rPr>
          <w:rFonts w:ascii="Arial" w:eastAsia="Arial" w:hAnsi="Arial" w:cs="Arial"/>
          <w:sz w:val="16"/>
          <w:szCs w:val="16"/>
        </w:rPr>
        <w:t xml:space="preserve"> (London: DFID,</w:t>
      </w:r>
      <w:r w:rsidRPr="004854EB">
        <w:rPr>
          <w:rFonts w:ascii="Arial" w:eastAsia="Arial" w:hAnsi="Arial" w:cs="Arial"/>
          <w:sz w:val="16"/>
          <w:szCs w:val="16"/>
        </w:rPr>
        <w:t xml:space="preserve"> 2010</w:t>
      </w:r>
      <w:r>
        <w:rPr>
          <w:rFonts w:ascii="Arial" w:eastAsia="Arial" w:hAnsi="Arial" w:cs="Arial"/>
          <w:sz w:val="16"/>
          <w:szCs w:val="16"/>
        </w:rPr>
        <w:t>)</w:t>
      </w:r>
      <w:r w:rsidRPr="004854EB">
        <w:rPr>
          <w:rFonts w:ascii="Arial" w:eastAsia="Arial" w:hAnsi="Arial" w:cs="Arial"/>
          <w:sz w:val="16"/>
          <w:szCs w:val="16"/>
        </w:rPr>
        <w:t>.</w:t>
      </w:r>
    </w:p>
  </w:footnote>
  <w:footnote w:id="7">
    <w:p w14:paraId="259CE4B1" w14:textId="1C5B5E26" w:rsidR="003D318C" w:rsidRPr="004854EB" w:rsidRDefault="003D318C">
      <w:pPr>
        <w:pStyle w:val="FootnoteText"/>
        <w:rPr>
          <w:lang w:val="en-US"/>
        </w:rPr>
      </w:pPr>
      <w:r w:rsidRPr="004854EB">
        <w:rPr>
          <w:rStyle w:val="FootnoteReference"/>
          <w:rFonts w:ascii="Arial" w:hAnsi="Arial" w:cs="Arial"/>
          <w:sz w:val="16"/>
          <w:szCs w:val="16"/>
        </w:rPr>
        <w:footnoteRef/>
      </w:r>
      <w:r>
        <w:t xml:space="preserve"> </w:t>
      </w:r>
      <w:r w:rsidRPr="00F769DD">
        <w:rPr>
          <w:rFonts w:ascii="Arial" w:eastAsia="Arial" w:hAnsi="Arial" w:cs="Arial"/>
          <w:sz w:val="16"/>
          <w:szCs w:val="16"/>
        </w:rPr>
        <w:t>Christine</w:t>
      </w:r>
      <w:r>
        <w:rPr>
          <w:rFonts w:ascii="Arial" w:eastAsia="Arial" w:hAnsi="Arial" w:cs="Arial"/>
          <w:sz w:val="16"/>
          <w:szCs w:val="16"/>
        </w:rPr>
        <w:t xml:space="preserve"> Bell</w:t>
      </w:r>
      <w:r w:rsidRPr="00F769DD">
        <w:rPr>
          <w:rFonts w:ascii="Arial" w:eastAsia="Arial" w:hAnsi="Arial" w:cs="Arial"/>
          <w:sz w:val="16"/>
          <w:szCs w:val="16"/>
        </w:rPr>
        <w:t xml:space="preserve"> &amp; Jan </w:t>
      </w:r>
      <w:proofErr w:type="spellStart"/>
      <w:r w:rsidRPr="00F769DD">
        <w:rPr>
          <w:rFonts w:ascii="Arial" w:eastAsia="Arial" w:hAnsi="Arial" w:cs="Arial"/>
          <w:sz w:val="16"/>
          <w:szCs w:val="16"/>
        </w:rPr>
        <w:t>Pospisil</w:t>
      </w:r>
      <w:proofErr w:type="spellEnd"/>
      <w:r>
        <w:rPr>
          <w:rFonts w:ascii="Arial" w:eastAsia="Arial" w:hAnsi="Arial" w:cs="Arial"/>
          <w:sz w:val="16"/>
          <w:szCs w:val="16"/>
        </w:rPr>
        <w:t>,</w:t>
      </w:r>
      <w:r w:rsidR="00303C42">
        <w:rPr>
          <w:rFonts w:ascii="Arial" w:eastAsia="Arial" w:hAnsi="Arial" w:cs="Arial"/>
          <w:sz w:val="16"/>
          <w:szCs w:val="16"/>
        </w:rPr>
        <w:t xml:space="preserve"> ‘Navigating inclusion in transitions from conflict: The formalised political u</w:t>
      </w:r>
      <w:r w:rsidRPr="00F769DD">
        <w:rPr>
          <w:rFonts w:ascii="Arial" w:eastAsia="Arial" w:hAnsi="Arial" w:cs="Arial"/>
          <w:sz w:val="16"/>
          <w:szCs w:val="16"/>
        </w:rPr>
        <w:t xml:space="preserve">nsettlement’, </w:t>
      </w:r>
      <w:r w:rsidRPr="003D318C">
        <w:rPr>
          <w:rFonts w:ascii="Arial" w:eastAsia="Arial" w:hAnsi="Arial" w:cs="Arial"/>
          <w:i/>
          <w:sz w:val="16"/>
          <w:szCs w:val="16"/>
        </w:rPr>
        <w:t>Journal of International Development</w:t>
      </w:r>
      <w:r w:rsidRPr="00F769DD">
        <w:rPr>
          <w:rFonts w:ascii="Arial" w:eastAsia="Arial" w:hAnsi="Arial" w:cs="Arial"/>
          <w:sz w:val="16"/>
          <w:szCs w:val="16"/>
        </w:rPr>
        <w:t>, 29</w:t>
      </w:r>
      <w:r>
        <w:rPr>
          <w:rFonts w:ascii="Arial" w:eastAsia="Arial" w:hAnsi="Arial" w:cs="Arial"/>
          <w:sz w:val="16"/>
          <w:szCs w:val="16"/>
        </w:rPr>
        <w:t xml:space="preserve">(5) </w:t>
      </w:r>
      <w:r w:rsidRPr="00F769DD">
        <w:rPr>
          <w:rFonts w:ascii="Arial" w:eastAsia="Arial" w:hAnsi="Arial" w:cs="Arial"/>
          <w:sz w:val="16"/>
          <w:szCs w:val="16"/>
        </w:rPr>
        <w:t>(2017): 576–593</w:t>
      </w:r>
      <w:r>
        <w:rPr>
          <w:rFonts w:ascii="Arial" w:eastAsia="Arial" w:hAnsi="Arial" w:cs="Arial"/>
          <w:sz w:val="16"/>
          <w:szCs w:val="16"/>
        </w:rPr>
        <w:t>.</w:t>
      </w:r>
    </w:p>
  </w:footnote>
  <w:footnote w:id="8">
    <w:p w14:paraId="1D23BDB1" w14:textId="276EB3F6" w:rsidR="003D318C" w:rsidRPr="00F769DD" w:rsidRDefault="003D318C">
      <w:pPr>
        <w:rPr>
          <w:rFonts w:ascii="Arial" w:hAnsi="Arial" w:cs="Arial"/>
          <w:sz w:val="16"/>
          <w:szCs w:val="16"/>
        </w:rPr>
      </w:pPr>
      <w:r w:rsidRPr="00F769DD">
        <w:rPr>
          <w:rFonts w:ascii="Arial" w:hAnsi="Arial" w:cs="Arial"/>
          <w:sz w:val="16"/>
          <w:szCs w:val="16"/>
          <w:vertAlign w:val="superscript"/>
        </w:rPr>
        <w:footnoteRef/>
      </w:r>
      <w:r w:rsidRPr="00F769DD">
        <w:rPr>
          <w:rFonts w:ascii="Arial" w:hAnsi="Arial" w:cs="Arial"/>
          <w:sz w:val="16"/>
          <w:szCs w:val="16"/>
        </w:rPr>
        <w:t xml:space="preserve"> </w:t>
      </w:r>
      <w:r w:rsidRPr="00F769DD">
        <w:rPr>
          <w:rFonts w:ascii="Arial" w:eastAsia="Arial" w:hAnsi="Arial" w:cs="Arial"/>
          <w:sz w:val="16"/>
          <w:szCs w:val="16"/>
        </w:rPr>
        <w:t xml:space="preserve">See: </w:t>
      </w:r>
      <w:proofErr w:type="spellStart"/>
      <w:r w:rsidR="00303C42">
        <w:rPr>
          <w:rFonts w:ascii="Arial" w:eastAsia="Arial" w:hAnsi="Arial" w:cs="Arial"/>
          <w:sz w:val="16"/>
          <w:szCs w:val="16"/>
        </w:rPr>
        <w:t>Zahbia</w:t>
      </w:r>
      <w:proofErr w:type="spellEnd"/>
      <w:r w:rsidR="00303C42">
        <w:rPr>
          <w:rFonts w:ascii="Arial" w:eastAsia="Arial" w:hAnsi="Arial" w:cs="Arial"/>
          <w:sz w:val="16"/>
          <w:szCs w:val="16"/>
        </w:rPr>
        <w:t xml:space="preserve"> </w:t>
      </w:r>
      <w:proofErr w:type="spellStart"/>
      <w:r w:rsidR="00303C42">
        <w:rPr>
          <w:rFonts w:ascii="Arial" w:eastAsia="Arial" w:hAnsi="Arial" w:cs="Arial"/>
          <w:sz w:val="16"/>
          <w:szCs w:val="16"/>
        </w:rPr>
        <w:t>Yousuf</w:t>
      </w:r>
      <w:proofErr w:type="spellEnd"/>
      <w:r w:rsidR="00303C42">
        <w:rPr>
          <w:rFonts w:ascii="Arial" w:eastAsia="Arial" w:hAnsi="Arial" w:cs="Arial"/>
          <w:sz w:val="16"/>
          <w:szCs w:val="16"/>
        </w:rPr>
        <w:t>,</w:t>
      </w:r>
      <w:r w:rsidRPr="00F769DD">
        <w:rPr>
          <w:rFonts w:ascii="Arial" w:eastAsia="Arial" w:hAnsi="Arial" w:cs="Arial"/>
          <w:sz w:val="16"/>
          <w:szCs w:val="16"/>
        </w:rPr>
        <w:t xml:space="preserve"> </w:t>
      </w:r>
      <w:r w:rsidR="00CF4E01" w:rsidRPr="00CF4E01">
        <w:rPr>
          <w:rFonts w:ascii="Arial" w:eastAsia="Arial" w:hAnsi="Arial" w:cs="Arial"/>
          <w:i/>
          <w:sz w:val="16"/>
          <w:szCs w:val="16"/>
        </w:rPr>
        <w:t>Navigating Inclusion in Peace Transitions: Beyond Elite B</w:t>
      </w:r>
      <w:r w:rsidRPr="00CF4E01">
        <w:rPr>
          <w:rFonts w:ascii="Arial" w:eastAsia="Arial" w:hAnsi="Arial" w:cs="Arial"/>
          <w:i/>
          <w:sz w:val="16"/>
          <w:szCs w:val="16"/>
        </w:rPr>
        <w:t>argains</w:t>
      </w:r>
      <w:r w:rsidRPr="00F769DD">
        <w:rPr>
          <w:rFonts w:ascii="Arial" w:eastAsia="Arial" w:hAnsi="Arial" w:cs="Arial"/>
          <w:sz w:val="16"/>
          <w:szCs w:val="16"/>
        </w:rPr>
        <w:t xml:space="preserve"> (London: Conciliation Resources, 2018) and </w:t>
      </w:r>
      <w:r w:rsidR="00303C42">
        <w:rPr>
          <w:rFonts w:ascii="Arial" w:eastAsia="Arial" w:hAnsi="Arial" w:cs="Arial"/>
          <w:sz w:val="16"/>
          <w:szCs w:val="16"/>
        </w:rPr>
        <w:t>Sophia Close</w:t>
      </w:r>
      <w:r w:rsidRPr="00F769DD">
        <w:rPr>
          <w:rFonts w:ascii="Arial" w:eastAsia="Arial" w:hAnsi="Arial" w:cs="Arial"/>
          <w:sz w:val="16"/>
          <w:szCs w:val="16"/>
        </w:rPr>
        <w:t xml:space="preserve">, </w:t>
      </w:r>
      <w:r w:rsidR="00CF4E01" w:rsidRPr="00CF4E01">
        <w:rPr>
          <w:rFonts w:ascii="Arial" w:eastAsia="Arial" w:hAnsi="Arial" w:cs="Arial"/>
          <w:i/>
          <w:sz w:val="16"/>
          <w:szCs w:val="16"/>
        </w:rPr>
        <w:t>Gendered P</w:t>
      </w:r>
      <w:r w:rsidRPr="00CF4E01">
        <w:rPr>
          <w:rFonts w:ascii="Arial" w:eastAsia="Arial" w:hAnsi="Arial" w:cs="Arial"/>
          <w:i/>
          <w:sz w:val="16"/>
          <w:szCs w:val="16"/>
        </w:rPr>
        <w:t>o</w:t>
      </w:r>
      <w:r w:rsidR="00CF4E01" w:rsidRPr="00CF4E01">
        <w:rPr>
          <w:rFonts w:ascii="Arial" w:eastAsia="Arial" w:hAnsi="Arial" w:cs="Arial"/>
          <w:i/>
          <w:sz w:val="16"/>
          <w:szCs w:val="16"/>
        </w:rPr>
        <w:t>litical S</w:t>
      </w:r>
      <w:r w:rsidR="00303C42" w:rsidRPr="00CF4E01">
        <w:rPr>
          <w:rFonts w:ascii="Arial" w:eastAsia="Arial" w:hAnsi="Arial" w:cs="Arial"/>
          <w:i/>
          <w:sz w:val="16"/>
          <w:szCs w:val="16"/>
        </w:rPr>
        <w:t xml:space="preserve">ettlements: Examining </w:t>
      </w:r>
      <w:r w:rsidR="00CF4E01" w:rsidRPr="00CF4E01">
        <w:rPr>
          <w:rFonts w:ascii="Arial" w:eastAsia="Arial" w:hAnsi="Arial" w:cs="Arial"/>
          <w:i/>
          <w:sz w:val="16"/>
          <w:szCs w:val="16"/>
        </w:rPr>
        <w:t>Peace T</w:t>
      </w:r>
      <w:r w:rsidRPr="00CF4E01">
        <w:rPr>
          <w:rFonts w:ascii="Arial" w:eastAsia="Arial" w:hAnsi="Arial" w:cs="Arial"/>
          <w:i/>
          <w:sz w:val="16"/>
          <w:szCs w:val="16"/>
        </w:rPr>
        <w:t>ransitions in Bougainville, Nepal and Colombia</w:t>
      </w:r>
      <w:r w:rsidRPr="00F769DD">
        <w:rPr>
          <w:rFonts w:ascii="Arial" w:eastAsia="Arial" w:hAnsi="Arial" w:cs="Arial"/>
          <w:sz w:val="16"/>
          <w:szCs w:val="16"/>
        </w:rPr>
        <w:t xml:space="preserve"> (London, Conciliation Resources, 2018)</w:t>
      </w:r>
      <w:r w:rsidR="00CF4E01">
        <w:rPr>
          <w:rFonts w:ascii="Arial" w:eastAsia="Arial" w:hAnsi="Arial" w:cs="Arial"/>
          <w:sz w:val="16"/>
          <w:szCs w:val="16"/>
        </w:rPr>
        <w:t>.</w:t>
      </w:r>
    </w:p>
  </w:footnote>
  <w:footnote w:id="9">
    <w:p w14:paraId="125EB39F" w14:textId="1F66B90B" w:rsidR="003D318C" w:rsidRPr="00F769DD" w:rsidRDefault="003D318C" w:rsidP="00395327">
      <w:pPr>
        <w:widowControl w:val="0"/>
        <w:tabs>
          <w:tab w:val="left" w:pos="220"/>
          <w:tab w:val="left" w:pos="720"/>
        </w:tabs>
        <w:rPr>
          <w:rFonts w:ascii="Arial" w:eastAsia="Times New Roman" w:hAnsi="Arial" w:cs="Arial"/>
          <w:color w:val="000000"/>
          <w:sz w:val="16"/>
          <w:szCs w:val="16"/>
        </w:rPr>
      </w:pPr>
      <w:r w:rsidRPr="00F769DD">
        <w:rPr>
          <w:rFonts w:ascii="Arial" w:hAnsi="Arial" w:cs="Arial"/>
          <w:sz w:val="16"/>
          <w:szCs w:val="16"/>
          <w:vertAlign w:val="superscript"/>
        </w:rPr>
        <w:footnoteRef/>
      </w:r>
      <w:r w:rsidRPr="00F769DD">
        <w:rPr>
          <w:rFonts w:ascii="Arial" w:hAnsi="Arial" w:cs="Arial"/>
          <w:sz w:val="16"/>
          <w:szCs w:val="16"/>
        </w:rPr>
        <w:t xml:space="preserve"> </w:t>
      </w:r>
      <w:proofErr w:type="spellStart"/>
      <w:r w:rsidR="00303C42">
        <w:rPr>
          <w:rFonts w:ascii="Arial" w:hAnsi="Arial" w:cs="Arial"/>
          <w:sz w:val="16"/>
          <w:szCs w:val="16"/>
        </w:rPr>
        <w:t>Thania</w:t>
      </w:r>
      <w:proofErr w:type="spellEnd"/>
      <w:r w:rsidR="00303C42">
        <w:rPr>
          <w:rFonts w:ascii="Arial" w:hAnsi="Arial" w:cs="Arial"/>
          <w:sz w:val="16"/>
          <w:szCs w:val="16"/>
        </w:rPr>
        <w:t xml:space="preserve"> </w:t>
      </w:r>
      <w:proofErr w:type="spellStart"/>
      <w:r w:rsidR="00303C42">
        <w:rPr>
          <w:rFonts w:ascii="Arial" w:eastAsia="Arial" w:hAnsi="Arial" w:cs="Arial"/>
          <w:sz w:val="16"/>
          <w:szCs w:val="16"/>
        </w:rPr>
        <w:t>Paffenholz</w:t>
      </w:r>
      <w:proofErr w:type="spellEnd"/>
      <w:r w:rsidR="00303C42">
        <w:rPr>
          <w:rFonts w:ascii="Arial" w:eastAsia="Arial" w:hAnsi="Arial" w:cs="Arial"/>
          <w:sz w:val="16"/>
          <w:szCs w:val="16"/>
        </w:rPr>
        <w:t xml:space="preserve">, </w:t>
      </w:r>
      <w:r w:rsidRPr="00F769DD">
        <w:rPr>
          <w:rFonts w:ascii="Arial" w:eastAsia="Arial" w:hAnsi="Arial" w:cs="Arial"/>
          <w:sz w:val="16"/>
          <w:szCs w:val="16"/>
        </w:rPr>
        <w:t>et al.</w:t>
      </w:r>
      <w:r w:rsidR="00303C42">
        <w:rPr>
          <w:rFonts w:ascii="Arial" w:eastAsia="Arial" w:hAnsi="Arial" w:cs="Arial"/>
          <w:sz w:val="16"/>
          <w:szCs w:val="16"/>
        </w:rPr>
        <w:t>,</w:t>
      </w:r>
      <w:r w:rsidRPr="00F769DD">
        <w:rPr>
          <w:rFonts w:ascii="Arial" w:eastAsia="Arial" w:hAnsi="Arial" w:cs="Arial"/>
          <w:sz w:val="16"/>
          <w:szCs w:val="16"/>
        </w:rPr>
        <w:t xml:space="preserve"> </w:t>
      </w:r>
      <w:r w:rsidR="00CF4E01">
        <w:rPr>
          <w:rFonts w:ascii="Arial" w:eastAsia="Arial" w:hAnsi="Arial" w:cs="Arial"/>
          <w:i/>
          <w:sz w:val="16"/>
          <w:szCs w:val="16"/>
        </w:rPr>
        <w:t>Preventing Violence T</w:t>
      </w:r>
      <w:r w:rsidRPr="00303C42">
        <w:rPr>
          <w:rFonts w:ascii="Arial" w:eastAsia="Arial" w:hAnsi="Arial" w:cs="Arial"/>
          <w:i/>
          <w:sz w:val="16"/>
          <w:szCs w:val="16"/>
        </w:rPr>
        <w:t>hrough Inclusion: From Building Political Momentum to Sustaining Peace</w:t>
      </w:r>
      <w:r w:rsidRPr="00F769DD">
        <w:rPr>
          <w:rFonts w:ascii="Arial" w:eastAsia="Arial" w:hAnsi="Arial" w:cs="Arial"/>
          <w:sz w:val="16"/>
          <w:szCs w:val="16"/>
        </w:rPr>
        <w:t xml:space="preserve"> (Geneva: Inclusive Peace &amp; Transition Initiative/The Graduate Institute of International and Development Studies, November 2017)</w:t>
      </w:r>
      <w:r w:rsidR="00CF4E01">
        <w:rPr>
          <w:rFonts w:ascii="Arial" w:eastAsia="Arial" w:hAnsi="Arial" w:cs="Arial"/>
          <w:sz w:val="16"/>
          <w:szCs w:val="16"/>
        </w:rPr>
        <w:t>.</w:t>
      </w:r>
    </w:p>
  </w:footnote>
  <w:footnote w:id="10">
    <w:p w14:paraId="73C725B1" w14:textId="0F23425C" w:rsidR="00CF4E01" w:rsidRPr="00CF4E01" w:rsidRDefault="00CF4E01">
      <w:pPr>
        <w:pStyle w:val="FootnoteText"/>
        <w:rPr>
          <w:rFonts w:ascii="Arial" w:hAnsi="Arial" w:cs="Arial"/>
          <w:sz w:val="16"/>
          <w:szCs w:val="16"/>
        </w:rPr>
      </w:pPr>
      <w:r w:rsidRPr="00CF4E01">
        <w:rPr>
          <w:rStyle w:val="FootnoteReference"/>
          <w:rFonts w:ascii="Arial" w:hAnsi="Arial" w:cs="Arial"/>
          <w:sz w:val="16"/>
          <w:szCs w:val="16"/>
        </w:rPr>
        <w:footnoteRef/>
      </w:r>
      <w:r w:rsidRPr="00CF4E01">
        <w:rPr>
          <w:rFonts w:ascii="Arial" w:hAnsi="Arial" w:cs="Arial"/>
          <w:sz w:val="16"/>
          <w:szCs w:val="16"/>
        </w:rPr>
        <w:t xml:space="preserve"> For explanation of this concept, see Bell &amp; </w:t>
      </w:r>
      <w:proofErr w:type="spellStart"/>
      <w:r w:rsidRPr="00CF4E01">
        <w:rPr>
          <w:rFonts w:ascii="Arial" w:hAnsi="Arial" w:cs="Arial"/>
          <w:sz w:val="16"/>
          <w:szCs w:val="16"/>
        </w:rPr>
        <w:t>Pospisil</w:t>
      </w:r>
      <w:proofErr w:type="spellEnd"/>
      <w:r w:rsidRPr="00CF4E01">
        <w:rPr>
          <w:rFonts w:ascii="Arial" w:hAnsi="Arial" w:cs="Arial"/>
          <w:sz w:val="16"/>
          <w:szCs w:val="16"/>
        </w:rPr>
        <w:t>, ibid; and the Introduction to this special issue.</w:t>
      </w:r>
    </w:p>
  </w:footnote>
  <w:footnote w:id="11">
    <w:p w14:paraId="299D0048" w14:textId="231D5F4F" w:rsidR="00CF4E01" w:rsidRPr="00CF4E01" w:rsidRDefault="00CF4E01">
      <w:pPr>
        <w:pStyle w:val="FootnoteText"/>
        <w:rPr>
          <w:rFonts w:ascii="Arial" w:hAnsi="Arial" w:cs="Arial"/>
          <w:sz w:val="16"/>
          <w:szCs w:val="16"/>
        </w:rPr>
      </w:pPr>
      <w:r w:rsidRPr="00CF4E01">
        <w:rPr>
          <w:rStyle w:val="FootnoteReference"/>
          <w:rFonts w:ascii="Arial" w:hAnsi="Arial" w:cs="Arial"/>
          <w:sz w:val="16"/>
          <w:szCs w:val="16"/>
        </w:rPr>
        <w:footnoteRef/>
      </w:r>
      <w:r w:rsidRPr="00CF4E01">
        <w:rPr>
          <w:rFonts w:ascii="Arial" w:hAnsi="Arial" w:cs="Arial"/>
          <w:sz w:val="16"/>
          <w:szCs w:val="16"/>
        </w:rPr>
        <w:t xml:space="preserve"> </w:t>
      </w:r>
      <w:r w:rsidRPr="00CF4E01">
        <w:rPr>
          <w:rFonts w:ascii="Arial" w:eastAsia="Arial" w:hAnsi="Arial" w:cs="Arial"/>
          <w:sz w:val="16"/>
          <w:szCs w:val="16"/>
        </w:rPr>
        <w:t xml:space="preserve">Catherine O’Rourke, ‘Gendering political settlements: Challenges and opportunities’, </w:t>
      </w:r>
      <w:r w:rsidRPr="00CF4E01">
        <w:rPr>
          <w:rFonts w:ascii="Arial" w:eastAsia="Arial" w:hAnsi="Arial" w:cs="Arial"/>
          <w:i/>
          <w:sz w:val="16"/>
          <w:szCs w:val="16"/>
        </w:rPr>
        <w:t>Journal of International Development</w:t>
      </w:r>
      <w:r w:rsidRPr="00CF4E01">
        <w:rPr>
          <w:rFonts w:ascii="Arial" w:eastAsia="Arial" w:hAnsi="Arial" w:cs="Arial"/>
          <w:sz w:val="16"/>
          <w:szCs w:val="16"/>
        </w:rPr>
        <w:t>, 29(5) (2017): 594–612.</w:t>
      </w:r>
    </w:p>
  </w:footnote>
  <w:footnote w:id="12">
    <w:p w14:paraId="7D51B748" w14:textId="2DAAC7CF" w:rsidR="003D318C" w:rsidRPr="00F769DD" w:rsidRDefault="003D318C">
      <w:pPr>
        <w:pStyle w:val="FootnoteText"/>
        <w:rPr>
          <w:rFonts w:ascii="Arial" w:hAnsi="Arial" w:cs="Arial"/>
          <w:sz w:val="16"/>
          <w:szCs w:val="16"/>
          <w:lang w:val="en-US"/>
        </w:rPr>
      </w:pPr>
      <w:r w:rsidRPr="00F769DD">
        <w:rPr>
          <w:rStyle w:val="FootnoteReference"/>
          <w:rFonts w:ascii="Arial" w:hAnsi="Arial" w:cs="Arial"/>
          <w:sz w:val="16"/>
          <w:szCs w:val="16"/>
        </w:rPr>
        <w:footnoteRef/>
      </w:r>
      <w:r w:rsidRPr="00F769DD">
        <w:rPr>
          <w:rFonts w:ascii="Arial" w:hAnsi="Arial" w:cs="Arial"/>
          <w:sz w:val="16"/>
          <w:szCs w:val="16"/>
        </w:rPr>
        <w:t xml:space="preserve"> </w:t>
      </w:r>
      <w:r w:rsidRPr="00F769DD">
        <w:rPr>
          <w:rFonts w:ascii="Arial" w:eastAsia="Arial" w:hAnsi="Arial" w:cs="Arial"/>
          <w:sz w:val="16"/>
          <w:szCs w:val="16"/>
        </w:rPr>
        <w:t xml:space="preserve">See: </w:t>
      </w:r>
      <w:proofErr w:type="spellStart"/>
      <w:r w:rsidR="00303C42">
        <w:rPr>
          <w:rFonts w:ascii="Arial" w:eastAsia="Arial" w:hAnsi="Arial" w:cs="Arial"/>
          <w:sz w:val="16"/>
          <w:szCs w:val="16"/>
        </w:rPr>
        <w:t>Yousuf</w:t>
      </w:r>
      <w:proofErr w:type="spellEnd"/>
      <w:r w:rsidR="00303C42">
        <w:rPr>
          <w:rFonts w:ascii="Arial" w:eastAsia="Arial" w:hAnsi="Arial" w:cs="Arial"/>
          <w:sz w:val="16"/>
          <w:szCs w:val="16"/>
        </w:rPr>
        <w:t xml:space="preserve">, above n 7; </w:t>
      </w:r>
      <w:r w:rsidRPr="00F769DD">
        <w:rPr>
          <w:rFonts w:ascii="Arial" w:eastAsia="Arial" w:hAnsi="Arial" w:cs="Arial"/>
          <w:sz w:val="16"/>
          <w:szCs w:val="16"/>
        </w:rPr>
        <w:t xml:space="preserve">Close, </w:t>
      </w:r>
      <w:r w:rsidR="00303C42">
        <w:rPr>
          <w:rFonts w:ascii="Arial" w:eastAsia="Arial" w:hAnsi="Arial" w:cs="Arial"/>
          <w:sz w:val="16"/>
          <w:szCs w:val="16"/>
        </w:rPr>
        <w:t>above n 7.</w:t>
      </w:r>
    </w:p>
  </w:footnote>
  <w:footnote w:id="13">
    <w:p w14:paraId="561D9D86" w14:textId="7D649ACC" w:rsidR="003D318C" w:rsidRPr="00F769DD" w:rsidRDefault="003D318C">
      <w:pPr>
        <w:rPr>
          <w:rFonts w:ascii="Arial" w:eastAsia="Arial" w:hAnsi="Arial" w:cs="Arial"/>
          <w:sz w:val="16"/>
          <w:szCs w:val="16"/>
        </w:rPr>
      </w:pPr>
      <w:r w:rsidRPr="00F769DD">
        <w:rPr>
          <w:rFonts w:ascii="Arial" w:hAnsi="Arial" w:cs="Arial"/>
          <w:sz w:val="16"/>
          <w:szCs w:val="16"/>
          <w:vertAlign w:val="superscript"/>
        </w:rPr>
        <w:footnoteRef/>
      </w:r>
      <w:r w:rsidRPr="00F769DD">
        <w:rPr>
          <w:rFonts w:ascii="Arial" w:eastAsia="Arial" w:hAnsi="Arial" w:cs="Arial"/>
          <w:sz w:val="16"/>
          <w:szCs w:val="16"/>
        </w:rPr>
        <w:t xml:space="preserve"> Bell</w:t>
      </w:r>
      <w:r w:rsidR="00303C42">
        <w:rPr>
          <w:rFonts w:ascii="Arial" w:eastAsia="Arial" w:hAnsi="Arial" w:cs="Arial"/>
          <w:sz w:val="16"/>
          <w:szCs w:val="16"/>
        </w:rPr>
        <w:t xml:space="preserve"> &amp;</w:t>
      </w:r>
      <w:r w:rsidRPr="00F769DD">
        <w:rPr>
          <w:rFonts w:ascii="Arial" w:eastAsia="Arial" w:hAnsi="Arial" w:cs="Arial"/>
          <w:sz w:val="16"/>
          <w:szCs w:val="16"/>
        </w:rPr>
        <w:t xml:space="preserve"> </w:t>
      </w:r>
      <w:proofErr w:type="spellStart"/>
      <w:r w:rsidRPr="00F769DD">
        <w:rPr>
          <w:rFonts w:ascii="Arial" w:eastAsia="Arial" w:hAnsi="Arial" w:cs="Arial"/>
          <w:sz w:val="16"/>
          <w:szCs w:val="16"/>
        </w:rPr>
        <w:t>Pospisil</w:t>
      </w:r>
      <w:proofErr w:type="spellEnd"/>
      <w:r w:rsidRPr="00F769DD">
        <w:rPr>
          <w:rFonts w:ascii="Arial" w:eastAsia="Arial" w:hAnsi="Arial" w:cs="Arial"/>
          <w:sz w:val="16"/>
          <w:szCs w:val="16"/>
        </w:rPr>
        <w:t xml:space="preserve">. </w:t>
      </w:r>
      <w:r w:rsidR="00303C42">
        <w:rPr>
          <w:rFonts w:ascii="Arial" w:eastAsia="Arial" w:hAnsi="Arial" w:cs="Arial"/>
          <w:sz w:val="16"/>
          <w:szCs w:val="16"/>
        </w:rPr>
        <w:t>above n 6</w:t>
      </w:r>
      <w:r w:rsidR="00CF4E01">
        <w:rPr>
          <w:rFonts w:ascii="Arial" w:eastAsia="Arial" w:hAnsi="Arial" w:cs="Arial"/>
          <w:sz w:val="16"/>
          <w:szCs w:val="16"/>
        </w:rPr>
        <w:t>.</w:t>
      </w:r>
      <w:r w:rsidRPr="00F769DD">
        <w:rPr>
          <w:rFonts w:ascii="Arial" w:eastAsia="Arial" w:hAnsi="Arial" w:cs="Arial"/>
          <w:sz w:val="16"/>
          <w:szCs w:val="16"/>
        </w:rPr>
        <w:t xml:space="preserve"> </w:t>
      </w:r>
    </w:p>
  </w:footnote>
  <w:footnote w:id="14">
    <w:p w14:paraId="4930F173" w14:textId="77777777" w:rsidR="003D318C" w:rsidRPr="00F769DD" w:rsidRDefault="003D318C">
      <w:pPr>
        <w:rPr>
          <w:rFonts w:ascii="Arial" w:hAnsi="Arial" w:cs="Arial"/>
          <w:sz w:val="16"/>
          <w:szCs w:val="16"/>
        </w:rPr>
      </w:pPr>
      <w:r w:rsidRPr="00F769DD">
        <w:rPr>
          <w:rFonts w:ascii="Arial" w:hAnsi="Arial" w:cs="Arial"/>
          <w:sz w:val="16"/>
          <w:szCs w:val="16"/>
          <w:vertAlign w:val="superscript"/>
        </w:rPr>
        <w:footnoteRef/>
      </w:r>
      <w:r w:rsidRPr="00F769DD">
        <w:rPr>
          <w:rFonts w:ascii="Arial" w:hAnsi="Arial" w:cs="Arial"/>
          <w:sz w:val="16"/>
          <w:szCs w:val="16"/>
        </w:rPr>
        <w:t xml:space="preserve"> </w:t>
      </w:r>
      <w:r w:rsidRPr="00F769DD">
        <w:rPr>
          <w:rFonts w:ascii="Arial" w:eastAsia="Arial" w:hAnsi="Arial" w:cs="Arial"/>
          <w:sz w:val="16"/>
          <w:szCs w:val="16"/>
        </w:rPr>
        <w:t>This report uses the term ‘gender and sexual minorities’ to refer to the wider group who may not be encompassed by the acronym ‘LGBTQI+’ (Lesbian, Gay, Bisexual, Trans, Queer, Intersex).</w:t>
      </w:r>
    </w:p>
  </w:footnote>
  <w:footnote w:id="15">
    <w:p w14:paraId="75ABA576" w14:textId="325C231F" w:rsidR="003D318C" w:rsidRPr="00F769DD" w:rsidRDefault="003D318C">
      <w:pPr>
        <w:rPr>
          <w:rFonts w:ascii="Arial" w:hAnsi="Arial" w:cs="Arial"/>
          <w:sz w:val="16"/>
          <w:szCs w:val="16"/>
        </w:rPr>
      </w:pPr>
      <w:r w:rsidRPr="00F769DD">
        <w:rPr>
          <w:rFonts w:ascii="Arial" w:hAnsi="Arial" w:cs="Arial"/>
          <w:sz w:val="16"/>
          <w:szCs w:val="16"/>
          <w:vertAlign w:val="superscript"/>
        </w:rPr>
        <w:footnoteRef/>
      </w:r>
      <w:r w:rsidRPr="00F769DD">
        <w:rPr>
          <w:rFonts w:ascii="Arial" w:hAnsi="Arial" w:cs="Arial"/>
          <w:sz w:val="16"/>
          <w:szCs w:val="16"/>
        </w:rPr>
        <w:t xml:space="preserve"> </w:t>
      </w:r>
      <w:r w:rsidR="00303C42">
        <w:rPr>
          <w:rFonts w:ascii="Arial" w:hAnsi="Arial" w:cs="Arial"/>
          <w:sz w:val="16"/>
          <w:szCs w:val="16"/>
        </w:rPr>
        <w:t xml:space="preserve">Megan </w:t>
      </w:r>
      <w:proofErr w:type="spellStart"/>
      <w:r w:rsidR="00303C42">
        <w:rPr>
          <w:rFonts w:ascii="Arial" w:eastAsia="Arial" w:hAnsi="Arial" w:cs="Arial"/>
          <w:sz w:val="16"/>
          <w:szCs w:val="16"/>
        </w:rPr>
        <w:t>MacKenzie</w:t>
      </w:r>
      <w:proofErr w:type="spellEnd"/>
      <w:r w:rsidR="00303C42">
        <w:rPr>
          <w:rFonts w:ascii="Arial" w:eastAsia="Arial" w:hAnsi="Arial" w:cs="Arial"/>
          <w:sz w:val="16"/>
          <w:szCs w:val="16"/>
        </w:rPr>
        <w:t xml:space="preserve"> </w:t>
      </w:r>
      <w:r w:rsidRPr="00F769DD">
        <w:rPr>
          <w:rFonts w:ascii="Arial" w:eastAsia="Arial" w:hAnsi="Arial" w:cs="Arial"/>
          <w:sz w:val="16"/>
          <w:szCs w:val="16"/>
        </w:rPr>
        <w:t>&amp; Alana Foster</w:t>
      </w:r>
      <w:r w:rsidR="00303C42">
        <w:rPr>
          <w:rFonts w:ascii="Arial" w:eastAsia="Arial" w:hAnsi="Arial" w:cs="Arial"/>
          <w:sz w:val="16"/>
          <w:szCs w:val="16"/>
        </w:rPr>
        <w:t>, ‘Masculinity nostalgia: How war and occupation inspire a yearning for gender order’,</w:t>
      </w:r>
      <w:r w:rsidRPr="00F769DD">
        <w:rPr>
          <w:rFonts w:ascii="Arial" w:eastAsia="Arial" w:hAnsi="Arial" w:cs="Arial"/>
          <w:sz w:val="16"/>
          <w:szCs w:val="16"/>
        </w:rPr>
        <w:t xml:space="preserve"> </w:t>
      </w:r>
      <w:r w:rsidRPr="00303C42">
        <w:rPr>
          <w:rFonts w:ascii="Arial" w:eastAsia="Arial" w:hAnsi="Arial" w:cs="Arial"/>
          <w:i/>
          <w:sz w:val="16"/>
          <w:szCs w:val="16"/>
        </w:rPr>
        <w:t>Security Dialogue</w:t>
      </w:r>
      <w:r w:rsidR="00303C42">
        <w:rPr>
          <w:rFonts w:ascii="Arial" w:eastAsia="Arial" w:hAnsi="Arial" w:cs="Arial"/>
          <w:sz w:val="16"/>
          <w:szCs w:val="16"/>
        </w:rPr>
        <w:t xml:space="preserve">, </w:t>
      </w:r>
      <w:r w:rsidRPr="00F769DD">
        <w:rPr>
          <w:rFonts w:ascii="Arial" w:eastAsia="Arial" w:hAnsi="Arial" w:cs="Arial"/>
          <w:sz w:val="16"/>
          <w:szCs w:val="16"/>
        </w:rPr>
        <w:t>48</w:t>
      </w:r>
      <w:r w:rsidR="00303C42">
        <w:rPr>
          <w:rFonts w:ascii="Arial" w:eastAsia="Arial" w:hAnsi="Arial" w:cs="Arial"/>
          <w:sz w:val="16"/>
          <w:szCs w:val="16"/>
        </w:rPr>
        <w:t>(</w:t>
      </w:r>
      <w:r w:rsidRPr="00F769DD">
        <w:rPr>
          <w:rFonts w:ascii="Arial" w:eastAsia="Arial" w:hAnsi="Arial" w:cs="Arial"/>
          <w:sz w:val="16"/>
          <w:szCs w:val="16"/>
        </w:rPr>
        <w:t>3</w:t>
      </w:r>
      <w:r w:rsidR="00303C42">
        <w:rPr>
          <w:rFonts w:ascii="Arial" w:eastAsia="Arial" w:hAnsi="Arial" w:cs="Arial"/>
          <w:sz w:val="16"/>
          <w:szCs w:val="16"/>
        </w:rPr>
        <w:t>)</w:t>
      </w:r>
      <w:r w:rsidRPr="00F769DD">
        <w:rPr>
          <w:rFonts w:ascii="Arial" w:eastAsia="Arial" w:hAnsi="Arial" w:cs="Arial"/>
          <w:sz w:val="16"/>
          <w:szCs w:val="16"/>
        </w:rPr>
        <w:t xml:space="preserve"> (2017): 206–223</w:t>
      </w:r>
      <w:r w:rsidR="00303C42">
        <w:rPr>
          <w:rFonts w:ascii="Arial" w:eastAsia="Arial" w:hAnsi="Arial" w:cs="Arial"/>
          <w:sz w:val="16"/>
          <w:szCs w:val="16"/>
        </w:rPr>
        <w:t>.</w:t>
      </w:r>
    </w:p>
  </w:footnote>
  <w:footnote w:id="16">
    <w:p w14:paraId="54F79428" w14:textId="6CF034B7" w:rsidR="003D318C" w:rsidRPr="00F769DD" w:rsidRDefault="003D318C">
      <w:pPr>
        <w:rPr>
          <w:rFonts w:ascii="Arial" w:hAnsi="Arial" w:cs="Arial"/>
          <w:sz w:val="16"/>
          <w:szCs w:val="16"/>
        </w:rPr>
      </w:pPr>
      <w:r w:rsidRPr="00F769DD">
        <w:rPr>
          <w:rFonts w:ascii="Arial" w:hAnsi="Arial" w:cs="Arial"/>
          <w:sz w:val="16"/>
          <w:szCs w:val="16"/>
          <w:vertAlign w:val="superscript"/>
        </w:rPr>
        <w:footnoteRef/>
      </w:r>
      <w:r w:rsidRPr="00F769DD">
        <w:rPr>
          <w:rFonts w:ascii="Arial" w:hAnsi="Arial" w:cs="Arial"/>
          <w:sz w:val="16"/>
          <w:szCs w:val="16"/>
        </w:rPr>
        <w:t xml:space="preserve"> </w:t>
      </w:r>
      <w:r w:rsidRPr="00F769DD">
        <w:rPr>
          <w:rFonts w:ascii="Arial" w:eastAsia="Arial" w:hAnsi="Arial" w:cs="Arial"/>
          <w:sz w:val="16"/>
          <w:szCs w:val="16"/>
        </w:rPr>
        <w:t>O’Rourke</w:t>
      </w:r>
      <w:r>
        <w:rPr>
          <w:rFonts w:ascii="Arial" w:eastAsia="Arial" w:hAnsi="Arial" w:cs="Arial"/>
          <w:sz w:val="16"/>
          <w:szCs w:val="16"/>
        </w:rPr>
        <w:t xml:space="preserve">, </w:t>
      </w:r>
      <w:r w:rsidR="00303C42">
        <w:rPr>
          <w:rFonts w:ascii="Arial" w:eastAsia="Arial" w:hAnsi="Arial" w:cs="Arial"/>
          <w:sz w:val="16"/>
          <w:szCs w:val="16"/>
        </w:rPr>
        <w:t>above n 10</w:t>
      </w:r>
      <w:r>
        <w:rPr>
          <w:rFonts w:ascii="Arial" w:eastAsia="Arial" w:hAnsi="Arial" w:cs="Arial"/>
          <w:sz w:val="16"/>
          <w:szCs w:val="16"/>
        </w:rPr>
        <w:t xml:space="preserve">, at </w:t>
      </w:r>
      <w:r w:rsidRPr="00F769DD">
        <w:rPr>
          <w:rFonts w:ascii="Arial" w:eastAsia="Arial" w:hAnsi="Arial" w:cs="Arial"/>
          <w:sz w:val="16"/>
          <w:szCs w:val="16"/>
        </w:rPr>
        <w:t>607</w:t>
      </w:r>
      <w:r w:rsidR="00303C42">
        <w:rPr>
          <w:rFonts w:ascii="Arial" w:eastAsia="Arial" w:hAnsi="Arial" w:cs="Arial"/>
          <w:sz w:val="16"/>
          <w:szCs w:val="16"/>
        </w:rPr>
        <w:t>.</w:t>
      </w:r>
    </w:p>
  </w:footnote>
  <w:footnote w:id="17">
    <w:p w14:paraId="38FB98C6" w14:textId="2BC95321" w:rsidR="003D318C" w:rsidRPr="00F769DD" w:rsidRDefault="003D318C">
      <w:pPr>
        <w:widowControl w:val="0"/>
        <w:rPr>
          <w:rFonts w:ascii="Arial" w:eastAsia="Times" w:hAnsi="Arial" w:cs="Arial"/>
          <w:sz w:val="16"/>
          <w:szCs w:val="16"/>
        </w:rPr>
      </w:pPr>
      <w:r w:rsidRPr="00F769DD">
        <w:rPr>
          <w:rFonts w:ascii="Arial" w:hAnsi="Arial" w:cs="Arial"/>
          <w:sz w:val="16"/>
          <w:szCs w:val="16"/>
          <w:vertAlign w:val="superscript"/>
        </w:rPr>
        <w:footnoteRef/>
      </w:r>
      <w:r w:rsidRPr="00F769DD">
        <w:rPr>
          <w:rFonts w:ascii="Arial" w:hAnsi="Arial" w:cs="Arial"/>
          <w:sz w:val="16"/>
          <w:szCs w:val="16"/>
        </w:rPr>
        <w:t xml:space="preserve"> </w:t>
      </w:r>
      <w:r w:rsidR="00303C42">
        <w:rPr>
          <w:rFonts w:ascii="Arial" w:hAnsi="Arial" w:cs="Arial"/>
          <w:sz w:val="16"/>
          <w:szCs w:val="16"/>
        </w:rPr>
        <w:t xml:space="preserve">Sumi </w:t>
      </w:r>
      <w:r w:rsidR="00303C42">
        <w:rPr>
          <w:rFonts w:ascii="Arial" w:eastAsia="Arial" w:hAnsi="Arial" w:cs="Arial"/>
          <w:sz w:val="16"/>
          <w:szCs w:val="16"/>
        </w:rPr>
        <w:t xml:space="preserve">Cho, </w:t>
      </w:r>
      <w:proofErr w:type="spellStart"/>
      <w:r w:rsidRPr="00F769DD">
        <w:rPr>
          <w:rFonts w:ascii="Arial" w:eastAsia="Arial" w:hAnsi="Arial" w:cs="Arial"/>
          <w:sz w:val="16"/>
          <w:szCs w:val="16"/>
        </w:rPr>
        <w:t>Kimberlé</w:t>
      </w:r>
      <w:proofErr w:type="spellEnd"/>
      <w:r w:rsidRPr="00F769DD">
        <w:rPr>
          <w:rFonts w:ascii="Arial" w:eastAsia="Arial" w:hAnsi="Arial" w:cs="Arial"/>
          <w:sz w:val="16"/>
          <w:szCs w:val="16"/>
        </w:rPr>
        <w:t xml:space="preserve"> Wil</w:t>
      </w:r>
      <w:r w:rsidR="00303C42">
        <w:rPr>
          <w:rFonts w:ascii="Arial" w:eastAsia="Arial" w:hAnsi="Arial" w:cs="Arial"/>
          <w:sz w:val="16"/>
          <w:szCs w:val="16"/>
        </w:rPr>
        <w:t>liams Crenshaw, &amp; Leslie McCall, ‘Toward a f</w:t>
      </w:r>
      <w:r w:rsidRPr="00F769DD">
        <w:rPr>
          <w:rFonts w:ascii="Arial" w:eastAsia="Arial" w:hAnsi="Arial" w:cs="Arial"/>
          <w:sz w:val="16"/>
          <w:szCs w:val="16"/>
        </w:rPr>
        <w:t xml:space="preserve">ield of </w:t>
      </w:r>
      <w:r w:rsidR="00303C42">
        <w:rPr>
          <w:rFonts w:ascii="Arial" w:eastAsia="Arial" w:hAnsi="Arial" w:cs="Arial"/>
          <w:sz w:val="16"/>
          <w:szCs w:val="16"/>
        </w:rPr>
        <w:t>intersectionality studies: Theory, applications, and p</w:t>
      </w:r>
      <w:r w:rsidRPr="00F769DD">
        <w:rPr>
          <w:rFonts w:ascii="Arial" w:eastAsia="Arial" w:hAnsi="Arial" w:cs="Arial"/>
          <w:sz w:val="16"/>
          <w:szCs w:val="16"/>
        </w:rPr>
        <w:t xml:space="preserve">raxis, </w:t>
      </w:r>
      <w:r w:rsidRPr="00303C42">
        <w:rPr>
          <w:rFonts w:ascii="Arial" w:eastAsia="Arial" w:hAnsi="Arial" w:cs="Arial"/>
          <w:i/>
          <w:sz w:val="16"/>
          <w:szCs w:val="16"/>
        </w:rPr>
        <w:t>Signs</w:t>
      </w:r>
      <w:r w:rsidR="00303C42">
        <w:rPr>
          <w:rFonts w:ascii="Arial" w:eastAsia="Arial" w:hAnsi="Arial" w:cs="Arial"/>
          <w:sz w:val="16"/>
          <w:szCs w:val="16"/>
        </w:rPr>
        <w:t xml:space="preserve">, </w:t>
      </w:r>
      <w:r w:rsidRPr="00F769DD">
        <w:rPr>
          <w:rFonts w:ascii="Arial" w:eastAsia="Arial" w:hAnsi="Arial" w:cs="Arial"/>
          <w:sz w:val="16"/>
          <w:szCs w:val="16"/>
        </w:rPr>
        <w:t>38</w:t>
      </w:r>
      <w:r w:rsidR="00303C42">
        <w:rPr>
          <w:rFonts w:ascii="Arial" w:eastAsia="Arial" w:hAnsi="Arial" w:cs="Arial"/>
          <w:sz w:val="16"/>
          <w:szCs w:val="16"/>
        </w:rPr>
        <w:t>(4)</w:t>
      </w:r>
      <w:r w:rsidRPr="00F769DD">
        <w:rPr>
          <w:rFonts w:ascii="Arial" w:eastAsia="Arial" w:hAnsi="Arial" w:cs="Arial"/>
          <w:sz w:val="16"/>
          <w:szCs w:val="16"/>
        </w:rPr>
        <w:t xml:space="preserve"> (2013): </w:t>
      </w:r>
      <w:r w:rsidR="00907743">
        <w:rPr>
          <w:rFonts w:ascii="Arial" w:eastAsia="Arial" w:hAnsi="Arial" w:cs="Arial"/>
          <w:sz w:val="16"/>
          <w:szCs w:val="16"/>
        </w:rPr>
        <w:t xml:space="preserve">785–810, at </w:t>
      </w:r>
      <w:r w:rsidRPr="00F769DD">
        <w:rPr>
          <w:rFonts w:ascii="Arial" w:eastAsia="Arial" w:hAnsi="Arial" w:cs="Arial"/>
          <w:sz w:val="16"/>
          <w:szCs w:val="16"/>
        </w:rPr>
        <w:t>797.</w:t>
      </w:r>
    </w:p>
  </w:footnote>
  <w:footnote w:id="18">
    <w:p w14:paraId="05EA0231" w14:textId="0C23F955" w:rsidR="003D318C" w:rsidRPr="00F769DD" w:rsidRDefault="003D318C" w:rsidP="004136AE">
      <w:pPr>
        <w:rPr>
          <w:rFonts w:ascii="Arial" w:eastAsia="Arial" w:hAnsi="Arial" w:cs="Arial"/>
          <w:sz w:val="16"/>
          <w:szCs w:val="16"/>
        </w:rPr>
      </w:pPr>
      <w:r w:rsidRPr="00F769DD">
        <w:rPr>
          <w:rFonts w:ascii="Arial" w:hAnsi="Arial" w:cs="Arial"/>
          <w:sz w:val="16"/>
          <w:szCs w:val="16"/>
          <w:vertAlign w:val="superscript"/>
        </w:rPr>
        <w:footnoteRef/>
      </w:r>
      <w:r w:rsidRPr="00F769DD">
        <w:rPr>
          <w:rFonts w:ascii="Arial" w:eastAsia="Arial" w:hAnsi="Arial" w:cs="Arial"/>
          <w:sz w:val="16"/>
          <w:szCs w:val="16"/>
        </w:rPr>
        <w:t xml:space="preserve"> </w:t>
      </w:r>
      <w:r w:rsidR="00303C42">
        <w:rPr>
          <w:rFonts w:ascii="Arial" w:eastAsia="Arial" w:hAnsi="Arial" w:cs="Arial"/>
          <w:sz w:val="16"/>
          <w:szCs w:val="16"/>
        </w:rPr>
        <w:t xml:space="preserve">W </w:t>
      </w:r>
      <w:proofErr w:type="spellStart"/>
      <w:r w:rsidR="00303C42">
        <w:rPr>
          <w:rFonts w:ascii="Arial" w:eastAsia="Arial" w:hAnsi="Arial" w:cs="Arial"/>
          <w:sz w:val="16"/>
          <w:szCs w:val="16"/>
          <w:highlight w:val="white"/>
        </w:rPr>
        <w:t>Carr</w:t>
      </w:r>
      <w:proofErr w:type="spellEnd"/>
      <w:r w:rsidR="00303C42">
        <w:rPr>
          <w:rFonts w:ascii="Arial" w:eastAsia="Arial" w:hAnsi="Arial" w:cs="Arial"/>
          <w:sz w:val="16"/>
          <w:szCs w:val="16"/>
          <w:highlight w:val="white"/>
        </w:rPr>
        <w:t xml:space="preserve"> </w:t>
      </w:r>
      <w:r w:rsidRPr="00F769DD">
        <w:rPr>
          <w:rFonts w:ascii="Arial" w:eastAsia="Arial" w:hAnsi="Arial" w:cs="Arial"/>
          <w:sz w:val="16"/>
          <w:szCs w:val="16"/>
          <w:highlight w:val="white"/>
        </w:rPr>
        <w:t xml:space="preserve">and </w:t>
      </w:r>
      <w:r w:rsidR="00303C42">
        <w:rPr>
          <w:rFonts w:ascii="Arial" w:eastAsia="Arial" w:hAnsi="Arial" w:cs="Arial"/>
          <w:sz w:val="16"/>
          <w:szCs w:val="16"/>
          <w:highlight w:val="white"/>
        </w:rPr>
        <w:t xml:space="preserve">S </w:t>
      </w:r>
      <w:proofErr w:type="spellStart"/>
      <w:r w:rsidR="00303C42">
        <w:rPr>
          <w:rFonts w:ascii="Arial" w:eastAsia="Arial" w:hAnsi="Arial" w:cs="Arial"/>
          <w:sz w:val="16"/>
          <w:szCs w:val="16"/>
          <w:highlight w:val="white"/>
        </w:rPr>
        <w:t>Kemmis</w:t>
      </w:r>
      <w:proofErr w:type="spellEnd"/>
      <w:r w:rsidR="00303C42">
        <w:rPr>
          <w:rFonts w:ascii="Arial" w:eastAsia="Arial" w:hAnsi="Arial" w:cs="Arial"/>
          <w:sz w:val="16"/>
          <w:szCs w:val="16"/>
          <w:highlight w:val="white"/>
        </w:rPr>
        <w:t>,</w:t>
      </w:r>
      <w:r w:rsidRPr="00F769DD">
        <w:rPr>
          <w:rFonts w:ascii="Arial" w:eastAsia="Arial" w:hAnsi="Arial" w:cs="Arial"/>
          <w:sz w:val="16"/>
          <w:szCs w:val="16"/>
          <w:highlight w:val="white"/>
        </w:rPr>
        <w:t xml:space="preserve"> </w:t>
      </w:r>
      <w:r w:rsidR="00303C42">
        <w:rPr>
          <w:rFonts w:ascii="Arial" w:eastAsia="Arial" w:hAnsi="Arial" w:cs="Arial"/>
          <w:i/>
          <w:sz w:val="16"/>
          <w:szCs w:val="16"/>
          <w:highlight w:val="white"/>
        </w:rPr>
        <w:t>Becoming Critical: Education, Knowledge and Action R</w:t>
      </w:r>
      <w:r w:rsidRPr="00F769DD">
        <w:rPr>
          <w:rFonts w:ascii="Arial" w:eastAsia="Arial" w:hAnsi="Arial" w:cs="Arial"/>
          <w:i/>
          <w:sz w:val="16"/>
          <w:szCs w:val="16"/>
          <w:highlight w:val="white"/>
        </w:rPr>
        <w:t>esearch</w:t>
      </w:r>
      <w:r w:rsidR="00303C42">
        <w:rPr>
          <w:rFonts w:ascii="Arial" w:eastAsia="Arial" w:hAnsi="Arial" w:cs="Arial"/>
          <w:sz w:val="16"/>
          <w:szCs w:val="16"/>
          <w:highlight w:val="white"/>
        </w:rPr>
        <w:t xml:space="preserve"> (</w:t>
      </w:r>
      <w:r w:rsidRPr="00F769DD">
        <w:rPr>
          <w:rFonts w:ascii="Arial" w:eastAsia="Arial" w:hAnsi="Arial" w:cs="Arial"/>
          <w:sz w:val="16"/>
          <w:szCs w:val="16"/>
          <w:highlight w:val="white"/>
        </w:rPr>
        <w:t xml:space="preserve">Lewes: </w:t>
      </w:r>
      <w:proofErr w:type="spellStart"/>
      <w:r w:rsidRPr="00F769DD">
        <w:rPr>
          <w:rFonts w:ascii="Arial" w:eastAsia="Arial" w:hAnsi="Arial" w:cs="Arial"/>
          <w:sz w:val="16"/>
          <w:szCs w:val="16"/>
          <w:highlight w:val="white"/>
        </w:rPr>
        <w:t>Falmer</w:t>
      </w:r>
      <w:proofErr w:type="spellEnd"/>
      <w:r w:rsidR="00303C42">
        <w:rPr>
          <w:rFonts w:ascii="Arial" w:eastAsia="Arial" w:hAnsi="Arial" w:cs="Arial"/>
          <w:sz w:val="16"/>
          <w:szCs w:val="16"/>
        </w:rPr>
        <w:t xml:space="preserve"> Press, 1986).</w:t>
      </w:r>
    </w:p>
  </w:footnote>
  <w:footnote w:id="19">
    <w:p w14:paraId="2E819BB7" w14:textId="72F7559D" w:rsidR="003D318C" w:rsidRPr="00F769DD" w:rsidRDefault="003D318C">
      <w:pPr>
        <w:rPr>
          <w:rFonts w:ascii="Arial" w:hAnsi="Arial" w:cs="Arial"/>
          <w:sz w:val="16"/>
          <w:szCs w:val="16"/>
        </w:rPr>
      </w:pPr>
      <w:r w:rsidRPr="00F769DD">
        <w:rPr>
          <w:rFonts w:ascii="Arial" w:hAnsi="Arial" w:cs="Arial"/>
          <w:sz w:val="16"/>
          <w:szCs w:val="16"/>
          <w:vertAlign w:val="superscript"/>
        </w:rPr>
        <w:footnoteRef/>
      </w:r>
      <w:r w:rsidRPr="00F769DD">
        <w:rPr>
          <w:rFonts w:ascii="Arial" w:hAnsi="Arial" w:cs="Arial"/>
          <w:sz w:val="16"/>
          <w:szCs w:val="16"/>
        </w:rPr>
        <w:t xml:space="preserve"> </w:t>
      </w:r>
      <w:r w:rsidRPr="00F769DD">
        <w:rPr>
          <w:rFonts w:ascii="Arial" w:eastAsia="Arial" w:hAnsi="Arial" w:cs="Arial"/>
          <w:sz w:val="16"/>
          <w:szCs w:val="16"/>
        </w:rPr>
        <w:t xml:space="preserve">See: </w:t>
      </w:r>
      <w:hyperlink r:id="rId6" w:history="1">
        <w:r w:rsidR="00AE305F" w:rsidRPr="00DE5430">
          <w:rPr>
            <w:rStyle w:val="Hyperlink"/>
            <w:rFonts w:ascii="Arial" w:eastAsia="Arial" w:hAnsi="Arial" w:cs="Arial"/>
            <w:sz w:val="16"/>
            <w:szCs w:val="16"/>
          </w:rPr>
          <w:t>http://www.c-r.org/accord/nepal</w:t>
        </w:r>
      </w:hyperlink>
      <w:r w:rsidR="00AE305F">
        <w:rPr>
          <w:rFonts w:ascii="Arial" w:eastAsia="Arial" w:hAnsi="Arial" w:cs="Arial"/>
          <w:sz w:val="16"/>
          <w:szCs w:val="16"/>
        </w:rPr>
        <w:t xml:space="preserve"> </w:t>
      </w:r>
    </w:p>
  </w:footnote>
  <w:footnote w:id="20">
    <w:p w14:paraId="12BA8C3F" w14:textId="0735079C" w:rsidR="003D318C" w:rsidRPr="00F769DD" w:rsidRDefault="003D318C" w:rsidP="005141BB">
      <w:pPr>
        <w:rPr>
          <w:rFonts w:ascii="Arial" w:eastAsia="Arial" w:hAnsi="Arial" w:cs="Arial"/>
          <w:sz w:val="16"/>
          <w:szCs w:val="16"/>
        </w:rPr>
      </w:pPr>
      <w:r w:rsidRPr="00F769DD">
        <w:rPr>
          <w:rStyle w:val="FootnoteReference"/>
          <w:rFonts w:ascii="Arial" w:hAnsi="Arial" w:cs="Arial"/>
          <w:sz w:val="16"/>
          <w:szCs w:val="16"/>
        </w:rPr>
        <w:footnoteRef/>
      </w:r>
      <w:r w:rsidRPr="00F769DD">
        <w:rPr>
          <w:rFonts w:ascii="Arial" w:hAnsi="Arial" w:cs="Arial"/>
          <w:sz w:val="16"/>
          <w:szCs w:val="16"/>
        </w:rPr>
        <w:t xml:space="preserve"> </w:t>
      </w:r>
      <w:r w:rsidRPr="00F769DD">
        <w:rPr>
          <w:rFonts w:ascii="Arial" w:eastAsia="Arial" w:hAnsi="Arial" w:cs="Arial"/>
          <w:sz w:val="16"/>
          <w:szCs w:val="16"/>
        </w:rPr>
        <w:t xml:space="preserve">CR’s 2016 Gender and Conflict Analysis Toolkit provides practical guidance to peacebuilding practitioners on gender and conflict analysis and can be accessed at: </w:t>
      </w:r>
      <w:hyperlink r:id="rId7" w:history="1">
        <w:r w:rsidRPr="00F769DD">
          <w:rPr>
            <w:rFonts w:ascii="Arial" w:eastAsia="Arial" w:hAnsi="Arial" w:cs="Arial"/>
            <w:sz w:val="16"/>
            <w:szCs w:val="16"/>
          </w:rPr>
          <w:t>http://www.c-r.org/downloads/CR%20Gender%20Toolkit%20WEB.pdf</w:t>
        </w:r>
      </w:hyperlink>
      <w:r w:rsidRPr="00F769DD">
        <w:rPr>
          <w:rFonts w:ascii="Arial" w:eastAsia="Arial" w:hAnsi="Arial" w:cs="Arial"/>
          <w:sz w:val="16"/>
          <w:szCs w:val="16"/>
        </w:rPr>
        <w:t>.</w:t>
      </w:r>
      <w:r w:rsidR="00AE305F">
        <w:rPr>
          <w:rFonts w:ascii="Arial" w:eastAsia="Arial" w:hAnsi="Arial" w:cs="Arial"/>
          <w:sz w:val="16"/>
          <w:szCs w:val="16"/>
        </w:rPr>
        <w:t xml:space="preserve"> </w:t>
      </w:r>
      <w:r w:rsidRPr="00F769DD">
        <w:rPr>
          <w:rFonts w:ascii="Arial" w:eastAsia="Arial" w:hAnsi="Arial" w:cs="Arial"/>
          <w:sz w:val="16"/>
          <w:szCs w:val="16"/>
        </w:rPr>
        <w:t xml:space="preserve"> </w:t>
      </w:r>
      <w:r w:rsidR="00AE305F">
        <w:rPr>
          <w:rFonts w:ascii="Arial" w:eastAsia="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2019" w14:textId="4532C0FF" w:rsidR="00BC1786" w:rsidRDefault="00BC1786">
    <w:pPr>
      <w:pStyle w:val="Header"/>
      <w:rPr>
        <w:sz w:val="22"/>
        <w:szCs w:val="22"/>
      </w:rPr>
    </w:pPr>
    <w:r>
      <w:rPr>
        <w:sz w:val="22"/>
        <w:szCs w:val="22"/>
      </w:rPr>
      <w:t>Yousef &amp; Close</w:t>
    </w:r>
    <w:r>
      <w:rPr>
        <w:sz w:val="22"/>
        <w:szCs w:val="22"/>
      </w:rPr>
      <w:tab/>
    </w:r>
    <w:r>
      <w:rPr>
        <w:sz w:val="22"/>
        <w:szCs w:val="22"/>
      </w:rPr>
      <w:tab/>
      <w:t>Mapping Inclusion in Practice</w:t>
    </w:r>
  </w:p>
  <w:p w14:paraId="4178BEDE" w14:textId="6D02ABC4" w:rsidR="00BC1786" w:rsidRPr="00BC1786" w:rsidRDefault="00BC1786">
    <w:pPr>
      <w:pStyle w:val="Header"/>
      <w:rPr>
        <w:sz w:val="22"/>
        <w:szCs w:val="22"/>
      </w:rPr>
    </w:pPr>
    <w:r>
      <w:rPr>
        <w:sz w:val="22"/>
        <w:szCs w:val="22"/>
      </w:rPr>
      <w:t>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A460" w14:textId="790752BA" w:rsidR="00BC1786" w:rsidRDefault="00BC1786">
    <w:pPr>
      <w:pStyle w:val="Header"/>
      <w:rPr>
        <w:sz w:val="22"/>
        <w:szCs w:val="22"/>
      </w:rPr>
    </w:pPr>
    <w:proofErr w:type="spellStart"/>
    <w:r>
      <w:rPr>
        <w:i/>
        <w:sz w:val="22"/>
        <w:szCs w:val="22"/>
      </w:rPr>
      <w:t>feminists@law</w:t>
    </w:r>
    <w:proofErr w:type="spellEnd"/>
    <w:r>
      <w:rPr>
        <w:sz w:val="22"/>
        <w:szCs w:val="22"/>
      </w:rPr>
      <w:tab/>
    </w:r>
    <w:r>
      <w:rPr>
        <w:sz w:val="22"/>
        <w:szCs w:val="22"/>
      </w:rPr>
      <w:tab/>
      <w:t>Vol 9, No 1 (2019)</w:t>
    </w:r>
  </w:p>
  <w:p w14:paraId="28FD9731" w14:textId="5F06E0F8" w:rsidR="00BC1786" w:rsidRPr="00BC1786" w:rsidRDefault="00BC1786">
    <w:pPr>
      <w:pStyle w:val="Header"/>
      <w:rPr>
        <w:sz w:val="22"/>
        <w:szCs w:val="22"/>
      </w:rPr>
    </w:pPr>
    <w:r>
      <w:rPr>
        <w:sz w:val="22"/>
        <w:szCs w:val="22"/>
      </w:rP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0D70"/>
    <w:multiLevelType w:val="multilevel"/>
    <w:tmpl w:val="5582BDB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8905A3"/>
    <w:multiLevelType w:val="multilevel"/>
    <w:tmpl w:val="F710A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63468A"/>
    <w:multiLevelType w:val="multilevel"/>
    <w:tmpl w:val="9C1A1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712DA"/>
    <w:multiLevelType w:val="multilevel"/>
    <w:tmpl w:val="DD34D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031747"/>
    <w:multiLevelType w:val="hybridMultilevel"/>
    <w:tmpl w:val="0DC6E952"/>
    <w:lvl w:ilvl="0" w:tplc="CBC834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67C76"/>
    <w:multiLevelType w:val="multilevel"/>
    <w:tmpl w:val="2AD24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DC1C2F"/>
    <w:multiLevelType w:val="multilevel"/>
    <w:tmpl w:val="01405EA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E061FB7"/>
    <w:multiLevelType w:val="multilevel"/>
    <w:tmpl w:val="D77EB5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ED94EB9"/>
    <w:multiLevelType w:val="multilevel"/>
    <w:tmpl w:val="AB5A0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667419"/>
    <w:multiLevelType w:val="multilevel"/>
    <w:tmpl w:val="57781C7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46FB4B45"/>
    <w:multiLevelType w:val="multilevel"/>
    <w:tmpl w:val="AB38F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6A1584"/>
    <w:multiLevelType w:val="hybridMultilevel"/>
    <w:tmpl w:val="243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807BE"/>
    <w:multiLevelType w:val="hybridMultilevel"/>
    <w:tmpl w:val="7A8E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50A67"/>
    <w:multiLevelType w:val="hybridMultilevel"/>
    <w:tmpl w:val="60947462"/>
    <w:lvl w:ilvl="0" w:tplc="01427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E0EAE"/>
    <w:multiLevelType w:val="hybridMultilevel"/>
    <w:tmpl w:val="51A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F58A8"/>
    <w:multiLevelType w:val="multilevel"/>
    <w:tmpl w:val="E40E6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3C131F"/>
    <w:multiLevelType w:val="multilevel"/>
    <w:tmpl w:val="980CAFF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C1B69AF"/>
    <w:multiLevelType w:val="multilevel"/>
    <w:tmpl w:val="7DE4F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6"/>
  </w:num>
  <w:num w:numId="3">
    <w:abstractNumId w:val="17"/>
  </w:num>
  <w:num w:numId="4">
    <w:abstractNumId w:val="9"/>
  </w:num>
  <w:num w:numId="5">
    <w:abstractNumId w:val="6"/>
  </w:num>
  <w:num w:numId="6">
    <w:abstractNumId w:val="10"/>
  </w:num>
  <w:num w:numId="7">
    <w:abstractNumId w:val="3"/>
  </w:num>
  <w:num w:numId="8">
    <w:abstractNumId w:val="8"/>
  </w:num>
  <w:num w:numId="9">
    <w:abstractNumId w:val="1"/>
  </w:num>
  <w:num w:numId="10">
    <w:abstractNumId w:val="15"/>
  </w:num>
  <w:num w:numId="11">
    <w:abstractNumId w:val="7"/>
  </w:num>
  <w:num w:numId="12">
    <w:abstractNumId w:val="5"/>
  </w:num>
  <w:num w:numId="13">
    <w:abstractNumId w:val="2"/>
  </w:num>
  <w:num w:numId="14">
    <w:abstractNumId w:val="13"/>
  </w:num>
  <w:num w:numId="15">
    <w:abstractNumId w:val="12"/>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65"/>
    <w:rsid w:val="00002B12"/>
    <w:rsid w:val="000107B1"/>
    <w:rsid w:val="00024F9D"/>
    <w:rsid w:val="00030450"/>
    <w:rsid w:val="000313A1"/>
    <w:rsid w:val="00036348"/>
    <w:rsid w:val="00041494"/>
    <w:rsid w:val="00043D10"/>
    <w:rsid w:val="00044544"/>
    <w:rsid w:val="00046FB1"/>
    <w:rsid w:val="00055231"/>
    <w:rsid w:val="000A3DB0"/>
    <w:rsid w:val="000A6405"/>
    <w:rsid w:val="000C7FD3"/>
    <w:rsid w:val="000E5285"/>
    <w:rsid w:val="000E7DBD"/>
    <w:rsid w:val="000F163F"/>
    <w:rsid w:val="000F2B01"/>
    <w:rsid w:val="00104652"/>
    <w:rsid w:val="0010465C"/>
    <w:rsid w:val="001234D8"/>
    <w:rsid w:val="00134BB6"/>
    <w:rsid w:val="001404CA"/>
    <w:rsid w:val="00143EC1"/>
    <w:rsid w:val="00192099"/>
    <w:rsid w:val="001A4D21"/>
    <w:rsid w:val="001B4C20"/>
    <w:rsid w:val="001B5C6B"/>
    <w:rsid w:val="001D3C51"/>
    <w:rsid w:val="001E2D56"/>
    <w:rsid w:val="001E7F46"/>
    <w:rsid w:val="001F0EE6"/>
    <w:rsid w:val="0020479F"/>
    <w:rsid w:val="00210F73"/>
    <w:rsid w:val="002365C7"/>
    <w:rsid w:val="00244156"/>
    <w:rsid w:val="002534F6"/>
    <w:rsid w:val="00255C8E"/>
    <w:rsid w:val="002638FA"/>
    <w:rsid w:val="00290757"/>
    <w:rsid w:val="002A3FD4"/>
    <w:rsid w:val="002B0C5D"/>
    <w:rsid w:val="002C2AE2"/>
    <w:rsid w:val="002D3E1E"/>
    <w:rsid w:val="002D3F8A"/>
    <w:rsid w:val="002D508E"/>
    <w:rsid w:val="002D5928"/>
    <w:rsid w:val="002E5CF7"/>
    <w:rsid w:val="002F57A0"/>
    <w:rsid w:val="002F7A89"/>
    <w:rsid w:val="00303C42"/>
    <w:rsid w:val="003056FD"/>
    <w:rsid w:val="00350F59"/>
    <w:rsid w:val="00360A9B"/>
    <w:rsid w:val="00381D37"/>
    <w:rsid w:val="0039482F"/>
    <w:rsid w:val="00395327"/>
    <w:rsid w:val="003A14A8"/>
    <w:rsid w:val="003A5B9F"/>
    <w:rsid w:val="003C3906"/>
    <w:rsid w:val="003D0ADB"/>
    <w:rsid w:val="003D318C"/>
    <w:rsid w:val="003E2A03"/>
    <w:rsid w:val="003F1E35"/>
    <w:rsid w:val="003F4E9E"/>
    <w:rsid w:val="004136AE"/>
    <w:rsid w:val="00414E67"/>
    <w:rsid w:val="00426340"/>
    <w:rsid w:val="00444E60"/>
    <w:rsid w:val="00453F45"/>
    <w:rsid w:val="00457AEE"/>
    <w:rsid w:val="00471624"/>
    <w:rsid w:val="00475152"/>
    <w:rsid w:val="004751E2"/>
    <w:rsid w:val="004854EB"/>
    <w:rsid w:val="004859EF"/>
    <w:rsid w:val="00492370"/>
    <w:rsid w:val="00493322"/>
    <w:rsid w:val="004B1A78"/>
    <w:rsid w:val="004B6FA9"/>
    <w:rsid w:val="004C28CC"/>
    <w:rsid w:val="004C69BF"/>
    <w:rsid w:val="004D06B1"/>
    <w:rsid w:val="004D3DDE"/>
    <w:rsid w:val="004E07A0"/>
    <w:rsid w:val="005126CA"/>
    <w:rsid w:val="005141BB"/>
    <w:rsid w:val="0051492D"/>
    <w:rsid w:val="00515BAE"/>
    <w:rsid w:val="00515D9F"/>
    <w:rsid w:val="00551206"/>
    <w:rsid w:val="00565DC2"/>
    <w:rsid w:val="00580E3B"/>
    <w:rsid w:val="0058721A"/>
    <w:rsid w:val="005A348C"/>
    <w:rsid w:val="005A6C41"/>
    <w:rsid w:val="005B150C"/>
    <w:rsid w:val="005B1E05"/>
    <w:rsid w:val="005B50A8"/>
    <w:rsid w:val="005D2D1E"/>
    <w:rsid w:val="005E0B8C"/>
    <w:rsid w:val="005E2FB7"/>
    <w:rsid w:val="005F5146"/>
    <w:rsid w:val="0062244F"/>
    <w:rsid w:val="0063037C"/>
    <w:rsid w:val="00634ECB"/>
    <w:rsid w:val="00642DEA"/>
    <w:rsid w:val="00651DAC"/>
    <w:rsid w:val="00653232"/>
    <w:rsid w:val="00653F8E"/>
    <w:rsid w:val="00656A0C"/>
    <w:rsid w:val="00670C29"/>
    <w:rsid w:val="00683B23"/>
    <w:rsid w:val="006A663F"/>
    <w:rsid w:val="006B0510"/>
    <w:rsid w:val="006C2455"/>
    <w:rsid w:val="006C4911"/>
    <w:rsid w:val="006D0453"/>
    <w:rsid w:val="006D4503"/>
    <w:rsid w:val="006D5D6C"/>
    <w:rsid w:val="006D5E7B"/>
    <w:rsid w:val="006D6DE1"/>
    <w:rsid w:val="006F0571"/>
    <w:rsid w:val="006F1A85"/>
    <w:rsid w:val="006F39C9"/>
    <w:rsid w:val="007354F8"/>
    <w:rsid w:val="00750B68"/>
    <w:rsid w:val="00761310"/>
    <w:rsid w:val="00763317"/>
    <w:rsid w:val="007C3D7F"/>
    <w:rsid w:val="0080063D"/>
    <w:rsid w:val="00811327"/>
    <w:rsid w:val="008214DB"/>
    <w:rsid w:val="00830A96"/>
    <w:rsid w:val="00830CFE"/>
    <w:rsid w:val="00832F54"/>
    <w:rsid w:val="0083405B"/>
    <w:rsid w:val="00834064"/>
    <w:rsid w:val="0084000D"/>
    <w:rsid w:val="00842D33"/>
    <w:rsid w:val="00851883"/>
    <w:rsid w:val="0086757D"/>
    <w:rsid w:val="00877C2E"/>
    <w:rsid w:val="00885DCE"/>
    <w:rsid w:val="0089736C"/>
    <w:rsid w:val="008A63BA"/>
    <w:rsid w:val="008B096A"/>
    <w:rsid w:val="008B488F"/>
    <w:rsid w:val="008B490B"/>
    <w:rsid w:val="008B72A2"/>
    <w:rsid w:val="008C59F3"/>
    <w:rsid w:val="008E2B26"/>
    <w:rsid w:val="008E73A7"/>
    <w:rsid w:val="00907743"/>
    <w:rsid w:val="00916995"/>
    <w:rsid w:val="00917273"/>
    <w:rsid w:val="0093397E"/>
    <w:rsid w:val="00942ED2"/>
    <w:rsid w:val="00955ED8"/>
    <w:rsid w:val="0095784E"/>
    <w:rsid w:val="009709E2"/>
    <w:rsid w:val="00981CB4"/>
    <w:rsid w:val="00983748"/>
    <w:rsid w:val="0099710A"/>
    <w:rsid w:val="009A7028"/>
    <w:rsid w:val="009B4C09"/>
    <w:rsid w:val="009B76EF"/>
    <w:rsid w:val="009D48A6"/>
    <w:rsid w:val="009E286C"/>
    <w:rsid w:val="009E3276"/>
    <w:rsid w:val="009F0062"/>
    <w:rsid w:val="009F0EEF"/>
    <w:rsid w:val="00A11DD7"/>
    <w:rsid w:val="00A13090"/>
    <w:rsid w:val="00A33582"/>
    <w:rsid w:val="00A41B0E"/>
    <w:rsid w:val="00A4488A"/>
    <w:rsid w:val="00A62869"/>
    <w:rsid w:val="00A65C62"/>
    <w:rsid w:val="00A9058D"/>
    <w:rsid w:val="00A97558"/>
    <w:rsid w:val="00AA5BD4"/>
    <w:rsid w:val="00AD38D5"/>
    <w:rsid w:val="00AE0D21"/>
    <w:rsid w:val="00AE305F"/>
    <w:rsid w:val="00AF36D0"/>
    <w:rsid w:val="00AF3DE6"/>
    <w:rsid w:val="00B60C12"/>
    <w:rsid w:val="00B6181B"/>
    <w:rsid w:val="00B63573"/>
    <w:rsid w:val="00B716CF"/>
    <w:rsid w:val="00B76A3C"/>
    <w:rsid w:val="00B77646"/>
    <w:rsid w:val="00B81EB3"/>
    <w:rsid w:val="00B87B4C"/>
    <w:rsid w:val="00BA2AD0"/>
    <w:rsid w:val="00BA60ED"/>
    <w:rsid w:val="00BB1F97"/>
    <w:rsid w:val="00BB6A6C"/>
    <w:rsid w:val="00BC1786"/>
    <w:rsid w:val="00BD4C9F"/>
    <w:rsid w:val="00BE7562"/>
    <w:rsid w:val="00BE76B1"/>
    <w:rsid w:val="00BF1FCB"/>
    <w:rsid w:val="00C115A5"/>
    <w:rsid w:val="00C170F6"/>
    <w:rsid w:val="00C21000"/>
    <w:rsid w:val="00C3799B"/>
    <w:rsid w:val="00C52B97"/>
    <w:rsid w:val="00C57ECB"/>
    <w:rsid w:val="00C81CA4"/>
    <w:rsid w:val="00CA4E46"/>
    <w:rsid w:val="00CB0038"/>
    <w:rsid w:val="00CB47C5"/>
    <w:rsid w:val="00CF181C"/>
    <w:rsid w:val="00CF1D76"/>
    <w:rsid w:val="00CF4211"/>
    <w:rsid w:val="00CF4E01"/>
    <w:rsid w:val="00CF51F3"/>
    <w:rsid w:val="00D02D56"/>
    <w:rsid w:val="00D03DCA"/>
    <w:rsid w:val="00D20763"/>
    <w:rsid w:val="00D25634"/>
    <w:rsid w:val="00D758A9"/>
    <w:rsid w:val="00D77583"/>
    <w:rsid w:val="00D81CFE"/>
    <w:rsid w:val="00D900BC"/>
    <w:rsid w:val="00DB5538"/>
    <w:rsid w:val="00DB72C4"/>
    <w:rsid w:val="00DC4115"/>
    <w:rsid w:val="00DD1040"/>
    <w:rsid w:val="00DE4F2E"/>
    <w:rsid w:val="00E03282"/>
    <w:rsid w:val="00E2524E"/>
    <w:rsid w:val="00E54267"/>
    <w:rsid w:val="00E63137"/>
    <w:rsid w:val="00E63591"/>
    <w:rsid w:val="00E640A8"/>
    <w:rsid w:val="00E65F3E"/>
    <w:rsid w:val="00E7107A"/>
    <w:rsid w:val="00E73A68"/>
    <w:rsid w:val="00E80B1C"/>
    <w:rsid w:val="00E82838"/>
    <w:rsid w:val="00E84165"/>
    <w:rsid w:val="00E84275"/>
    <w:rsid w:val="00E8773F"/>
    <w:rsid w:val="00EA3D98"/>
    <w:rsid w:val="00EF6465"/>
    <w:rsid w:val="00F029AD"/>
    <w:rsid w:val="00F039B1"/>
    <w:rsid w:val="00F03A07"/>
    <w:rsid w:val="00F03ECD"/>
    <w:rsid w:val="00F22449"/>
    <w:rsid w:val="00F447DA"/>
    <w:rsid w:val="00F65592"/>
    <w:rsid w:val="00F65C6F"/>
    <w:rsid w:val="00F7242C"/>
    <w:rsid w:val="00F769DD"/>
    <w:rsid w:val="00FA685A"/>
    <w:rsid w:val="00FB60BF"/>
    <w:rsid w:val="00FC31A5"/>
    <w:rsid w:val="00FE4C52"/>
    <w:rsid w:val="00FF0B54"/>
    <w:rsid w:val="00FF3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9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84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75"/>
    <w:rPr>
      <w:rFonts w:ascii="Segoe UI" w:hAnsi="Segoe UI" w:cs="Segoe UI"/>
      <w:sz w:val="18"/>
      <w:szCs w:val="18"/>
    </w:rPr>
  </w:style>
  <w:style w:type="character" w:styleId="CommentReference">
    <w:name w:val="annotation reference"/>
    <w:basedOn w:val="DefaultParagraphFont"/>
    <w:uiPriority w:val="99"/>
    <w:semiHidden/>
    <w:unhideWhenUsed/>
    <w:rsid w:val="00FF0B54"/>
    <w:rPr>
      <w:sz w:val="16"/>
      <w:szCs w:val="16"/>
    </w:rPr>
  </w:style>
  <w:style w:type="paragraph" w:styleId="CommentText">
    <w:name w:val="annotation text"/>
    <w:basedOn w:val="Normal"/>
    <w:link w:val="CommentTextChar"/>
    <w:uiPriority w:val="99"/>
    <w:semiHidden/>
    <w:unhideWhenUsed/>
    <w:rsid w:val="00FF0B54"/>
    <w:rPr>
      <w:sz w:val="20"/>
      <w:szCs w:val="20"/>
    </w:rPr>
  </w:style>
  <w:style w:type="character" w:customStyle="1" w:styleId="CommentTextChar">
    <w:name w:val="Comment Text Char"/>
    <w:basedOn w:val="DefaultParagraphFont"/>
    <w:link w:val="CommentText"/>
    <w:uiPriority w:val="99"/>
    <w:semiHidden/>
    <w:rsid w:val="00FF0B54"/>
    <w:rPr>
      <w:sz w:val="20"/>
      <w:szCs w:val="20"/>
    </w:rPr>
  </w:style>
  <w:style w:type="paragraph" w:styleId="CommentSubject">
    <w:name w:val="annotation subject"/>
    <w:basedOn w:val="CommentText"/>
    <w:next w:val="CommentText"/>
    <w:link w:val="CommentSubjectChar"/>
    <w:uiPriority w:val="99"/>
    <w:semiHidden/>
    <w:unhideWhenUsed/>
    <w:rsid w:val="00FF0B54"/>
    <w:rPr>
      <w:b/>
      <w:bCs/>
    </w:rPr>
  </w:style>
  <w:style w:type="character" w:customStyle="1" w:styleId="CommentSubjectChar">
    <w:name w:val="Comment Subject Char"/>
    <w:basedOn w:val="CommentTextChar"/>
    <w:link w:val="CommentSubject"/>
    <w:uiPriority w:val="99"/>
    <w:semiHidden/>
    <w:rsid w:val="00FF0B54"/>
    <w:rPr>
      <w:b/>
      <w:bCs/>
      <w:sz w:val="20"/>
      <w:szCs w:val="20"/>
    </w:rPr>
  </w:style>
  <w:style w:type="paragraph" w:styleId="FootnoteText">
    <w:name w:val="footnote text"/>
    <w:basedOn w:val="Normal"/>
    <w:link w:val="FootnoteTextChar"/>
    <w:uiPriority w:val="99"/>
    <w:unhideWhenUsed/>
    <w:rsid w:val="00B81EB3"/>
  </w:style>
  <w:style w:type="character" w:customStyle="1" w:styleId="FootnoteTextChar">
    <w:name w:val="Footnote Text Char"/>
    <w:basedOn w:val="DefaultParagraphFont"/>
    <w:link w:val="FootnoteText"/>
    <w:uiPriority w:val="99"/>
    <w:rsid w:val="00B81EB3"/>
  </w:style>
  <w:style w:type="character" w:styleId="FootnoteReference">
    <w:name w:val="footnote reference"/>
    <w:basedOn w:val="DefaultParagraphFont"/>
    <w:uiPriority w:val="99"/>
    <w:unhideWhenUsed/>
    <w:rsid w:val="00B81EB3"/>
    <w:rPr>
      <w:vertAlign w:val="superscript"/>
    </w:rPr>
  </w:style>
  <w:style w:type="character" w:styleId="Hyperlink">
    <w:name w:val="Hyperlink"/>
    <w:basedOn w:val="DefaultParagraphFont"/>
    <w:uiPriority w:val="99"/>
    <w:unhideWhenUsed/>
    <w:rsid w:val="005141BB"/>
    <w:rPr>
      <w:color w:val="0000FF" w:themeColor="hyperlink"/>
      <w:u w:val="single"/>
    </w:rPr>
  </w:style>
  <w:style w:type="paragraph" w:styleId="NormalWeb">
    <w:name w:val="Normal (Web)"/>
    <w:basedOn w:val="Normal"/>
    <w:uiPriority w:val="99"/>
    <w:unhideWhenUsed/>
    <w:rsid w:val="0058721A"/>
    <w:pPr>
      <w:spacing w:before="100" w:beforeAutospacing="1" w:after="100" w:afterAutospacing="1"/>
    </w:pPr>
    <w:rPr>
      <w:rFonts w:ascii="Times New Roman" w:eastAsiaTheme="minorHAnsi" w:hAnsi="Times New Roman" w:cs="Times New Roman"/>
    </w:rPr>
  </w:style>
  <w:style w:type="paragraph" w:styleId="Header">
    <w:name w:val="header"/>
    <w:basedOn w:val="Normal"/>
    <w:link w:val="HeaderChar"/>
    <w:uiPriority w:val="99"/>
    <w:unhideWhenUsed/>
    <w:rsid w:val="006C4911"/>
    <w:pPr>
      <w:tabs>
        <w:tab w:val="center" w:pos="4320"/>
        <w:tab w:val="right" w:pos="8640"/>
      </w:tabs>
    </w:pPr>
  </w:style>
  <w:style w:type="character" w:customStyle="1" w:styleId="HeaderChar">
    <w:name w:val="Header Char"/>
    <w:basedOn w:val="DefaultParagraphFont"/>
    <w:link w:val="Header"/>
    <w:uiPriority w:val="99"/>
    <w:rsid w:val="006C4911"/>
  </w:style>
  <w:style w:type="paragraph" w:styleId="Footer">
    <w:name w:val="footer"/>
    <w:basedOn w:val="Normal"/>
    <w:link w:val="FooterChar"/>
    <w:uiPriority w:val="99"/>
    <w:unhideWhenUsed/>
    <w:rsid w:val="006C4911"/>
    <w:pPr>
      <w:tabs>
        <w:tab w:val="center" w:pos="4320"/>
        <w:tab w:val="right" w:pos="8640"/>
      </w:tabs>
    </w:pPr>
  </w:style>
  <w:style w:type="character" w:customStyle="1" w:styleId="FooterChar">
    <w:name w:val="Footer Char"/>
    <w:basedOn w:val="DefaultParagraphFont"/>
    <w:link w:val="Footer"/>
    <w:uiPriority w:val="99"/>
    <w:rsid w:val="006C4911"/>
  </w:style>
  <w:style w:type="paragraph" w:styleId="ListParagraph">
    <w:name w:val="List Paragraph"/>
    <w:basedOn w:val="Normal"/>
    <w:uiPriority w:val="34"/>
    <w:qFormat/>
    <w:rsid w:val="004B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249">
      <w:bodyDiv w:val="1"/>
      <w:marLeft w:val="0"/>
      <w:marRight w:val="0"/>
      <w:marTop w:val="0"/>
      <w:marBottom w:val="0"/>
      <w:divBdr>
        <w:top w:val="none" w:sz="0" w:space="0" w:color="auto"/>
        <w:left w:val="none" w:sz="0" w:space="0" w:color="auto"/>
        <w:bottom w:val="none" w:sz="0" w:space="0" w:color="auto"/>
        <w:right w:val="none" w:sz="0" w:space="0" w:color="auto"/>
      </w:divBdr>
    </w:div>
    <w:div w:id="299893051">
      <w:bodyDiv w:val="1"/>
      <w:marLeft w:val="0"/>
      <w:marRight w:val="0"/>
      <w:marTop w:val="0"/>
      <w:marBottom w:val="0"/>
      <w:divBdr>
        <w:top w:val="none" w:sz="0" w:space="0" w:color="auto"/>
        <w:left w:val="none" w:sz="0" w:space="0" w:color="auto"/>
        <w:bottom w:val="none" w:sz="0" w:space="0" w:color="auto"/>
        <w:right w:val="none" w:sz="0" w:space="0" w:color="auto"/>
      </w:divBdr>
    </w:div>
    <w:div w:id="320742574">
      <w:bodyDiv w:val="1"/>
      <w:marLeft w:val="0"/>
      <w:marRight w:val="0"/>
      <w:marTop w:val="0"/>
      <w:marBottom w:val="0"/>
      <w:divBdr>
        <w:top w:val="none" w:sz="0" w:space="0" w:color="auto"/>
        <w:left w:val="none" w:sz="0" w:space="0" w:color="auto"/>
        <w:bottom w:val="none" w:sz="0" w:space="0" w:color="auto"/>
        <w:right w:val="none" w:sz="0" w:space="0" w:color="auto"/>
      </w:divBdr>
    </w:div>
    <w:div w:id="363793078">
      <w:bodyDiv w:val="1"/>
      <w:marLeft w:val="0"/>
      <w:marRight w:val="0"/>
      <w:marTop w:val="0"/>
      <w:marBottom w:val="0"/>
      <w:divBdr>
        <w:top w:val="none" w:sz="0" w:space="0" w:color="auto"/>
        <w:left w:val="none" w:sz="0" w:space="0" w:color="auto"/>
        <w:bottom w:val="none" w:sz="0" w:space="0" w:color="auto"/>
        <w:right w:val="none" w:sz="0" w:space="0" w:color="auto"/>
      </w:divBdr>
    </w:div>
    <w:div w:id="375738464">
      <w:bodyDiv w:val="1"/>
      <w:marLeft w:val="0"/>
      <w:marRight w:val="0"/>
      <w:marTop w:val="0"/>
      <w:marBottom w:val="0"/>
      <w:divBdr>
        <w:top w:val="none" w:sz="0" w:space="0" w:color="auto"/>
        <w:left w:val="none" w:sz="0" w:space="0" w:color="auto"/>
        <w:bottom w:val="none" w:sz="0" w:space="0" w:color="auto"/>
        <w:right w:val="none" w:sz="0" w:space="0" w:color="auto"/>
      </w:divBdr>
    </w:div>
    <w:div w:id="568541203">
      <w:bodyDiv w:val="1"/>
      <w:marLeft w:val="0"/>
      <w:marRight w:val="0"/>
      <w:marTop w:val="0"/>
      <w:marBottom w:val="0"/>
      <w:divBdr>
        <w:top w:val="none" w:sz="0" w:space="0" w:color="auto"/>
        <w:left w:val="none" w:sz="0" w:space="0" w:color="auto"/>
        <w:bottom w:val="none" w:sz="0" w:space="0" w:color="auto"/>
        <w:right w:val="none" w:sz="0" w:space="0" w:color="auto"/>
      </w:divBdr>
    </w:div>
    <w:div w:id="752700948">
      <w:bodyDiv w:val="1"/>
      <w:marLeft w:val="0"/>
      <w:marRight w:val="0"/>
      <w:marTop w:val="0"/>
      <w:marBottom w:val="0"/>
      <w:divBdr>
        <w:top w:val="none" w:sz="0" w:space="0" w:color="auto"/>
        <w:left w:val="none" w:sz="0" w:space="0" w:color="auto"/>
        <w:bottom w:val="none" w:sz="0" w:space="0" w:color="auto"/>
        <w:right w:val="none" w:sz="0" w:space="0" w:color="auto"/>
      </w:divBdr>
    </w:div>
    <w:div w:id="897739881">
      <w:bodyDiv w:val="1"/>
      <w:marLeft w:val="0"/>
      <w:marRight w:val="0"/>
      <w:marTop w:val="0"/>
      <w:marBottom w:val="0"/>
      <w:divBdr>
        <w:top w:val="none" w:sz="0" w:space="0" w:color="auto"/>
        <w:left w:val="none" w:sz="0" w:space="0" w:color="auto"/>
        <w:bottom w:val="none" w:sz="0" w:space="0" w:color="auto"/>
        <w:right w:val="none" w:sz="0" w:space="0" w:color="auto"/>
      </w:divBdr>
    </w:div>
    <w:div w:id="900018802">
      <w:bodyDiv w:val="1"/>
      <w:marLeft w:val="0"/>
      <w:marRight w:val="0"/>
      <w:marTop w:val="0"/>
      <w:marBottom w:val="0"/>
      <w:divBdr>
        <w:top w:val="none" w:sz="0" w:space="0" w:color="auto"/>
        <w:left w:val="none" w:sz="0" w:space="0" w:color="auto"/>
        <w:bottom w:val="none" w:sz="0" w:space="0" w:color="auto"/>
        <w:right w:val="none" w:sz="0" w:space="0" w:color="auto"/>
      </w:divBdr>
    </w:div>
    <w:div w:id="1429741084">
      <w:bodyDiv w:val="1"/>
      <w:marLeft w:val="0"/>
      <w:marRight w:val="0"/>
      <w:marTop w:val="0"/>
      <w:marBottom w:val="0"/>
      <w:divBdr>
        <w:top w:val="none" w:sz="0" w:space="0" w:color="auto"/>
        <w:left w:val="none" w:sz="0" w:space="0" w:color="auto"/>
        <w:bottom w:val="none" w:sz="0" w:space="0" w:color="auto"/>
        <w:right w:val="none" w:sz="0" w:space="0" w:color="auto"/>
      </w:divBdr>
    </w:div>
    <w:div w:id="1551041110">
      <w:bodyDiv w:val="1"/>
      <w:marLeft w:val="0"/>
      <w:marRight w:val="0"/>
      <w:marTop w:val="0"/>
      <w:marBottom w:val="0"/>
      <w:divBdr>
        <w:top w:val="none" w:sz="0" w:space="0" w:color="auto"/>
        <w:left w:val="none" w:sz="0" w:space="0" w:color="auto"/>
        <w:bottom w:val="none" w:sz="0" w:space="0" w:color="auto"/>
        <w:right w:val="none" w:sz="0" w:space="0" w:color="auto"/>
      </w:divBdr>
    </w:div>
    <w:div w:id="2038963585">
      <w:bodyDiv w:val="1"/>
      <w:marLeft w:val="0"/>
      <w:marRight w:val="0"/>
      <w:marTop w:val="0"/>
      <w:marBottom w:val="0"/>
      <w:divBdr>
        <w:top w:val="none" w:sz="0" w:space="0" w:color="auto"/>
        <w:left w:val="none" w:sz="0" w:space="0" w:color="auto"/>
        <w:bottom w:val="none" w:sz="0" w:space="0" w:color="auto"/>
        <w:right w:val="none" w:sz="0" w:space="0" w:color="auto"/>
      </w:divBdr>
    </w:div>
    <w:div w:id="213051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mailto:sclose@c-r.org" TargetMode="External"/><Relationship Id="rId7" Type="http://schemas.openxmlformats.org/officeDocument/2006/relationships/hyperlink" Target="http://www.c-r.org/downloads/CR%20Gender%20Toolkit%20WEB.pdf" TargetMode="External"/><Relationship Id="rId2" Type="http://schemas.openxmlformats.org/officeDocument/2006/relationships/hyperlink" Target="mailto:yousuf@saferworld.org.uk" TargetMode="External"/><Relationship Id="rId1" Type="http://schemas.openxmlformats.org/officeDocument/2006/relationships/hyperlink" Target="mailto:sclose@c-r.org" TargetMode="External"/><Relationship Id="rId6" Type="http://schemas.openxmlformats.org/officeDocument/2006/relationships/hyperlink" Target="http://www.c-r.org/accord/nepal" TargetMode="External"/><Relationship Id="rId5" Type="http://schemas.openxmlformats.org/officeDocument/2006/relationships/hyperlink" Target="http://www.politicalsettlements.org/" TargetMode="External"/><Relationship Id="rId4" Type="http://schemas.openxmlformats.org/officeDocument/2006/relationships/hyperlink" Target="http://www.c-r.org/resources/partnerships-peace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54D3-C94E-4565-A283-1991EA45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9467</Words>
  <Characters>55761</Characters>
  <Application>Microsoft Office Word</Application>
  <DocSecurity>0</DocSecurity>
  <Lines>1013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2019-02-16T21:05:00Z</dcterms:created>
  <dcterms:modified xsi:type="dcterms:W3CDTF">2019-02-16T23:41:00Z</dcterms:modified>
</cp:coreProperties>
</file>