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804" w:rsidRPr="006B1819" w:rsidRDefault="00C51C1A" w:rsidP="006B1819">
      <w:pPr>
        <w:rPr>
          <w:b/>
          <w:bCs/>
          <w:color w:val="000000" w:themeColor="text1"/>
          <w:sz w:val="28"/>
          <w:szCs w:val="28"/>
        </w:rPr>
      </w:pPr>
      <w:r w:rsidRPr="006B1819">
        <w:rPr>
          <w:b/>
          <w:bCs/>
          <w:color w:val="000000" w:themeColor="text1"/>
          <w:sz w:val="28"/>
          <w:szCs w:val="28"/>
        </w:rPr>
        <w:t>Seeing Things Differently: Art, Law and Justice in the Scottish Feminist Judgments Project</w:t>
      </w:r>
    </w:p>
    <w:p w:rsidR="006B1819" w:rsidRDefault="006B1819" w:rsidP="00C51C1A">
      <w:pPr>
        <w:jc w:val="center"/>
        <w:rPr>
          <w:i/>
          <w:iCs/>
          <w:color w:val="000000" w:themeColor="text1"/>
        </w:rPr>
      </w:pPr>
    </w:p>
    <w:p w:rsidR="00C51C1A" w:rsidRPr="006B1819" w:rsidRDefault="00C51C1A" w:rsidP="006B1819">
      <w:pPr>
        <w:rPr>
          <w:b/>
          <w:color w:val="000000" w:themeColor="text1"/>
        </w:rPr>
      </w:pPr>
      <w:r w:rsidRPr="006B1819">
        <w:rPr>
          <w:b/>
          <w:iCs/>
          <w:color w:val="000000" w:themeColor="text1"/>
        </w:rPr>
        <w:t>Sharon Cowan</w:t>
      </w:r>
      <w:r w:rsidR="006B1819">
        <w:rPr>
          <w:b/>
          <w:iCs/>
          <w:color w:val="000000" w:themeColor="text1"/>
        </w:rPr>
        <w:t xml:space="preserve">, </w:t>
      </w:r>
      <w:proofErr w:type="spellStart"/>
      <w:r w:rsidR="006B1819">
        <w:rPr>
          <w:b/>
          <w:iCs/>
          <w:color w:val="000000" w:themeColor="text1"/>
        </w:rPr>
        <w:t>Chloë</w:t>
      </w:r>
      <w:proofErr w:type="spellEnd"/>
      <w:r w:rsidR="006B1819">
        <w:rPr>
          <w:b/>
          <w:iCs/>
          <w:color w:val="000000" w:themeColor="text1"/>
        </w:rPr>
        <w:t xml:space="preserve"> Kennedy and </w:t>
      </w:r>
      <w:r w:rsidRPr="006B1819">
        <w:rPr>
          <w:b/>
          <w:iCs/>
          <w:color w:val="000000" w:themeColor="text1"/>
        </w:rPr>
        <w:t>Vanessa</w:t>
      </w:r>
      <w:r w:rsidR="001A63B3" w:rsidRPr="006B1819">
        <w:rPr>
          <w:b/>
          <w:iCs/>
          <w:color w:val="000000" w:themeColor="text1"/>
        </w:rPr>
        <w:t xml:space="preserve"> E.</w:t>
      </w:r>
      <w:r w:rsidRPr="006B1819">
        <w:rPr>
          <w:b/>
          <w:iCs/>
          <w:color w:val="000000" w:themeColor="text1"/>
        </w:rPr>
        <w:t xml:space="preserve"> Munro</w:t>
      </w:r>
      <w:r w:rsidR="006B1819">
        <w:rPr>
          <w:rStyle w:val="FootnoteReference"/>
          <w:b/>
          <w:iCs/>
          <w:color w:val="000000" w:themeColor="text1"/>
        </w:rPr>
        <w:footnoteReference w:customMarkFollows="1" w:id="1"/>
        <w:t>*</w:t>
      </w:r>
    </w:p>
    <w:p w:rsidR="00C51C1A" w:rsidRDefault="00C51C1A" w:rsidP="00C51C1A">
      <w:pPr>
        <w:jc w:val="center"/>
        <w:rPr>
          <w:i/>
          <w:iCs/>
          <w:color w:val="000000" w:themeColor="text1"/>
        </w:rPr>
      </w:pPr>
    </w:p>
    <w:p w:rsidR="006B1819" w:rsidRDefault="006B1819" w:rsidP="00C51C1A">
      <w:pPr>
        <w:jc w:val="both"/>
        <w:rPr>
          <w:b/>
          <w:bCs/>
          <w:color w:val="000000" w:themeColor="text1"/>
        </w:rPr>
      </w:pPr>
    </w:p>
    <w:p w:rsidR="00C51C1A" w:rsidRPr="00C51C1A" w:rsidRDefault="00C51C1A" w:rsidP="00C51C1A">
      <w:pPr>
        <w:jc w:val="both"/>
        <w:rPr>
          <w:rFonts w:ascii="Times New Roman" w:eastAsia="Times New Roman" w:hAnsi="Times New Roman" w:cs="Times New Roman"/>
          <w:lang w:eastAsia="en-GB"/>
        </w:rPr>
      </w:pPr>
      <w:r>
        <w:rPr>
          <w:b/>
          <w:bCs/>
          <w:color w:val="000000" w:themeColor="text1"/>
        </w:rPr>
        <w:t xml:space="preserve">Abstract: </w:t>
      </w:r>
      <w:r w:rsidRPr="00C51C1A">
        <w:rPr>
          <w:rFonts w:ascii="Calibri" w:eastAsia="Times New Roman" w:hAnsi="Calibri" w:cs="Calibri"/>
          <w:color w:val="000000"/>
          <w:bdr w:val="none" w:sz="0" w:space="0" w:color="auto" w:frame="1"/>
          <w:lang w:eastAsia="en-GB"/>
        </w:rPr>
        <w:t>This paper</w:t>
      </w:r>
      <w:r w:rsidRPr="00C51C1A">
        <w:rPr>
          <w:rFonts w:ascii="Calibri" w:eastAsia="Times New Roman" w:hAnsi="Calibri" w:cs="Calibri"/>
          <w:color w:val="212121"/>
          <w:bdr w:val="none" w:sz="0" w:space="0" w:color="auto" w:frame="1"/>
          <w:lang w:eastAsia="en-GB"/>
        </w:rPr>
        <w:t> illustrates how turning to art rather than focusing solely on legal reform can form part of an alternative response to gender inequality that allows for deeper understandings of social (in)justice</w:t>
      </w:r>
      <w:r w:rsidRPr="00C51C1A">
        <w:rPr>
          <w:rFonts w:ascii="Calibri" w:eastAsia="Times New Roman" w:hAnsi="Calibri" w:cs="Calibri"/>
          <w:color w:val="000000"/>
          <w:bdr w:val="none" w:sz="0" w:space="0" w:color="auto" w:frame="1"/>
          <w:lang w:eastAsia="en-GB"/>
        </w:rPr>
        <w:t>. </w:t>
      </w:r>
      <w:r w:rsidRPr="00C51C1A">
        <w:rPr>
          <w:rFonts w:ascii="Calibri" w:eastAsia="Times New Roman" w:hAnsi="Calibri" w:cs="Calibri"/>
          <w:color w:val="212121"/>
          <w:bdr w:val="none" w:sz="0" w:space="0" w:color="auto" w:frame="1"/>
          <w:lang w:eastAsia="en-GB"/>
        </w:rPr>
        <w:t>We show how t</w:t>
      </w:r>
      <w:r w:rsidRPr="00C51C1A">
        <w:rPr>
          <w:rFonts w:ascii="Calibri" w:eastAsia="Times New Roman" w:hAnsi="Calibri" w:cs="Calibri"/>
          <w:color w:val="212121"/>
          <w:bdr w:val="none" w:sz="0" w:space="0" w:color="auto" w:frame="1"/>
          <w:lang w:val="en-US" w:eastAsia="en-GB"/>
        </w:rPr>
        <w:t>he </w:t>
      </w:r>
      <w:r w:rsidRPr="00C51C1A">
        <w:rPr>
          <w:rFonts w:ascii="Calibri" w:eastAsia="Times New Roman" w:hAnsi="Calibri" w:cs="Calibri"/>
          <w:color w:val="000000"/>
          <w:bdr w:val="none" w:sz="0" w:space="0" w:color="auto" w:frame="1"/>
          <w:lang w:eastAsia="en-GB"/>
        </w:rPr>
        <w:t xml:space="preserve">Scottish Feminist Judgments Project </w:t>
      </w:r>
      <w:r w:rsidR="006B1819">
        <w:rPr>
          <w:rFonts w:ascii="Calibri" w:eastAsia="Times New Roman" w:hAnsi="Calibri" w:cs="Calibri"/>
          <w:color w:val="000000"/>
          <w:bdr w:val="none" w:sz="0" w:space="0" w:color="auto" w:frame="1"/>
          <w:lang w:eastAsia="en-GB"/>
        </w:rPr>
        <w:t>–</w:t>
      </w:r>
      <w:r w:rsidRPr="00C51C1A">
        <w:rPr>
          <w:rFonts w:ascii="Calibri" w:eastAsia="Times New Roman" w:hAnsi="Calibri" w:cs="Calibri"/>
          <w:color w:val="000000"/>
          <w:bdr w:val="none" w:sz="0" w:space="0" w:color="auto" w:frame="1"/>
          <w:lang w:eastAsia="en-GB"/>
        </w:rPr>
        <w:t xml:space="preserve"> a collaborative endeavour by </w:t>
      </w:r>
      <w:r w:rsidRPr="00C51C1A">
        <w:rPr>
          <w:rFonts w:ascii="Calibri" w:eastAsia="Times New Roman" w:hAnsi="Calibri" w:cs="Calibri"/>
          <w:color w:val="111111"/>
          <w:bdr w:val="none" w:sz="0" w:space="0" w:color="auto" w:frame="1"/>
          <w:lang w:eastAsia="en-GB"/>
        </w:rPr>
        <w:t xml:space="preserve">legal academics, practising </w:t>
      </w:r>
      <w:r w:rsidRPr="007F0C4E">
        <w:rPr>
          <w:rFonts w:ascii="Calibri" w:eastAsia="Times New Roman" w:hAnsi="Calibri" w:cs="Calibri"/>
          <w:color w:val="000000" w:themeColor="text1"/>
          <w:bdr w:val="none" w:sz="0" w:space="0" w:color="auto" w:frame="1"/>
          <w:lang w:eastAsia="en-GB"/>
        </w:rPr>
        <w:t xml:space="preserve">lawyers, judges, artistic </w:t>
      </w:r>
      <w:r w:rsidRPr="00C51C1A">
        <w:rPr>
          <w:rFonts w:ascii="Calibri" w:eastAsia="Times New Roman" w:hAnsi="Calibri" w:cs="Calibri"/>
          <w:color w:val="111111"/>
          <w:bdr w:val="none" w:sz="0" w:space="0" w:color="auto" w:frame="1"/>
          <w:lang w:eastAsia="en-GB"/>
        </w:rPr>
        <w:t xml:space="preserve">contributors and representatives from the third sector </w:t>
      </w:r>
      <w:r w:rsidR="006B1819">
        <w:rPr>
          <w:rFonts w:ascii="Calibri" w:eastAsia="Times New Roman" w:hAnsi="Calibri" w:cs="Calibri"/>
          <w:color w:val="111111"/>
          <w:bdr w:val="none" w:sz="0" w:space="0" w:color="auto" w:frame="1"/>
          <w:lang w:eastAsia="en-GB"/>
        </w:rPr>
        <w:t>–</w:t>
      </w:r>
      <w:r w:rsidRPr="00C51C1A">
        <w:rPr>
          <w:rFonts w:ascii="Calibri" w:eastAsia="Times New Roman" w:hAnsi="Calibri" w:cs="Calibri"/>
          <w:color w:val="111111"/>
          <w:bdr w:val="none" w:sz="0" w:space="0" w:color="auto" w:frame="1"/>
          <w:lang w:eastAsia="en-GB"/>
        </w:rPr>
        <w:t> </w:t>
      </w:r>
      <w:r w:rsidRPr="00C51C1A">
        <w:rPr>
          <w:rFonts w:ascii="Calibri" w:eastAsia="Times New Roman" w:hAnsi="Calibri" w:cs="Calibri"/>
          <w:color w:val="212121"/>
          <w:bdr w:val="none" w:sz="0" w:space="0" w:color="auto" w:frame="1"/>
          <w:lang w:val="en-US" w:eastAsia="en-GB"/>
        </w:rPr>
        <w:t xml:space="preserve">can </w:t>
      </w:r>
      <w:r w:rsidRPr="005768D7">
        <w:rPr>
          <w:rFonts w:eastAsia="Times New Roman" w:cstheme="minorHAnsi"/>
          <w:color w:val="212121"/>
          <w:bdr w:val="none" w:sz="0" w:space="0" w:color="auto" w:frame="1"/>
          <w:lang w:val="en-US" w:eastAsia="en-GB"/>
        </w:rPr>
        <w:t>offer those who engage with our art the experience of hearing and seeing law in different ways.</w:t>
      </w:r>
      <w:r w:rsidRPr="005768D7">
        <w:rPr>
          <w:rFonts w:eastAsia="Times New Roman" w:cstheme="minorHAnsi"/>
          <w:color w:val="111111"/>
          <w:bdr w:val="none" w:sz="0" w:space="0" w:color="auto" w:frame="1"/>
          <w:lang w:eastAsia="en-GB"/>
        </w:rPr>
        <w:t> More specifically, we explore how art can open law up to scrutiny, render vivid the impact of legal decisions, and create richer and more democratic communities of understanding. At the same time, by discussing </w:t>
      </w:r>
      <w:r w:rsidRPr="00C51C1A">
        <w:rPr>
          <w:rFonts w:ascii="Calibri" w:eastAsia="Times New Roman" w:hAnsi="Calibri" w:cs="Calibri"/>
          <w:color w:val="111111"/>
          <w:bdr w:val="none" w:sz="0" w:space="0" w:color="auto" w:frame="1"/>
          <w:lang w:eastAsia="en-GB"/>
        </w:rPr>
        <w:t> knowledge differentials and the quandaries of creating art ethically, we also highlight some of the challenges involved in engaging in artistic-legal collaboration.</w:t>
      </w:r>
    </w:p>
    <w:p w:rsidR="00C51C1A" w:rsidRDefault="00C51C1A" w:rsidP="00C51C1A">
      <w:pPr>
        <w:rPr>
          <w:b/>
          <w:bCs/>
          <w:color w:val="000000" w:themeColor="text1"/>
        </w:rPr>
      </w:pPr>
    </w:p>
    <w:p w:rsidR="00D73A8F" w:rsidRDefault="007B284F" w:rsidP="00C51C1A">
      <w:pPr>
        <w:rPr>
          <w:color w:val="000000" w:themeColor="text1"/>
        </w:rPr>
      </w:pPr>
      <w:r>
        <w:rPr>
          <w:b/>
          <w:bCs/>
          <w:color w:val="000000" w:themeColor="text1"/>
        </w:rPr>
        <w:t xml:space="preserve">Keywords: </w:t>
      </w:r>
      <w:r w:rsidR="006B1819">
        <w:rPr>
          <w:color w:val="000000" w:themeColor="text1"/>
        </w:rPr>
        <w:t xml:space="preserve">Art, Activism, Feminism, </w:t>
      </w:r>
      <w:r w:rsidR="001A63B3">
        <w:rPr>
          <w:color w:val="000000" w:themeColor="text1"/>
        </w:rPr>
        <w:t xml:space="preserve">Justice, </w:t>
      </w:r>
      <w:r w:rsidR="006B1819">
        <w:rPr>
          <w:color w:val="000000" w:themeColor="text1"/>
        </w:rPr>
        <w:t>Law, Scottish Feminist Judgments Project</w:t>
      </w:r>
    </w:p>
    <w:p w:rsidR="006B1819" w:rsidRDefault="006B1819" w:rsidP="00C51C1A">
      <w:pPr>
        <w:rPr>
          <w:color w:val="000000" w:themeColor="text1"/>
        </w:rPr>
      </w:pPr>
    </w:p>
    <w:p w:rsidR="00D73A8F" w:rsidRDefault="00D73A8F" w:rsidP="00C51C1A">
      <w:pPr>
        <w:rPr>
          <w:color w:val="000000" w:themeColor="text1"/>
        </w:rPr>
      </w:pPr>
    </w:p>
    <w:p w:rsidR="000430A0" w:rsidRPr="00EF6CC1" w:rsidRDefault="00EF6CC1" w:rsidP="00EF6CC1">
      <w:pPr>
        <w:jc w:val="both"/>
        <w:rPr>
          <w:color w:val="000000" w:themeColor="text1"/>
        </w:rPr>
      </w:pPr>
      <w:r>
        <w:rPr>
          <w:b/>
          <w:bCs/>
          <w:color w:val="000000" w:themeColor="text1"/>
        </w:rPr>
        <w:t xml:space="preserve">1. </w:t>
      </w:r>
      <w:r w:rsidR="0073527D" w:rsidRPr="00EF6CC1">
        <w:rPr>
          <w:b/>
          <w:bCs/>
          <w:color w:val="000000" w:themeColor="text1"/>
        </w:rPr>
        <w:t>Introduction</w:t>
      </w:r>
    </w:p>
    <w:p w:rsidR="005C2750" w:rsidRPr="00097D56" w:rsidRDefault="005C2750" w:rsidP="006B1819">
      <w:pPr>
        <w:spacing w:before="100" w:beforeAutospacing="1" w:after="100" w:afterAutospacing="1"/>
        <w:ind w:left="426"/>
        <w:rPr>
          <w:rFonts w:cstheme="minorHAnsi"/>
        </w:rPr>
      </w:pPr>
      <w:r>
        <w:rPr>
          <w:rFonts w:eastAsia="Times New Roman" w:cstheme="minorHAnsi"/>
        </w:rPr>
        <w:t>F</w:t>
      </w:r>
      <w:r w:rsidRPr="005C2750">
        <w:rPr>
          <w:rFonts w:eastAsia="Times New Roman" w:cstheme="minorHAnsi"/>
        </w:rPr>
        <w:t xml:space="preserve">eminist theories of judging are in the midst of creation and are not and perhaps will never aspire to be as solidified as the established legal doctrines of judging can sometimes appear </w:t>
      </w:r>
      <w:r w:rsidRPr="001A63B3">
        <w:rPr>
          <w:rFonts w:eastAsia="Times New Roman" w:cstheme="minorHAnsi"/>
        </w:rPr>
        <w:t>to be.</w:t>
      </w:r>
      <w:r w:rsidRPr="001A63B3">
        <w:rPr>
          <w:rStyle w:val="FootnoteReference"/>
          <w:rFonts w:eastAsia="Times New Roman" w:cstheme="minorHAnsi"/>
        </w:rPr>
        <w:footnoteReference w:id="2"/>
      </w:r>
      <w:r w:rsidRPr="001A63B3">
        <w:rPr>
          <w:rFonts w:eastAsia="Times New Roman" w:cstheme="minorHAnsi"/>
        </w:rPr>
        <w:t xml:space="preserve"> </w:t>
      </w:r>
    </w:p>
    <w:p w:rsidR="001A63B3" w:rsidRDefault="00EC6FC9" w:rsidP="00270989">
      <w:pPr>
        <w:jc w:val="both"/>
      </w:pPr>
      <w:r w:rsidRPr="00097D56">
        <w:t>As p</w:t>
      </w:r>
      <w:r w:rsidR="00CF0A44" w:rsidRPr="00097D56">
        <w:t>art of a global endeavour to rewrite key legal cases from a feminist perspective,</w:t>
      </w:r>
      <w:r w:rsidR="00A75F82" w:rsidRPr="00097D56">
        <w:rPr>
          <w:rStyle w:val="FootnoteReference"/>
        </w:rPr>
        <w:footnoteReference w:id="3"/>
      </w:r>
      <w:r w:rsidR="00CF0A44" w:rsidRPr="00097D56">
        <w:t xml:space="preserve"> </w:t>
      </w:r>
      <w:r w:rsidRPr="00097D56">
        <w:t>the</w:t>
      </w:r>
      <w:r w:rsidR="00740FE4">
        <w:t xml:space="preserve"> Scottish Feminist Judgments Project</w:t>
      </w:r>
      <w:r w:rsidRPr="00097D56">
        <w:t xml:space="preserve"> </w:t>
      </w:r>
      <w:r w:rsidR="00740FE4">
        <w:t>(</w:t>
      </w:r>
      <w:r w:rsidRPr="00097D56">
        <w:t>SFJP</w:t>
      </w:r>
      <w:r w:rsidR="00740FE4">
        <w:t>)</w:t>
      </w:r>
      <w:r w:rsidR="00CF0A44" w:rsidRPr="00097D56">
        <w:t xml:space="preserve"> has produced an edited collection of </w:t>
      </w:r>
      <w:r w:rsidR="001A63B3">
        <w:t xml:space="preserve">16 </w:t>
      </w:r>
      <w:r w:rsidR="00CF0A44" w:rsidRPr="00097D56">
        <w:t xml:space="preserve">feminist </w:t>
      </w:r>
      <w:r w:rsidR="00CF0A44" w:rsidRPr="00097D56">
        <w:lastRenderedPageBreak/>
        <w:t xml:space="preserve">judgments, </w:t>
      </w:r>
      <w:r w:rsidR="001A63B3">
        <w:t xml:space="preserve">with accompanying </w:t>
      </w:r>
      <w:r w:rsidR="00CF0A44" w:rsidRPr="00097D56">
        <w:t>expert commentaries</w:t>
      </w:r>
      <w:r w:rsidR="00653016">
        <w:t>, followed by</w:t>
      </w:r>
      <w:r w:rsidR="00CF0A44" w:rsidRPr="00097D56">
        <w:t xml:space="preserve"> reflective statements</w:t>
      </w:r>
      <w:r w:rsidR="001A63B3">
        <w:t xml:space="preserve"> about the process of rewriting their cases </w:t>
      </w:r>
      <w:r w:rsidRPr="00097D56">
        <w:t>from our</w:t>
      </w:r>
      <w:r w:rsidR="001A63B3">
        <w:t xml:space="preserve"> 19 feminist</w:t>
      </w:r>
      <w:r w:rsidRPr="00097D56">
        <w:t xml:space="preserve"> judges</w:t>
      </w:r>
      <w:r w:rsidR="00CF0A44" w:rsidRPr="00097D56">
        <w:t>.</w:t>
      </w:r>
      <w:r w:rsidR="00A75F82" w:rsidRPr="00097D56">
        <w:rPr>
          <w:rStyle w:val="FootnoteReference"/>
        </w:rPr>
        <w:footnoteReference w:id="4"/>
      </w:r>
      <w:r w:rsidR="00CF0A44" w:rsidRPr="00097D56">
        <w:t xml:space="preserve"> </w:t>
      </w:r>
    </w:p>
    <w:p w:rsidR="001A63B3" w:rsidRDefault="001A63B3" w:rsidP="00270989">
      <w:pPr>
        <w:jc w:val="both"/>
      </w:pPr>
    </w:p>
    <w:p w:rsidR="00523601" w:rsidRDefault="00CF0A44" w:rsidP="00270989">
      <w:pPr>
        <w:jc w:val="both"/>
      </w:pPr>
      <w:r w:rsidRPr="00097D56">
        <w:t xml:space="preserve">In line with </w:t>
      </w:r>
      <w:r w:rsidR="00C95FAD">
        <w:t>other</w:t>
      </w:r>
      <w:r w:rsidRPr="00097D56">
        <w:t xml:space="preserve"> FJPs</w:t>
      </w:r>
      <w:r w:rsidR="00EC6FC9" w:rsidRPr="00097D56">
        <w:t>,</w:t>
      </w:r>
      <w:r w:rsidR="001A63B3">
        <w:t xml:space="preserve"> in whose footsteps we followed, </w:t>
      </w:r>
      <w:r w:rsidRPr="00097D56">
        <w:t xml:space="preserve">our aims </w:t>
      </w:r>
      <w:r w:rsidR="006446A2">
        <w:t xml:space="preserve">in the SFJP </w:t>
      </w:r>
      <w:r w:rsidRPr="00097D56">
        <w:t>were to demonstrate the difference that perspective makes in legal reasoning, legal storytelling, and decided outcomes</w:t>
      </w:r>
      <w:r w:rsidR="001A63B3">
        <w:t xml:space="preserve">; </w:t>
      </w:r>
      <w:r w:rsidRPr="00097D56">
        <w:t>and</w:t>
      </w:r>
      <w:r w:rsidR="001A63B3">
        <w:t xml:space="preserve"> to expose</w:t>
      </w:r>
      <w:r w:rsidRPr="00097D56">
        <w:t xml:space="preserve"> how feminist perspective</w:t>
      </w:r>
      <w:r w:rsidR="00046C1C">
        <w:t>s</w:t>
      </w:r>
      <w:r w:rsidRPr="00097D56">
        <w:t xml:space="preserve"> can highlight the gendered impact of seeming</w:t>
      </w:r>
      <w:r w:rsidR="00F23AFF" w:rsidRPr="00097D56">
        <w:t>ly</w:t>
      </w:r>
      <w:r w:rsidRPr="00097D56">
        <w:t xml:space="preserve"> neutral legal concepts. </w:t>
      </w:r>
      <w:r w:rsidR="00653016">
        <w:t>The ground</w:t>
      </w:r>
      <w:r w:rsidR="00FE3D83">
        <w:t>-</w:t>
      </w:r>
      <w:r w:rsidR="00653016">
        <w:t>breaking work begun by the Women’s Court of Canada</w:t>
      </w:r>
      <w:r w:rsidR="00FE3D83">
        <w:t xml:space="preserve">, who published their feminist judgments on Canadian equality law in 2008, </w:t>
      </w:r>
      <w:r w:rsidR="00653016">
        <w:t>fundamentally challenged and exposed the implicitly patriarchal construction of legal concepts and techniques of legal reasoning, reimagining the craft of judgment writing itself. Their work provided a platform for subsequent FJP</w:t>
      </w:r>
      <w:r w:rsidR="00255684">
        <w:t>s</w:t>
      </w:r>
      <w:r w:rsidR="00523601">
        <w:t xml:space="preserve"> to emerge</w:t>
      </w:r>
      <w:r w:rsidR="00653016">
        <w:t xml:space="preserve">, </w:t>
      </w:r>
      <w:r w:rsidR="00255684">
        <w:t xml:space="preserve">and while each </w:t>
      </w:r>
      <w:r w:rsidR="00523601">
        <w:t>produc</w:t>
      </w:r>
      <w:r w:rsidR="00255684">
        <w:t xml:space="preserve">ed </w:t>
      </w:r>
      <w:r w:rsidR="00523601">
        <w:t>its own network</w:t>
      </w:r>
      <w:r w:rsidR="00255684">
        <w:t>s and outputs, they</w:t>
      </w:r>
      <w:r w:rsidR="00523601">
        <w:t xml:space="preserve"> </w:t>
      </w:r>
      <w:r w:rsidR="00255684">
        <w:t xml:space="preserve">also </w:t>
      </w:r>
      <w:r w:rsidR="00523601">
        <w:t>bec</w:t>
      </w:r>
      <w:r w:rsidR="00255684">
        <w:t>ame</w:t>
      </w:r>
      <w:r w:rsidR="00523601">
        <w:t xml:space="preserve"> part of a</w:t>
      </w:r>
      <w:r w:rsidR="00255684">
        <w:t>n increasingly intersectional,</w:t>
      </w:r>
      <w:r w:rsidR="00523601">
        <w:t xml:space="preserve"> global, collaborative and </w:t>
      </w:r>
      <w:r w:rsidR="00653016">
        <w:t>community building enterprise</w:t>
      </w:r>
      <w:r w:rsidR="00523601">
        <w:t>. As a result of these combined efforts,</w:t>
      </w:r>
      <w:r w:rsidR="00653016">
        <w:t xml:space="preserve"> </w:t>
      </w:r>
      <w:r w:rsidR="00523601">
        <w:t>rewritten feminist judgments</w:t>
      </w:r>
      <w:r w:rsidR="00653016">
        <w:t xml:space="preserve"> have become more familiar </w:t>
      </w:r>
      <w:r w:rsidR="00FE3D83">
        <w:t xml:space="preserve">– at least amongst academics </w:t>
      </w:r>
      <w:r w:rsidR="00030B2D">
        <w:t>–</w:t>
      </w:r>
      <w:r w:rsidR="00FE3D83">
        <w:t xml:space="preserve"> </w:t>
      </w:r>
      <w:r w:rsidR="00653016">
        <w:t xml:space="preserve">and perhaps, in that sense, less threatening or subversive. </w:t>
      </w:r>
      <w:r w:rsidR="00004307">
        <w:t>But w</w:t>
      </w:r>
      <w:r w:rsidR="00B629D5">
        <w:t>hile the fun</w:t>
      </w:r>
      <w:r w:rsidR="00D76D64">
        <w:t>damental premises and ambitions</w:t>
      </w:r>
      <w:r w:rsidR="00B629D5">
        <w:t xml:space="preserve"> shared by </w:t>
      </w:r>
      <w:r w:rsidR="00004307">
        <w:t xml:space="preserve">this </w:t>
      </w:r>
      <w:r w:rsidR="00D76D64">
        <w:t>growing collective of FJPs</w:t>
      </w:r>
      <w:r w:rsidR="00B629D5">
        <w:t xml:space="preserve"> may have become more unexceptional within the legal academy, the extent to which they have </w:t>
      </w:r>
      <w:r w:rsidR="00004307">
        <w:t xml:space="preserve">still </w:t>
      </w:r>
      <w:r w:rsidR="00B629D5">
        <w:t>be</w:t>
      </w:r>
      <w:r w:rsidR="00004307">
        <w:t>en</w:t>
      </w:r>
      <w:r w:rsidR="00B629D5">
        <w:t xml:space="preserve"> encountered as ‘surprising’ and ‘challenging’ by practitioners and policy-makers </w:t>
      </w:r>
      <w:r w:rsidR="00D74112">
        <w:t>within</w:t>
      </w:r>
      <w:r w:rsidR="00B629D5">
        <w:t xml:space="preserve"> their own jurisdictional context</w:t>
      </w:r>
      <w:r w:rsidR="00867873">
        <w:t>s</w:t>
      </w:r>
      <w:r w:rsidR="00B629D5">
        <w:t xml:space="preserve"> should not be underestimated. At the same time, it is also true to say that – standing on the shoulders of feminist fore-sisters – FJPs have</w:t>
      </w:r>
      <w:r w:rsidR="00D74112">
        <w:t>, over time,</w:t>
      </w:r>
      <w:r w:rsidR="00B629D5">
        <w:t xml:space="preserve"> been able to find space to become more confrontational</w:t>
      </w:r>
      <w:r w:rsidR="00A00BE5">
        <w:t xml:space="preserve"> and dissident</w:t>
      </w:r>
      <w:r w:rsidR="00B629D5">
        <w:t xml:space="preserve"> in distinctive ways: by </w:t>
      </w:r>
      <w:r w:rsidR="00A00BE5">
        <w:t>pushing beyond conventional FJP judging methods,</w:t>
      </w:r>
      <w:r w:rsidR="00A01250">
        <w:rPr>
          <w:rStyle w:val="FootnoteReference"/>
        </w:rPr>
        <w:footnoteReference w:id="5"/>
      </w:r>
      <w:r w:rsidR="00A00BE5">
        <w:t xml:space="preserve"> </w:t>
      </w:r>
      <w:r w:rsidR="00BA1A9C">
        <w:t>resisting the chronological constraint, to which earlier FJPs agreed, to be bound by the law as it stood at the time of original judgment,</w:t>
      </w:r>
      <w:r w:rsidR="00BA1A9C">
        <w:rPr>
          <w:rStyle w:val="FootnoteReference"/>
        </w:rPr>
        <w:footnoteReference w:id="6"/>
      </w:r>
      <w:r w:rsidR="00BA1A9C">
        <w:t xml:space="preserve"> challenging traditional sources of law,</w:t>
      </w:r>
      <w:r w:rsidR="00BA1A9C">
        <w:rPr>
          <w:rStyle w:val="FootnoteReference"/>
        </w:rPr>
        <w:footnoteReference w:id="7"/>
      </w:r>
      <w:r w:rsidR="00BA1A9C">
        <w:t xml:space="preserve"> </w:t>
      </w:r>
      <w:r w:rsidR="00A00BE5">
        <w:t xml:space="preserve">or </w:t>
      </w:r>
      <w:r w:rsidR="00B629D5">
        <w:t>troubling jurisdictional boundaries</w:t>
      </w:r>
      <w:r w:rsidR="00BA1A9C">
        <w:t>.</w:t>
      </w:r>
      <w:r w:rsidR="00803590">
        <w:rPr>
          <w:rStyle w:val="FootnoteReference"/>
        </w:rPr>
        <w:footnoteReference w:id="8"/>
      </w:r>
      <w:r w:rsidR="00803590">
        <w:t xml:space="preserve"> </w:t>
      </w:r>
      <w:r w:rsidR="00FE3D83">
        <w:t>L</w:t>
      </w:r>
      <w:r w:rsidR="00523601">
        <w:t xml:space="preserve">arge-scale </w:t>
      </w:r>
      <w:r w:rsidR="00FE3D83">
        <w:t>projects</w:t>
      </w:r>
      <w:r w:rsidR="00523601">
        <w:t xml:space="preserve"> </w:t>
      </w:r>
      <w:r w:rsidR="00FE3D83">
        <w:t>are now ongoing</w:t>
      </w:r>
      <w:r w:rsidR="00523601">
        <w:t xml:space="preserve"> in India and Africa,</w:t>
      </w:r>
      <w:r w:rsidR="00BB51AE">
        <w:t xml:space="preserve"> </w:t>
      </w:r>
      <w:r w:rsidR="00523601">
        <w:t xml:space="preserve">where colonial </w:t>
      </w:r>
      <w:r w:rsidR="00FE3D83">
        <w:t xml:space="preserve">structures </w:t>
      </w:r>
      <w:r w:rsidR="00523601">
        <w:t xml:space="preserve">and </w:t>
      </w:r>
      <w:r w:rsidR="00FE3D83">
        <w:t xml:space="preserve">geographical challenges </w:t>
      </w:r>
      <w:r w:rsidR="00004307">
        <w:t xml:space="preserve">require </w:t>
      </w:r>
      <w:r w:rsidR="00FE3D83">
        <w:t>creative manage</w:t>
      </w:r>
      <w:r w:rsidR="00004307">
        <w:t>ment</w:t>
      </w:r>
      <w:r w:rsidR="00FE3D83">
        <w:t xml:space="preserve"> to enable </w:t>
      </w:r>
      <w:r w:rsidR="00004307">
        <w:t xml:space="preserve">the realisation of </w:t>
      </w:r>
      <w:r w:rsidR="00FE3D83">
        <w:t>new kinds of FJPs.</w:t>
      </w:r>
      <w:r w:rsidR="00564230">
        <w:rPr>
          <w:rStyle w:val="FootnoteReference"/>
        </w:rPr>
        <w:footnoteReference w:id="9"/>
      </w:r>
      <w:r w:rsidR="00FE3D83">
        <w:t xml:space="preserve"> </w:t>
      </w:r>
    </w:p>
    <w:p w:rsidR="00523601" w:rsidRDefault="00523601" w:rsidP="00270989">
      <w:pPr>
        <w:jc w:val="both"/>
      </w:pPr>
    </w:p>
    <w:p w:rsidR="00740FE4" w:rsidRDefault="00996EA0" w:rsidP="00270989">
      <w:pPr>
        <w:jc w:val="both"/>
      </w:pPr>
      <w:r>
        <w:t>One of the ways the SFJP</w:t>
      </w:r>
      <w:r w:rsidR="00B8007D">
        <w:t xml:space="preserve"> sought to push</w:t>
      </w:r>
      <w:r w:rsidR="00CF0A44" w:rsidRPr="00097D56">
        <w:t xml:space="preserve"> beyond the core objectives</w:t>
      </w:r>
      <w:r w:rsidR="00BB51AE">
        <w:t xml:space="preserve"> </w:t>
      </w:r>
      <w:r w:rsidR="00BA1A9C">
        <w:t>of well</w:t>
      </w:r>
      <w:r w:rsidR="00D76D64">
        <w:t>-</w:t>
      </w:r>
      <w:r w:rsidR="00BA1A9C">
        <w:t>established</w:t>
      </w:r>
      <w:r w:rsidR="00BB51AE">
        <w:t xml:space="preserve"> preceding FJP</w:t>
      </w:r>
      <w:r w:rsidR="00BA1A9C">
        <w:t>s</w:t>
      </w:r>
      <w:r w:rsidR="00BB51AE">
        <w:t xml:space="preserve"> </w:t>
      </w:r>
      <w:r w:rsidR="00B8007D">
        <w:t xml:space="preserve">was by </w:t>
      </w:r>
      <w:r w:rsidR="00CF0A44" w:rsidRPr="00097D56">
        <w:t>communicating its feminist ambitions through</w:t>
      </w:r>
      <w:r w:rsidR="00A2620D">
        <w:t xml:space="preserve"> innovative techniques and methods, </w:t>
      </w:r>
      <w:r w:rsidR="00CF0A44" w:rsidRPr="00097D56">
        <w:t xml:space="preserve">designed to reach broader, less specialist audiences than </w:t>
      </w:r>
      <w:r w:rsidR="00523601">
        <w:t>th</w:t>
      </w:r>
      <w:r w:rsidR="005274F9">
        <w:t xml:space="preserve">ose </w:t>
      </w:r>
      <w:r w:rsidR="00CF0A44" w:rsidRPr="00097D56">
        <w:t>usually targeted by FJPs</w:t>
      </w:r>
      <w:r w:rsidR="005274F9">
        <w:t xml:space="preserve"> (</w:t>
      </w:r>
      <w:r w:rsidR="005274F9" w:rsidRPr="00097D56">
        <w:t xml:space="preserve">legal academics, </w:t>
      </w:r>
      <w:r w:rsidR="005274F9">
        <w:t xml:space="preserve">legal </w:t>
      </w:r>
      <w:r w:rsidR="005274F9" w:rsidRPr="00097D56">
        <w:t>professionals and students</w:t>
      </w:r>
      <w:r w:rsidR="005274F9">
        <w:t>)</w:t>
      </w:r>
      <w:r w:rsidR="00CF0A44" w:rsidRPr="00097D56">
        <w:t>.</w:t>
      </w:r>
      <w:r w:rsidR="00523601">
        <w:t xml:space="preserve"> </w:t>
      </w:r>
      <w:r w:rsidR="00740FE4" w:rsidRPr="00097D56">
        <w:t>In this article</w:t>
      </w:r>
      <w:r w:rsidR="00740FE4">
        <w:t>,</w:t>
      </w:r>
      <w:r w:rsidR="00740FE4" w:rsidRPr="00097D56">
        <w:t xml:space="preserve"> we explore the method</w:t>
      </w:r>
      <w:r w:rsidR="00740FE4">
        <w:t>olog</w:t>
      </w:r>
      <w:r w:rsidR="00740FE4" w:rsidRPr="00097D56">
        <w:t>ical journey of the SFJP</w:t>
      </w:r>
      <w:r w:rsidR="00740FE4">
        <w:t xml:space="preserve">, focusing </w:t>
      </w:r>
      <w:r w:rsidR="005274F9">
        <w:t>i</w:t>
      </w:r>
      <w:r w:rsidR="00740FE4">
        <w:t xml:space="preserve">n particular on </w:t>
      </w:r>
      <w:r w:rsidR="005274F9">
        <w:t>the</w:t>
      </w:r>
      <w:r w:rsidR="00740FE4">
        <w:t xml:space="preserve"> choice to </w:t>
      </w:r>
      <w:r w:rsidR="0033356D">
        <w:t>integrate</w:t>
      </w:r>
      <w:r w:rsidR="00740FE4">
        <w:t xml:space="preserve"> an </w:t>
      </w:r>
      <w:r w:rsidR="0033356D">
        <w:t>artistic</w:t>
      </w:r>
      <w:r w:rsidR="00740FE4">
        <w:t xml:space="preserve"> </w:t>
      </w:r>
      <w:r w:rsidR="005274F9">
        <w:t xml:space="preserve">strand as </w:t>
      </w:r>
      <w:r w:rsidR="0033356D">
        <w:t xml:space="preserve">a </w:t>
      </w:r>
      <w:r w:rsidR="005274F9">
        <w:t xml:space="preserve">core </w:t>
      </w:r>
      <w:r w:rsidR="0033356D">
        <w:t>part of the</w:t>
      </w:r>
      <w:r w:rsidR="005274F9">
        <w:t xml:space="preserve"> </w:t>
      </w:r>
      <w:r w:rsidR="00740FE4">
        <w:t>project</w:t>
      </w:r>
      <w:r w:rsidR="00A2620D">
        <w:t xml:space="preserve"> – something that, as yet, ha</w:t>
      </w:r>
      <w:r w:rsidR="00BA1A9C">
        <w:t>s</w:t>
      </w:r>
      <w:r w:rsidR="00A2620D">
        <w:t xml:space="preserve"> not been attempted in other FJPs</w:t>
      </w:r>
      <w:r w:rsidR="00740FE4">
        <w:t>.</w:t>
      </w:r>
    </w:p>
    <w:p w:rsidR="005274F9" w:rsidRPr="00816509" w:rsidRDefault="00981A68" w:rsidP="00366063">
      <w:pPr>
        <w:pStyle w:val="NormalWeb"/>
        <w:jc w:val="both"/>
        <w:rPr>
          <w:rFonts w:asciiTheme="minorHAnsi" w:hAnsiTheme="minorHAnsi" w:cstheme="minorHAnsi"/>
          <w:lang w:eastAsia="en-US"/>
        </w:rPr>
      </w:pPr>
      <w:r w:rsidRPr="00366063">
        <w:rPr>
          <w:rFonts w:asciiTheme="minorHAnsi" w:hAnsiTheme="minorHAnsi" w:cstheme="minorHAnsi"/>
        </w:rPr>
        <w:lastRenderedPageBreak/>
        <w:t>Inspired</w:t>
      </w:r>
      <w:r w:rsidR="006F4B68" w:rsidRPr="00366063">
        <w:rPr>
          <w:rFonts w:asciiTheme="minorHAnsi" w:hAnsiTheme="minorHAnsi" w:cstheme="minorHAnsi"/>
        </w:rPr>
        <w:t xml:space="preserve"> in part</w:t>
      </w:r>
      <w:r w:rsidRPr="00366063">
        <w:rPr>
          <w:rFonts w:asciiTheme="minorHAnsi" w:hAnsiTheme="minorHAnsi" w:cstheme="minorHAnsi"/>
        </w:rPr>
        <w:t xml:space="preserve"> by the Northern/Irish </w:t>
      </w:r>
      <w:r w:rsidR="00740FE4" w:rsidRPr="00366063">
        <w:rPr>
          <w:rFonts w:asciiTheme="minorHAnsi" w:hAnsiTheme="minorHAnsi" w:cstheme="minorHAnsi"/>
        </w:rPr>
        <w:t>FJP</w:t>
      </w:r>
      <w:r w:rsidRPr="00366063">
        <w:rPr>
          <w:rFonts w:asciiTheme="minorHAnsi" w:hAnsiTheme="minorHAnsi" w:cstheme="minorHAnsi"/>
        </w:rPr>
        <w:t xml:space="preserve">’s </w:t>
      </w:r>
      <w:r w:rsidR="00740FE4" w:rsidRPr="00366063">
        <w:rPr>
          <w:rFonts w:asciiTheme="minorHAnsi" w:hAnsiTheme="minorHAnsi" w:cstheme="minorHAnsi"/>
        </w:rPr>
        <w:t xml:space="preserve">use </w:t>
      </w:r>
      <w:r w:rsidRPr="00366063">
        <w:rPr>
          <w:rFonts w:asciiTheme="minorHAnsi" w:hAnsiTheme="minorHAnsi" w:cstheme="minorHAnsi"/>
        </w:rPr>
        <w:t xml:space="preserve">of </w:t>
      </w:r>
      <w:r w:rsidR="006F4B68" w:rsidRPr="00366063">
        <w:rPr>
          <w:rFonts w:asciiTheme="minorHAnsi" w:hAnsiTheme="minorHAnsi" w:cstheme="minorHAnsi"/>
        </w:rPr>
        <w:t xml:space="preserve">theatre and other </w:t>
      </w:r>
      <w:r w:rsidRPr="00366063">
        <w:rPr>
          <w:rFonts w:asciiTheme="minorHAnsi" w:hAnsiTheme="minorHAnsi" w:cstheme="minorHAnsi"/>
        </w:rPr>
        <w:t>creative medi</w:t>
      </w:r>
      <w:r w:rsidR="006F4B68" w:rsidRPr="00366063">
        <w:rPr>
          <w:rFonts w:asciiTheme="minorHAnsi" w:hAnsiTheme="minorHAnsi" w:cstheme="minorHAnsi"/>
        </w:rPr>
        <w:t>a</w:t>
      </w:r>
      <w:r w:rsidR="00AE1EC7">
        <w:rPr>
          <w:rFonts w:asciiTheme="minorHAnsi" w:hAnsiTheme="minorHAnsi" w:cstheme="minorHAnsi"/>
        </w:rPr>
        <w:t xml:space="preserve"> in their methodology</w:t>
      </w:r>
      <w:r w:rsidRPr="00366063">
        <w:rPr>
          <w:rFonts w:asciiTheme="minorHAnsi" w:hAnsiTheme="minorHAnsi" w:cstheme="minorHAnsi"/>
        </w:rPr>
        <w:t xml:space="preserve">, and </w:t>
      </w:r>
      <w:r w:rsidR="00FF1274" w:rsidRPr="00366063">
        <w:rPr>
          <w:rFonts w:asciiTheme="minorHAnsi" w:hAnsiTheme="minorHAnsi" w:cstheme="minorHAnsi"/>
        </w:rPr>
        <w:t xml:space="preserve">their </w:t>
      </w:r>
      <w:r w:rsidRPr="00366063">
        <w:rPr>
          <w:rFonts w:asciiTheme="minorHAnsi" w:hAnsiTheme="minorHAnsi" w:cstheme="minorHAnsi"/>
        </w:rPr>
        <w:t>inclusion of a poem at the start of their edited collection,</w:t>
      </w:r>
      <w:r w:rsidR="008E610C">
        <w:rPr>
          <w:rStyle w:val="FootnoteReference"/>
          <w:rFonts w:asciiTheme="minorHAnsi" w:hAnsiTheme="minorHAnsi" w:cstheme="minorHAnsi"/>
        </w:rPr>
        <w:footnoteReference w:id="10"/>
      </w:r>
      <w:r w:rsidRPr="00366063">
        <w:rPr>
          <w:rFonts w:asciiTheme="minorHAnsi" w:hAnsiTheme="minorHAnsi" w:cstheme="minorHAnsi"/>
        </w:rPr>
        <w:t xml:space="preserve"> we were keen </w:t>
      </w:r>
      <w:r w:rsidR="00813FCB">
        <w:rPr>
          <w:rFonts w:asciiTheme="minorHAnsi" w:hAnsiTheme="minorHAnsi" w:cstheme="minorHAnsi"/>
        </w:rPr>
        <w:t xml:space="preserve">in the SFJP </w:t>
      </w:r>
      <w:r w:rsidRPr="00366063">
        <w:rPr>
          <w:rFonts w:asciiTheme="minorHAnsi" w:hAnsiTheme="minorHAnsi" w:cstheme="minorHAnsi"/>
        </w:rPr>
        <w:t>to use artistic methods in a</w:t>
      </w:r>
      <w:r w:rsidR="00A2620D">
        <w:rPr>
          <w:rFonts w:asciiTheme="minorHAnsi" w:hAnsiTheme="minorHAnsi" w:cstheme="minorHAnsi"/>
        </w:rPr>
        <w:t xml:space="preserve"> more</w:t>
      </w:r>
      <w:r w:rsidRPr="00366063">
        <w:rPr>
          <w:rFonts w:asciiTheme="minorHAnsi" w:hAnsiTheme="minorHAnsi" w:cstheme="minorHAnsi"/>
        </w:rPr>
        <w:t xml:space="preserve"> expansive way</w:t>
      </w:r>
      <w:r w:rsidR="006F4B68" w:rsidRPr="00366063">
        <w:rPr>
          <w:rFonts w:asciiTheme="minorHAnsi" w:hAnsiTheme="minorHAnsi" w:cstheme="minorHAnsi"/>
        </w:rPr>
        <w:t>,</w:t>
      </w:r>
      <w:r w:rsidRPr="00366063">
        <w:rPr>
          <w:rFonts w:asciiTheme="minorHAnsi" w:hAnsiTheme="minorHAnsi" w:cstheme="minorHAnsi"/>
        </w:rPr>
        <w:t xml:space="preserve"> to reach out to a </w:t>
      </w:r>
      <w:r w:rsidR="00CF0A44" w:rsidRPr="00366063">
        <w:rPr>
          <w:rFonts w:asciiTheme="minorHAnsi" w:hAnsiTheme="minorHAnsi" w:cstheme="minorHAnsi"/>
        </w:rPr>
        <w:t>wider constituency</w:t>
      </w:r>
      <w:r w:rsidR="00646547" w:rsidRPr="00366063">
        <w:rPr>
          <w:rFonts w:asciiTheme="minorHAnsi" w:hAnsiTheme="minorHAnsi" w:cstheme="minorHAnsi"/>
        </w:rPr>
        <w:t>,</w:t>
      </w:r>
      <w:r w:rsidRPr="00366063">
        <w:rPr>
          <w:rFonts w:asciiTheme="minorHAnsi" w:hAnsiTheme="minorHAnsi" w:cstheme="minorHAnsi"/>
        </w:rPr>
        <w:t xml:space="preserve"> and </w:t>
      </w:r>
      <w:r w:rsidR="00646547" w:rsidRPr="00366063">
        <w:rPr>
          <w:rFonts w:asciiTheme="minorHAnsi" w:hAnsiTheme="minorHAnsi" w:cstheme="minorHAnsi"/>
        </w:rPr>
        <w:t>enable</w:t>
      </w:r>
      <w:r w:rsidRPr="00366063">
        <w:rPr>
          <w:rFonts w:asciiTheme="minorHAnsi" w:hAnsiTheme="minorHAnsi" w:cstheme="minorHAnsi"/>
        </w:rPr>
        <w:t xml:space="preserve"> </w:t>
      </w:r>
      <w:r w:rsidR="006F4B68" w:rsidRPr="00366063">
        <w:rPr>
          <w:rFonts w:asciiTheme="minorHAnsi" w:hAnsiTheme="minorHAnsi" w:cstheme="minorHAnsi"/>
        </w:rPr>
        <w:t>a diverse range of communities</w:t>
      </w:r>
      <w:r w:rsidR="006F4B68" w:rsidRPr="00366063" w:rsidDel="006F4B68">
        <w:rPr>
          <w:rFonts w:asciiTheme="minorHAnsi" w:hAnsiTheme="minorHAnsi" w:cstheme="minorHAnsi"/>
        </w:rPr>
        <w:t xml:space="preserve"> </w:t>
      </w:r>
      <w:r w:rsidR="006F4B68" w:rsidRPr="00366063">
        <w:rPr>
          <w:rFonts w:asciiTheme="minorHAnsi" w:hAnsiTheme="minorHAnsi" w:cstheme="minorHAnsi"/>
        </w:rPr>
        <w:t xml:space="preserve">to </w:t>
      </w:r>
      <w:r w:rsidRPr="00366063">
        <w:rPr>
          <w:rFonts w:asciiTheme="minorHAnsi" w:hAnsiTheme="minorHAnsi" w:cstheme="minorHAnsi"/>
        </w:rPr>
        <w:t>engag</w:t>
      </w:r>
      <w:r w:rsidR="006F4B68" w:rsidRPr="00366063">
        <w:rPr>
          <w:rFonts w:asciiTheme="minorHAnsi" w:hAnsiTheme="minorHAnsi" w:cstheme="minorHAnsi"/>
        </w:rPr>
        <w:t xml:space="preserve">e </w:t>
      </w:r>
      <w:r w:rsidRPr="00366063">
        <w:rPr>
          <w:rFonts w:asciiTheme="minorHAnsi" w:hAnsiTheme="minorHAnsi" w:cstheme="minorHAnsi"/>
        </w:rPr>
        <w:t xml:space="preserve">with law. We did this </w:t>
      </w:r>
      <w:r w:rsidR="00A435C1" w:rsidRPr="00366063">
        <w:rPr>
          <w:rFonts w:asciiTheme="minorHAnsi" w:hAnsiTheme="minorHAnsi" w:cstheme="minorHAnsi"/>
        </w:rPr>
        <w:t xml:space="preserve">through collaboration with a group of </w:t>
      </w:r>
      <w:r w:rsidR="00CF0A44" w:rsidRPr="00366063">
        <w:rPr>
          <w:rFonts w:asciiTheme="minorHAnsi" w:hAnsiTheme="minorHAnsi" w:cstheme="minorHAnsi"/>
        </w:rPr>
        <w:t>eight artists</w:t>
      </w:r>
      <w:r w:rsidR="00B84CB8" w:rsidRPr="00366063">
        <w:rPr>
          <w:rFonts w:asciiTheme="minorHAnsi" w:hAnsiTheme="minorHAnsi" w:cstheme="minorHAnsi"/>
        </w:rPr>
        <w:t>:</w:t>
      </w:r>
      <w:r w:rsidR="00D97722" w:rsidRPr="00366063">
        <w:rPr>
          <w:rFonts w:asciiTheme="minorHAnsi" w:hAnsiTheme="minorHAnsi" w:cstheme="minorHAnsi"/>
        </w:rPr>
        <w:t xml:space="preserve"> Ali</w:t>
      </w:r>
      <w:r w:rsidR="00B052EF" w:rsidRPr="00366063">
        <w:rPr>
          <w:rFonts w:asciiTheme="minorHAnsi" w:hAnsiTheme="minorHAnsi" w:cstheme="minorHAnsi"/>
        </w:rPr>
        <w:t>son</w:t>
      </w:r>
      <w:r w:rsidR="00D97722" w:rsidRPr="00366063">
        <w:rPr>
          <w:rFonts w:asciiTheme="minorHAnsi" w:hAnsiTheme="minorHAnsi" w:cstheme="minorHAnsi"/>
        </w:rPr>
        <w:t xml:space="preserve"> Burns, Rachel Donaldson, </w:t>
      </w:r>
      <w:r w:rsidR="00B84CB8" w:rsidRPr="00366063">
        <w:rPr>
          <w:rFonts w:asciiTheme="minorHAnsi" w:hAnsiTheme="minorHAnsi" w:cstheme="minorHAnsi"/>
        </w:rPr>
        <w:t xml:space="preserve">Jill Kennedy-McNeill, Sofia </w:t>
      </w:r>
      <w:proofErr w:type="spellStart"/>
      <w:r w:rsidR="00B84CB8" w:rsidRPr="00366063">
        <w:rPr>
          <w:rFonts w:asciiTheme="minorHAnsi" w:hAnsiTheme="minorHAnsi" w:cstheme="minorHAnsi"/>
        </w:rPr>
        <w:t>Nakou</w:t>
      </w:r>
      <w:proofErr w:type="spellEnd"/>
      <w:r w:rsidR="00B84CB8" w:rsidRPr="00366063">
        <w:rPr>
          <w:rFonts w:asciiTheme="minorHAnsi" w:hAnsiTheme="minorHAnsi" w:cstheme="minorHAnsi"/>
        </w:rPr>
        <w:t>, Jess Orr, Becky O’Brien, Jo Spiller and Jay Whittaker.</w:t>
      </w:r>
      <w:r w:rsidR="00D97722" w:rsidRPr="00366063">
        <w:rPr>
          <w:rStyle w:val="FootnoteReference"/>
          <w:rFonts w:asciiTheme="minorHAnsi" w:hAnsiTheme="minorHAnsi" w:cstheme="minorHAnsi"/>
        </w:rPr>
        <w:footnoteReference w:id="11"/>
      </w:r>
      <w:r w:rsidR="00CF0A44" w:rsidRPr="00366063">
        <w:rPr>
          <w:rFonts w:asciiTheme="minorHAnsi" w:hAnsiTheme="minorHAnsi" w:cstheme="minorHAnsi"/>
        </w:rPr>
        <w:t xml:space="preserve"> </w:t>
      </w:r>
      <w:r w:rsidR="00B84CB8" w:rsidRPr="00366063">
        <w:rPr>
          <w:rFonts w:asciiTheme="minorHAnsi" w:hAnsiTheme="minorHAnsi" w:cstheme="minorHAnsi"/>
        </w:rPr>
        <w:t xml:space="preserve">Each artist </w:t>
      </w:r>
      <w:r w:rsidR="00CF0A44" w:rsidRPr="00366063">
        <w:rPr>
          <w:rFonts w:asciiTheme="minorHAnsi" w:hAnsiTheme="minorHAnsi" w:cstheme="minorHAnsi"/>
        </w:rPr>
        <w:t xml:space="preserve">worked with </w:t>
      </w:r>
      <w:r w:rsidR="00B0409A" w:rsidRPr="00366063">
        <w:rPr>
          <w:rFonts w:asciiTheme="minorHAnsi" w:hAnsiTheme="minorHAnsi" w:cstheme="minorHAnsi"/>
        </w:rPr>
        <w:t xml:space="preserve">legal </w:t>
      </w:r>
      <w:r w:rsidR="00CF0A44" w:rsidRPr="00366063">
        <w:rPr>
          <w:rFonts w:asciiTheme="minorHAnsi" w:hAnsiTheme="minorHAnsi" w:cstheme="minorHAnsi"/>
        </w:rPr>
        <w:t xml:space="preserve">academics to comment critically on a specific case, or </w:t>
      </w:r>
      <w:r w:rsidR="00B0409A" w:rsidRPr="00366063">
        <w:rPr>
          <w:rFonts w:asciiTheme="minorHAnsi" w:hAnsiTheme="minorHAnsi" w:cstheme="minorHAnsi"/>
        </w:rPr>
        <w:t xml:space="preserve">on </w:t>
      </w:r>
      <w:r w:rsidR="00CF0A44" w:rsidRPr="00366063">
        <w:rPr>
          <w:rFonts w:asciiTheme="minorHAnsi" w:hAnsiTheme="minorHAnsi" w:cstheme="minorHAnsi"/>
        </w:rPr>
        <w:t xml:space="preserve">the project as a whole, from a feminist perspective, and from within their own medium. </w:t>
      </w:r>
      <w:r w:rsidR="005274F9" w:rsidRPr="00366063">
        <w:rPr>
          <w:rFonts w:asciiTheme="minorHAnsi" w:hAnsiTheme="minorHAnsi" w:cstheme="minorHAnsi"/>
        </w:rPr>
        <w:t xml:space="preserve">To assist in developing their contributions to the project, all SFJP </w:t>
      </w:r>
      <w:r w:rsidR="00914109">
        <w:rPr>
          <w:rFonts w:asciiTheme="minorHAnsi" w:hAnsiTheme="minorHAnsi" w:cstheme="minorHAnsi"/>
        </w:rPr>
        <w:t>contributors</w:t>
      </w:r>
      <w:r w:rsidR="005274F9" w:rsidRPr="00366063">
        <w:rPr>
          <w:rFonts w:asciiTheme="minorHAnsi" w:hAnsiTheme="minorHAnsi" w:cstheme="minorHAnsi"/>
        </w:rPr>
        <w:t xml:space="preserve"> </w:t>
      </w:r>
      <w:r w:rsidR="009F6B16">
        <w:rPr>
          <w:rFonts w:asciiTheme="minorHAnsi" w:hAnsiTheme="minorHAnsi" w:cstheme="minorHAnsi"/>
        </w:rPr>
        <w:t>–</w:t>
      </w:r>
      <w:r w:rsidR="005274F9" w:rsidRPr="00366063">
        <w:rPr>
          <w:rFonts w:asciiTheme="minorHAnsi" w:hAnsiTheme="minorHAnsi" w:cstheme="minorHAnsi"/>
        </w:rPr>
        <w:t xml:space="preserve"> academic and artistic </w:t>
      </w:r>
      <w:r w:rsidR="009F6B16">
        <w:rPr>
          <w:rFonts w:asciiTheme="minorHAnsi" w:hAnsiTheme="minorHAnsi" w:cstheme="minorHAnsi"/>
        </w:rPr>
        <w:t>–</w:t>
      </w:r>
      <w:r w:rsidR="005274F9" w:rsidRPr="00366063">
        <w:rPr>
          <w:rFonts w:asciiTheme="minorHAnsi" w:hAnsiTheme="minorHAnsi" w:cstheme="minorHAnsi"/>
        </w:rPr>
        <w:t xml:space="preserve"> were invited</w:t>
      </w:r>
      <w:r w:rsidR="00813FCB">
        <w:rPr>
          <w:rFonts w:asciiTheme="minorHAnsi" w:hAnsiTheme="minorHAnsi" w:cstheme="minorHAnsi"/>
        </w:rPr>
        <w:t xml:space="preserve"> in the early stages</w:t>
      </w:r>
      <w:r w:rsidR="00996EA0">
        <w:rPr>
          <w:rFonts w:asciiTheme="minorHAnsi" w:hAnsiTheme="minorHAnsi" w:cstheme="minorHAnsi"/>
        </w:rPr>
        <w:t xml:space="preserve"> of the project</w:t>
      </w:r>
      <w:r w:rsidR="005274F9" w:rsidRPr="00366063">
        <w:rPr>
          <w:rFonts w:asciiTheme="minorHAnsi" w:hAnsiTheme="minorHAnsi" w:cstheme="minorHAnsi"/>
        </w:rPr>
        <w:t xml:space="preserve"> to</w:t>
      </w:r>
      <w:r w:rsidR="00813FCB">
        <w:rPr>
          <w:rFonts w:asciiTheme="minorHAnsi" w:hAnsiTheme="minorHAnsi" w:cstheme="minorHAnsi"/>
        </w:rPr>
        <w:t xml:space="preserve"> </w:t>
      </w:r>
      <w:r w:rsidR="005274F9" w:rsidRPr="00366063">
        <w:rPr>
          <w:rFonts w:asciiTheme="minorHAnsi" w:hAnsiTheme="minorHAnsi" w:cstheme="minorHAnsi"/>
        </w:rPr>
        <w:t>take part in an “image-based” theatre workshop, run by Active Inquiry, a community theatre company in Leith.</w:t>
      </w:r>
      <w:r w:rsidR="008E2D89">
        <w:rPr>
          <w:rStyle w:val="FootnoteReference"/>
          <w:rFonts w:asciiTheme="minorHAnsi" w:hAnsiTheme="minorHAnsi" w:cstheme="minorHAnsi"/>
        </w:rPr>
        <w:footnoteReference w:id="12"/>
      </w:r>
      <w:r w:rsidR="005274F9" w:rsidRPr="00366063">
        <w:rPr>
          <w:rFonts w:asciiTheme="minorHAnsi" w:hAnsiTheme="minorHAnsi" w:cstheme="minorHAnsi"/>
        </w:rPr>
        <w:t xml:space="preserve"> The aim of the workshop was to provide a space </w:t>
      </w:r>
      <w:r w:rsidR="00813FCB">
        <w:rPr>
          <w:rFonts w:asciiTheme="minorHAnsi" w:hAnsiTheme="minorHAnsi" w:cstheme="minorHAnsi"/>
        </w:rPr>
        <w:t xml:space="preserve">in which </w:t>
      </w:r>
      <w:r w:rsidR="005274F9" w:rsidRPr="00366063">
        <w:rPr>
          <w:rFonts w:asciiTheme="minorHAnsi" w:hAnsiTheme="minorHAnsi" w:cstheme="minorHAnsi"/>
        </w:rPr>
        <w:t xml:space="preserve">to engage with concepts like “feminist” and “judgments” in a more embodied way than some of us – particularly those of us working mainly with text – might be familiar or comfortable with. </w:t>
      </w:r>
      <w:r w:rsidR="00813FCB">
        <w:rPr>
          <w:rFonts w:asciiTheme="minorHAnsi" w:hAnsiTheme="minorHAnsi" w:cstheme="minorHAnsi"/>
          <w:lang w:eastAsia="en-US"/>
        </w:rPr>
        <w:t>By p</w:t>
      </w:r>
      <w:r w:rsidR="005274F9" w:rsidRPr="00366063">
        <w:rPr>
          <w:rFonts w:asciiTheme="minorHAnsi" w:hAnsiTheme="minorHAnsi" w:cstheme="minorHAnsi"/>
          <w:lang w:eastAsia="en-US"/>
        </w:rPr>
        <w:t>hysically embodying law and legal concepts through gestures and images</w:t>
      </w:r>
      <w:r w:rsidR="00813FCB">
        <w:rPr>
          <w:rFonts w:asciiTheme="minorHAnsi" w:hAnsiTheme="minorHAnsi" w:cstheme="minorHAnsi"/>
          <w:lang w:eastAsia="en-US"/>
        </w:rPr>
        <w:t>, our contributors were guided to</w:t>
      </w:r>
      <w:r w:rsidR="005274F9" w:rsidRPr="00366063">
        <w:rPr>
          <w:rFonts w:asciiTheme="minorHAnsi" w:hAnsiTheme="minorHAnsi" w:cstheme="minorHAnsi"/>
          <w:lang w:eastAsia="en-US"/>
        </w:rPr>
        <w:t xml:space="preserve"> show in an immediate and visually </w:t>
      </w:r>
      <w:r w:rsidR="00813FCB">
        <w:rPr>
          <w:rFonts w:asciiTheme="minorHAnsi" w:hAnsiTheme="minorHAnsi" w:cstheme="minorHAnsi"/>
          <w:lang w:eastAsia="en-US"/>
        </w:rPr>
        <w:t xml:space="preserve">arresting </w:t>
      </w:r>
      <w:r w:rsidR="005274F9" w:rsidRPr="00366063">
        <w:rPr>
          <w:rFonts w:asciiTheme="minorHAnsi" w:hAnsiTheme="minorHAnsi" w:cstheme="minorHAnsi"/>
          <w:lang w:eastAsia="en-US"/>
        </w:rPr>
        <w:t>way how legal norms and concepts are, or can become, powerful and persuasive</w:t>
      </w:r>
      <w:r w:rsidR="00366063" w:rsidRPr="00366063">
        <w:rPr>
          <w:rFonts w:asciiTheme="minorHAnsi" w:hAnsiTheme="minorHAnsi" w:cstheme="minorHAnsi"/>
          <w:lang w:eastAsia="en-US"/>
        </w:rPr>
        <w:t xml:space="preserve"> but also are</w:t>
      </w:r>
      <w:r w:rsidR="00914109">
        <w:rPr>
          <w:rFonts w:asciiTheme="minorHAnsi" w:hAnsiTheme="minorHAnsi" w:cstheme="minorHAnsi"/>
          <w:lang w:eastAsia="en-US"/>
        </w:rPr>
        <w:t>,</w:t>
      </w:r>
      <w:r w:rsidR="00366063" w:rsidRPr="00366063">
        <w:rPr>
          <w:rFonts w:asciiTheme="minorHAnsi" w:hAnsiTheme="minorHAnsi" w:cstheme="minorHAnsi"/>
          <w:lang w:eastAsia="en-US"/>
        </w:rPr>
        <w:t xml:space="preserve"> ultimately, open to challenge, resistance and transformation. </w:t>
      </w:r>
      <w:r w:rsidR="00813FCB">
        <w:rPr>
          <w:rFonts w:asciiTheme="minorHAnsi" w:hAnsiTheme="minorHAnsi" w:cstheme="minorHAnsi"/>
          <w:lang w:eastAsia="en-US"/>
        </w:rPr>
        <w:t>This was also a space in which we encouraged reflection on</w:t>
      </w:r>
      <w:r w:rsidR="00D52B0D">
        <w:rPr>
          <w:rFonts w:asciiTheme="minorHAnsi" w:hAnsiTheme="minorHAnsi" w:cstheme="minorHAnsi"/>
          <w:lang w:eastAsia="en-US"/>
        </w:rPr>
        <w:t xml:space="preserve"> </w:t>
      </w:r>
      <w:r w:rsidR="00813FCB">
        <w:rPr>
          <w:rFonts w:asciiTheme="minorHAnsi" w:hAnsiTheme="minorHAnsi" w:cstheme="minorHAnsi"/>
          <w:lang w:eastAsia="en-US"/>
        </w:rPr>
        <w:t xml:space="preserve">the process of ‘judging’ in all its forms, both to prepare writers for the task of re-imagining their selected cases and to spark a dialogue about perspective across academic and artistic contributors. </w:t>
      </w:r>
    </w:p>
    <w:p w:rsidR="00BE2AE7" w:rsidRDefault="003A4EC3" w:rsidP="005274F9">
      <w:pPr>
        <w:jc w:val="both"/>
      </w:pPr>
      <w:r>
        <w:t xml:space="preserve">All </w:t>
      </w:r>
      <w:r w:rsidR="00381CBD">
        <w:t xml:space="preserve">of the </w:t>
      </w:r>
      <w:r w:rsidR="006F4B68">
        <w:t xml:space="preserve">artistic </w:t>
      </w:r>
      <w:r w:rsidR="00EE7BC7">
        <w:t>works</w:t>
      </w:r>
      <w:r w:rsidR="005274F9">
        <w:t xml:space="preserve"> produced for the SFJP</w:t>
      </w:r>
      <w:r>
        <w:t xml:space="preserve"> can be accessed via a virtual exhibition </w:t>
      </w:r>
      <w:r w:rsidRPr="00F60B4B">
        <w:t>hosted on the SFJP project website</w:t>
      </w:r>
      <w:r w:rsidR="006F4B68">
        <w:t>,</w:t>
      </w:r>
      <w:r w:rsidR="00EE7BC7">
        <w:rPr>
          <w:rStyle w:val="FootnoteReference"/>
        </w:rPr>
        <w:footnoteReference w:id="13"/>
      </w:r>
      <w:r w:rsidR="00EE7BC7" w:rsidRPr="00F60B4B">
        <w:t xml:space="preserve"> </w:t>
      </w:r>
      <w:r w:rsidR="00C60B4E">
        <w:t>and a number of the</w:t>
      </w:r>
      <w:r w:rsidR="006446A2">
        <w:t xml:space="preserve"> pieces</w:t>
      </w:r>
      <w:r w:rsidR="00C60B4E">
        <w:t xml:space="preserve"> are </w:t>
      </w:r>
      <w:r w:rsidR="00EE7BC7">
        <w:t>discussed and depicted in the following sections</w:t>
      </w:r>
      <w:r w:rsidRPr="00F60B4B">
        <w:t xml:space="preserve">. </w:t>
      </w:r>
      <w:r w:rsidR="005274F9">
        <w:t>T</w:t>
      </w:r>
      <w:r>
        <w:t>he</w:t>
      </w:r>
      <w:r w:rsidRPr="00F60B4B">
        <w:t xml:space="preserve"> </w:t>
      </w:r>
      <w:r w:rsidR="008E53FC" w:rsidRPr="00F60B4B">
        <w:t xml:space="preserve">artwork has been </w:t>
      </w:r>
      <w:r>
        <w:t>shown</w:t>
      </w:r>
      <w:r w:rsidRPr="00F60B4B">
        <w:t xml:space="preserve"> </w:t>
      </w:r>
      <w:r w:rsidR="00DC4288" w:rsidRPr="00F60B4B">
        <w:t>in a variety of forums and public spaces, including the Scottish Parliament, Mount Florida</w:t>
      </w:r>
      <w:r w:rsidR="002271AD" w:rsidRPr="00F60B4B">
        <w:t xml:space="preserve"> Gallery and</w:t>
      </w:r>
      <w:r w:rsidR="00DC4288" w:rsidRPr="00F60B4B">
        <w:t xml:space="preserve"> Studios (Glasgow), South Block (Glasgow)</w:t>
      </w:r>
      <w:r w:rsidR="00646547">
        <w:t xml:space="preserve">; and </w:t>
      </w:r>
      <w:r w:rsidR="00DC4288" w:rsidRPr="00F60B4B">
        <w:t xml:space="preserve">it was exhibited in Old College (Edinburgh) for the duration of the 2019 Fringe Festival and at Temperance Café in Leamington Spa during the 2019 ESRC Festival of Social Science. </w:t>
      </w:r>
      <w:r>
        <w:t>A</w:t>
      </w:r>
      <w:r w:rsidR="008E53FC" w:rsidRPr="00F60B4B">
        <w:t xml:space="preserve"> travelling </w:t>
      </w:r>
      <w:r w:rsidR="00DC4288" w:rsidRPr="00F60B4B">
        <w:t xml:space="preserve">version of the </w:t>
      </w:r>
      <w:r w:rsidR="008E53FC" w:rsidRPr="00F60B4B">
        <w:t xml:space="preserve">exhibition </w:t>
      </w:r>
      <w:r w:rsidR="00DC4288" w:rsidRPr="00F60B4B">
        <w:t>has</w:t>
      </w:r>
      <w:r>
        <w:t xml:space="preserve"> also</w:t>
      </w:r>
      <w:r w:rsidR="00DC4288" w:rsidRPr="00F60B4B">
        <w:t xml:space="preserve"> been shown to attendees at a wide variety of</w:t>
      </w:r>
      <w:r w:rsidR="008E53FC" w:rsidRPr="00F60B4B">
        <w:t xml:space="preserve"> presentations and training events linked to the project</w:t>
      </w:r>
      <w:r w:rsidR="00DB33B4">
        <w:t xml:space="preserve"> </w:t>
      </w:r>
      <w:r w:rsidR="00CE43F6">
        <w:t>–</w:t>
      </w:r>
      <w:r w:rsidR="008E53FC" w:rsidRPr="00F60B4B">
        <w:t xml:space="preserve"> </w:t>
      </w:r>
      <w:r w:rsidR="00DC4288" w:rsidRPr="00F60B4B">
        <w:t xml:space="preserve">including events </w:t>
      </w:r>
      <w:r w:rsidR="008E53FC" w:rsidRPr="00F60B4B">
        <w:t xml:space="preserve">hosted at the Crown Office, Scottish Parliament, Faculty of Advocates, Glasgow Women’s Library, </w:t>
      </w:r>
      <w:r w:rsidR="00DC4288" w:rsidRPr="00F60B4B">
        <w:t xml:space="preserve">Annual Law Society of Scotland Conference, </w:t>
      </w:r>
      <w:r w:rsidR="0061443A" w:rsidRPr="00F60B4B">
        <w:t xml:space="preserve">and </w:t>
      </w:r>
      <w:proofErr w:type="spellStart"/>
      <w:r w:rsidR="00E54E2B" w:rsidRPr="00F60B4B">
        <w:rPr>
          <w:color w:val="000000" w:themeColor="text1"/>
        </w:rPr>
        <w:t>RebLaw</w:t>
      </w:r>
      <w:proofErr w:type="spellEnd"/>
      <w:r w:rsidR="006446A2">
        <w:rPr>
          <w:color w:val="000000" w:themeColor="text1"/>
        </w:rPr>
        <w:t xml:space="preserve"> Conference</w:t>
      </w:r>
      <w:r w:rsidR="00E54E2B" w:rsidRPr="00F60B4B">
        <w:rPr>
          <w:color w:val="000000" w:themeColor="text1"/>
        </w:rPr>
        <w:t xml:space="preserve"> 2019</w:t>
      </w:r>
      <w:r w:rsidR="00DB33B4">
        <w:rPr>
          <w:color w:val="000000" w:themeColor="text1"/>
        </w:rPr>
        <w:t xml:space="preserve"> </w:t>
      </w:r>
      <w:r w:rsidR="00CE43F6">
        <w:t>–</w:t>
      </w:r>
      <w:r w:rsidR="00DB33B4">
        <w:rPr>
          <w:color w:val="000000" w:themeColor="text1"/>
        </w:rPr>
        <w:t xml:space="preserve"> and</w:t>
      </w:r>
      <w:r w:rsidR="00DC4288" w:rsidRPr="00F60B4B">
        <w:t xml:space="preserve"> has</w:t>
      </w:r>
      <w:r w:rsidR="006446A2">
        <w:t xml:space="preserve"> </w:t>
      </w:r>
      <w:r w:rsidR="00DC4288" w:rsidRPr="00F60B4B">
        <w:t xml:space="preserve">been featured at </w:t>
      </w:r>
      <w:r w:rsidR="008970CB" w:rsidRPr="00F60B4B">
        <w:t>high-profile</w:t>
      </w:r>
      <w:r w:rsidR="00DC4288" w:rsidRPr="00F60B4B">
        <w:t xml:space="preserve"> public events marking the centenary of women’s participation in the legal profession</w:t>
      </w:r>
      <w:r w:rsidR="00DB33B4">
        <w:t xml:space="preserve">. </w:t>
      </w:r>
    </w:p>
    <w:p w:rsidR="00366063" w:rsidRDefault="00366063" w:rsidP="005274F9">
      <w:pPr>
        <w:jc w:val="both"/>
      </w:pPr>
    </w:p>
    <w:p w:rsidR="004243EC" w:rsidRPr="00646547" w:rsidRDefault="00740FE4" w:rsidP="00646547">
      <w:pPr>
        <w:jc w:val="both"/>
      </w:pPr>
      <w:r>
        <w:t xml:space="preserve">Following the completion of the edited collection, we </w:t>
      </w:r>
      <w:r w:rsidR="003B370E">
        <w:t xml:space="preserve">also </w:t>
      </w:r>
      <w:r>
        <w:t>took the SFJP on tour</w:t>
      </w:r>
      <w:r w:rsidR="005274F9">
        <w:t xml:space="preserve"> – by bicycle –</w:t>
      </w:r>
      <w:r>
        <w:t xml:space="preserve"> </w:t>
      </w:r>
      <w:r w:rsidR="005274F9">
        <w:t xml:space="preserve">directly </w:t>
      </w:r>
      <w:r>
        <w:t>to law school</w:t>
      </w:r>
      <w:r w:rsidR="005274F9">
        <w:t xml:space="preserve"> classrooms</w:t>
      </w:r>
      <w:r>
        <w:t xml:space="preserve"> </w:t>
      </w:r>
      <w:r w:rsidR="005274F9">
        <w:t>across</w:t>
      </w:r>
      <w:r>
        <w:t xml:space="preserve"> Scotland. </w:t>
      </w:r>
      <w:r w:rsidR="00AB3D90">
        <w:t xml:space="preserve">Susan B Anthony is said to have observed that </w:t>
      </w:r>
      <w:r w:rsidR="004243EC">
        <w:t>the bicycle “has done more to emancipate women than any one t</w:t>
      </w:r>
      <w:r w:rsidR="009F6B16">
        <w:t>hing in the world</w:t>
      </w:r>
      <w:r w:rsidR="004243EC">
        <w:t>”</w:t>
      </w:r>
      <w:r w:rsidR="009F6B16">
        <w:t>.</w:t>
      </w:r>
      <w:r w:rsidR="008569C5">
        <w:rPr>
          <w:rStyle w:val="FootnoteReference"/>
        </w:rPr>
        <w:footnoteReference w:id="14"/>
      </w:r>
      <w:r w:rsidR="004243EC">
        <w:t xml:space="preserve"> Its ability to provide independence of movement to women and its setting in motion an aesthetic </w:t>
      </w:r>
      <w:r w:rsidR="004243EC">
        <w:lastRenderedPageBreak/>
        <w:t>liberation from the restrictions of ‘conventional’ feminine dress has ensured that the bicycle has continued to represent a symbol for women’s freedom and empowerment</w:t>
      </w:r>
      <w:r w:rsidR="003B370E">
        <w:t xml:space="preserve"> since</w:t>
      </w:r>
      <w:r w:rsidR="004243EC">
        <w:t>. To celebrate this history and raise funds for three charities connected to cases addressed in the project (Rape Crisis Scotland, Scottish Women’s Aid and Scottish Trans Alliance), the authors – together with allies of</w:t>
      </w:r>
      <w:r w:rsidR="00D67EB1">
        <w:t>,</w:t>
      </w:r>
      <w:r w:rsidR="004243EC">
        <w:t xml:space="preserve"> and some fellow contributors to</w:t>
      </w:r>
      <w:r w:rsidR="00D67EB1">
        <w:t>,</w:t>
      </w:r>
      <w:r w:rsidR="004243EC">
        <w:t xml:space="preserve"> the SFJP – cycled over 200 miles across Scotland to </w:t>
      </w:r>
      <w:r w:rsidR="003B2BBC">
        <w:t>deliver</w:t>
      </w:r>
      <w:r w:rsidR="009F6B16">
        <w:t xml:space="preserve"> six</w:t>
      </w:r>
      <w:r w:rsidR="004243EC">
        <w:t xml:space="preserve"> half-day workshops with students</w:t>
      </w:r>
      <w:r w:rsidR="003D677E">
        <w:t xml:space="preserve"> in Edinburgh, Glasgow, Dundee and Aberdeen</w:t>
      </w:r>
      <w:r w:rsidR="00646547">
        <w:t xml:space="preserve">, where the SFJP travelling exhibition was also </w:t>
      </w:r>
      <w:r w:rsidR="003B2BBC">
        <w:t>on display</w:t>
      </w:r>
      <w:r w:rsidR="004243EC">
        <w:t>.</w:t>
      </w:r>
      <w:r w:rsidR="003B2349">
        <w:rPr>
          <w:rStyle w:val="FootnoteReference"/>
        </w:rPr>
        <w:footnoteReference w:id="15"/>
      </w:r>
      <w:r w:rsidR="004243EC">
        <w:t xml:space="preserve"> As we have discussed elsewhere,</w:t>
      </w:r>
      <w:r w:rsidR="008569C5">
        <w:rPr>
          <w:rStyle w:val="FootnoteReference"/>
        </w:rPr>
        <w:footnoteReference w:id="16"/>
      </w:r>
      <w:r w:rsidR="004243EC">
        <w:t xml:space="preserve"> those workshops supported students in developin</w:t>
      </w:r>
      <w:r w:rsidR="00EF6CC1">
        <w:t>g the skills of critical analysi</w:t>
      </w:r>
      <w:r w:rsidR="004243EC">
        <w:t xml:space="preserve">s required to re-imagine </w:t>
      </w:r>
      <w:r w:rsidR="003B2BBC">
        <w:t xml:space="preserve">their own </w:t>
      </w:r>
      <w:r w:rsidR="004243EC">
        <w:t xml:space="preserve">feminist judgments, </w:t>
      </w:r>
      <w:r w:rsidR="003B2BBC">
        <w:t>giving</w:t>
      </w:r>
      <w:r w:rsidR="004243EC">
        <w:t xml:space="preserve"> them an opportunity to inhabit the space of a feminist judge by crafting sections of an alternative decision. With help in particular from </w:t>
      </w:r>
      <w:r w:rsidR="00366063">
        <w:t xml:space="preserve">our SFJP artists </w:t>
      </w:r>
      <w:r w:rsidR="004243EC">
        <w:t xml:space="preserve">Sofia </w:t>
      </w:r>
      <w:proofErr w:type="spellStart"/>
      <w:r w:rsidR="004243EC">
        <w:t>Nakou</w:t>
      </w:r>
      <w:proofErr w:type="spellEnd"/>
      <w:r w:rsidR="004243EC">
        <w:t xml:space="preserve">, Jay Whittaker and Jess Orr, we were also able to encourage </w:t>
      </w:r>
      <w:r w:rsidR="00D67EB1">
        <w:t>students</w:t>
      </w:r>
      <w:r w:rsidR="004243EC">
        <w:t xml:space="preserve"> to use artistic medi</w:t>
      </w:r>
      <w:r w:rsidR="003B2BBC">
        <w:t>a</w:t>
      </w:r>
      <w:r w:rsidR="004243EC">
        <w:t xml:space="preserve"> – imagery, found poetry and creative writing – to engage </w:t>
      </w:r>
      <w:r w:rsidR="00D67EB1">
        <w:t xml:space="preserve">with </w:t>
      </w:r>
      <w:r w:rsidR="004243EC">
        <w:t xml:space="preserve">cases and their legacies on law and life </w:t>
      </w:r>
      <w:r w:rsidR="00B96BDE">
        <w:t>in new, and challenging</w:t>
      </w:r>
      <w:r w:rsidR="00D67EB1">
        <w:t>,</w:t>
      </w:r>
      <w:r w:rsidR="00B96BDE">
        <w:t xml:space="preserve"> ways.</w:t>
      </w:r>
      <w:r w:rsidR="004243EC">
        <w:t xml:space="preserve">  </w:t>
      </w:r>
    </w:p>
    <w:p w:rsidR="008A62DA" w:rsidRDefault="008A62DA" w:rsidP="00092A86">
      <w:pPr>
        <w:jc w:val="both"/>
      </w:pPr>
    </w:p>
    <w:p w:rsidR="0065120C" w:rsidRDefault="00EC6FC9" w:rsidP="0065120C">
      <w:pPr>
        <w:jc w:val="both"/>
        <w:rPr>
          <w:bCs/>
          <w:color w:val="000000" w:themeColor="text1"/>
        </w:rPr>
      </w:pPr>
      <w:r w:rsidRPr="00097D56">
        <w:t xml:space="preserve">In this </w:t>
      </w:r>
      <w:r w:rsidR="007C2701">
        <w:t>article</w:t>
      </w:r>
      <w:r w:rsidR="001734BC">
        <w:t>,</w:t>
      </w:r>
      <w:r w:rsidR="007C2701" w:rsidRPr="00097D56">
        <w:t xml:space="preserve"> </w:t>
      </w:r>
      <w:r w:rsidRPr="00097D56">
        <w:t xml:space="preserve">we reflect on the reasons why we </w:t>
      </w:r>
      <w:r w:rsidR="00332992" w:rsidRPr="00097D56">
        <w:t>developed this artistic strand of the project</w:t>
      </w:r>
      <w:r w:rsidRPr="00097D56">
        <w:t>, and how successful we were in achieving our ambitions</w:t>
      </w:r>
      <w:r w:rsidR="00332992" w:rsidRPr="00097D56">
        <w:t>, sharing frankly the shortcomings of our attempts in the process</w:t>
      </w:r>
      <w:r w:rsidRPr="00097D56">
        <w:t xml:space="preserve">. </w:t>
      </w:r>
      <w:r w:rsidR="00366063">
        <w:t xml:space="preserve">In the </w:t>
      </w:r>
      <w:r w:rsidR="0033356D">
        <w:t>s</w:t>
      </w:r>
      <w:r w:rsidR="00366063">
        <w:t>ection</w:t>
      </w:r>
      <w:r w:rsidR="0033356D">
        <w:t xml:space="preserve"> that follows,</w:t>
      </w:r>
      <w:r w:rsidR="00366063">
        <w:t xml:space="preserve"> w</w:t>
      </w:r>
      <w:r w:rsidRPr="00097D56">
        <w:t xml:space="preserve">e </w:t>
      </w:r>
      <w:r w:rsidR="00DC564C">
        <w:t xml:space="preserve">explore the ways that law as a closed, specialist body of knowledge has dismissed non-textual and non-legal knowledge; but how </w:t>
      </w:r>
      <w:r w:rsidR="003D1548">
        <w:t xml:space="preserve">the </w:t>
      </w:r>
      <w:r w:rsidR="00DC564C">
        <w:t>critical perspectives</w:t>
      </w:r>
      <w:r w:rsidR="00A2620D">
        <w:t xml:space="preserve"> </w:t>
      </w:r>
      <w:r w:rsidR="003D1548">
        <w:t>offered by feminist academics and judges</w:t>
      </w:r>
      <w:r w:rsidR="00DC564C">
        <w:t xml:space="preserve"> continue to highlight the importance of </w:t>
      </w:r>
      <w:r w:rsidR="00FC5968" w:rsidRPr="00097D56">
        <w:t xml:space="preserve">‘subjective’ </w:t>
      </w:r>
      <w:r w:rsidR="0033356D">
        <w:t xml:space="preserve">knowledge and </w:t>
      </w:r>
      <w:r w:rsidR="00FC5968" w:rsidRPr="00097D56">
        <w:t xml:space="preserve">artistic methods </w:t>
      </w:r>
      <w:r w:rsidR="00DC564C">
        <w:t>in challenging legal knowledge production</w:t>
      </w:r>
      <w:r w:rsidRPr="00097D56">
        <w:t>. We then</w:t>
      </w:r>
      <w:r w:rsidR="00332992" w:rsidRPr="00097D56">
        <w:t xml:space="preserve"> move on</w:t>
      </w:r>
      <w:r w:rsidR="00E17172">
        <w:t>,</w:t>
      </w:r>
      <w:r w:rsidR="0065120C">
        <w:t xml:space="preserve"> in section </w:t>
      </w:r>
      <w:r w:rsidR="00EF6CC1">
        <w:t>3</w:t>
      </w:r>
      <w:r w:rsidR="00E17172">
        <w:t>,</w:t>
      </w:r>
      <w:r w:rsidR="0065120C">
        <w:t xml:space="preserve"> to</w:t>
      </w:r>
      <w:r w:rsidRPr="00097D56">
        <w:t xml:space="preserve"> </w:t>
      </w:r>
      <w:r w:rsidR="00EB6D57">
        <w:t xml:space="preserve">examine what these </w:t>
      </w:r>
      <w:r w:rsidR="003D1548">
        <w:t>‘</w:t>
      </w:r>
      <w:r w:rsidR="00EB6D57">
        <w:t>subjective</w:t>
      </w:r>
      <w:r w:rsidR="003D1548">
        <w:t>’</w:t>
      </w:r>
      <w:r w:rsidR="00EB6D57">
        <w:t xml:space="preserve"> perspectives on law and justice looked like </w:t>
      </w:r>
      <w:r w:rsidR="003D1548">
        <w:t xml:space="preserve">in practice </w:t>
      </w:r>
      <w:r w:rsidR="00EB6D57">
        <w:t xml:space="preserve">in the SFJP by </w:t>
      </w:r>
      <w:r w:rsidR="0065120C" w:rsidRPr="00097D56">
        <w:t>present</w:t>
      </w:r>
      <w:r w:rsidR="00EB6D57">
        <w:t>ing</w:t>
      </w:r>
      <w:r w:rsidR="0065120C" w:rsidRPr="00097D56">
        <w:t xml:space="preserve"> some of the work of our artists</w:t>
      </w:r>
      <w:r w:rsidR="00EB6D57">
        <w:t>. Here</w:t>
      </w:r>
      <w:r w:rsidR="00E17172">
        <w:t>,</w:t>
      </w:r>
      <w:r w:rsidR="00EB6D57">
        <w:t xml:space="preserve"> we show </w:t>
      </w:r>
      <w:r w:rsidRPr="00097D56">
        <w:t>how</w:t>
      </w:r>
      <w:r w:rsidR="007F080E" w:rsidRPr="00097D56">
        <w:t xml:space="preserve"> </w:t>
      </w:r>
      <w:r w:rsidR="00857B70">
        <w:t>our</w:t>
      </w:r>
      <w:r w:rsidRPr="00097D56">
        <w:t xml:space="preserve"> creative</w:t>
      </w:r>
      <w:r w:rsidR="00607CBE">
        <w:t xml:space="preserve"> collaborators</w:t>
      </w:r>
      <w:r w:rsidRPr="00097D56">
        <w:t xml:space="preserve"> helped us to</w:t>
      </w:r>
      <w:r w:rsidR="007F080E" w:rsidRPr="00097D56">
        <w:t xml:space="preserve"> push the boundaries of what constitutes effective critical legal analysis, </w:t>
      </w:r>
      <w:r w:rsidR="00807897">
        <w:t xml:space="preserve">to develop a different sort of legal aesthetics, and </w:t>
      </w:r>
      <w:r w:rsidR="007F080E" w:rsidRPr="00097D56">
        <w:t>to</w:t>
      </w:r>
      <w:r w:rsidRPr="00097D56">
        <w:t xml:space="preserve"> visualise the impact</w:t>
      </w:r>
      <w:r w:rsidR="007F080E" w:rsidRPr="00097D56">
        <w:t xml:space="preserve"> and legacy of legal decision</w:t>
      </w:r>
      <w:r w:rsidR="00607CBE">
        <w:t>-</w:t>
      </w:r>
      <w:r w:rsidR="007F080E" w:rsidRPr="00097D56">
        <w:t xml:space="preserve">making in the so-called ‘real world’. </w:t>
      </w:r>
      <w:r w:rsidR="00EB6D57">
        <w:t>We</w:t>
      </w:r>
      <w:r w:rsidR="0065120C">
        <w:t xml:space="preserve"> also present </w:t>
      </w:r>
      <w:r w:rsidR="007F080E" w:rsidRPr="00097D56">
        <w:t xml:space="preserve">a thematic analysis of the feedback received from public and student audiences who viewed the art in a variety of settings. Finally, </w:t>
      </w:r>
      <w:r w:rsidR="0065120C">
        <w:t xml:space="preserve">in section </w:t>
      </w:r>
      <w:r w:rsidR="00EF6CC1">
        <w:t>4</w:t>
      </w:r>
      <w:r w:rsidR="0065120C">
        <w:t xml:space="preserve">, </w:t>
      </w:r>
      <w:r w:rsidR="007F080E" w:rsidRPr="00097D56">
        <w:t>we discuss some of the methodological</w:t>
      </w:r>
      <w:r w:rsidR="00A75F82" w:rsidRPr="00097D56">
        <w:t>, ethical</w:t>
      </w:r>
      <w:r w:rsidR="007F080E" w:rsidRPr="00097D56">
        <w:t xml:space="preserve"> and practical challenges we faced in </w:t>
      </w:r>
      <w:r w:rsidR="0065120C">
        <w:t xml:space="preserve">designing and executing </w:t>
      </w:r>
      <w:r w:rsidR="007F080E" w:rsidRPr="00097D56">
        <w:t>our project in this way</w:t>
      </w:r>
      <w:r w:rsidR="00A75F82" w:rsidRPr="00097D56">
        <w:t xml:space="preserve">, including the </w:t>
      </w:r>
      <w:r w:rsidR="00607CBE">
        <w:t xml:space="preserve">dangers of </w:t>
      </w:r>
      <w:proofErr w:type="spellStart"/>
      <w:r w:rsidR="00A75F82" w:rsidRPr="00097D56">
        <w:t>instrumentalis</w:t>
      </w:r>
      <w:r w:rsidR="00607CBE">
        <w:t>ing</w:t>
      </w:r>
      <w:proofErr w:type="spellEnd"/>
      <w:r w:rsidR="00A75F82" w:rsidRPr="00097D56">
        <w:t xml:space="preserve"> artist</w:t>
      </w:r>
      <w:r w:rsidR="00607CBE">
        <w:t>ic</w:t>
      </w:r>
      <w:r w:rsidR="00A75F82" w:rsidRPr="00097D56">
        <w:t xml:space="preserve"> work. </w:t>
      </w:r>
      <w:r w:rsidR="003B370E">
        <w:t>W</w:t>
      </w:r>
      <w:r w:rsidR="00662A62" w:rsidRPr="00097D56">
        <w:t xml:space="preserve">e draw on feedback offered to us by </w:t>
      </w:r>
      <w:r w:rsidR="00607CBE">
        <w:t xml:space="preserve">both </w:t>
      </w:r>
      <w:r w:rsidR="00662A62" w:rsidRPr="00097D56">
        <w:t xml:space="preserve">the artists and feminist judges </w:t>
      </w:r>
      <w:r w:rsidR="00E17172">
        <w:t xml:space="preserve">who participated </w:t>
      </w:r>
      <w:r w:rsidR="00607CBE">
        <w:t>in the project</w:t>
      </w:r>
      <w:r w:rsidR="00EB6D57">
        <w:t xml:space="preserve"> to reflect on how we might have better met some of these challenges</w:t>
      </w:r>
      <w:r w:rsidR="00662A62" w:rsidRPr="00097D56">
        <w:t xml:space="preserve">. </w:t>
      </w:r>
      <w:r w:rsidR="0065120C">
        <w:t>We end by concluding</w:t>
      </w:r>
      <w:r w:rsidR="00662A62" w:rsidRPr="00097D56">
        <w:t xml:space="preserve"> that</w:t>
      </w:r>
      <w:r w:rsidR="00A75F82" w:rsidRPr="00097D56">
        <w:t xml:space="preserve"> w</w:t>
      </w:r>
      <w:r w:rsidR="007F080E" w:rsidRPr="00097D56">
        <w:t xml:space="preserve">hile art can speak </w:t>
      </w:r>
      <w:r w:rsidR="007F080E" w:rsidRPr="00097D56">
        <w:rPr>
          <w:i/>
        </w:rPr>
        <w:t>about</w:t>
      </w:r>
      <w:r w:rsidR="007F080E" w:rsidRPr="00097D56">
        <w:t xml:space="preserve"> law in profound and perspective</w:t>
      </w:r>
      <w:r w:rsidR="00E17172">
        <w:t>-</w:t>
      </w:r>
      <w:r w:rsidR="007F080E" w:rsidRPr="00097D56">
        <w:t xml:space="preserve">changing ways, it is much more difficult for art to speak </w:t>
      </w:r>
      <w:r w:rsidR="007F080E" w:rsidRPr="00097D56">
        <w:rPr>
          <w:i/>
        </w:rPr>
        <w:t>to</w:t>
      </w:r>
      <w:r w:rsidR="007F080E" w:rsidRPr="00097D56">
        <w:t xml:space="preserve"> law – or rather for law to hear art, since legal concepts, processes and outcomes appear relatively untouched by ‘external’ </w:t>
      </w:r>
      <w:r w:rsidR="007F080E" w:rsidRPr="00097D56">
        <w:rPr>
          <w:color w:val="000000" w:themeColor="text1"/>
        </w:rPr>
        <w:t>knowledge practices</w:t>
      </w:r>
      <w:r w:rsidR="00A75F82" w:rsidRPr="00097D56">
        <w:rPr>
          <w:color w:val="000000" w:themeColor="text1"/>
        </w:rPr>
        <w:t>.</w:t>
      </w:r>
      <w:r w:rsidR="007F080E" w:rsidRPr="00097D56">
        <w:rPr>
          <w:color w:val="000000" w:themeColor="text1"/>
        </w:rPr>
        <w:t xml:space="preserve"> </w:t>
      </w:r>
      <w:r w:rsidR="00021A99" w:rsidRPr="00097D56">
        <w:rPr>
          <w:color w:val="000000" w:themeColor="text1"/>
        </w:rPr>
        <w:t>The discovery that</w:t>
      </w:r>
      <w:r w:rsidR="007D7A72" w:rsidRPr="00097D56">
        <w:rPr>
          <w:color w:val="000000" w:themeColor="text1"/>
        </w:rPr>
        <w:t xml:space="preserve"> </w:t>
      </w:r>
      <w:r w:rsidR="003B370E">
        <w:rPr>
          <w:color w:val="000000" w:themeColor="text1"/>
        </w:rPr>
        <w:t xml:space="preserve">– in some respects at least </w:t>
      </w:r>
      <w:r w:rsidR="009F791D">
        <w:rPr>
          <w:color w:val="000000" w:themeColor="text1"/>
        </w:rPr>
        <w:t>–</w:t>
      </w:r>
      <w:r w:rsidR="003B370E">
        <w:rPr>
          <w:color w:val="000000" w:themeColor="text1"/>
        </w:rPr>
        <w:t xml:space="preserve"> </w:t>
      </w:r>
      <w:r w:rsidR="007531DD" w:rsidRPr="00097D56">
        <w:rPr>
          <w:color w:val="000000" w:themeColor="text1"/>
        </w:rPr>
        <w:t xml:space="preserve">our project </w:t>
      </w:r>
      <w:r w:rsidR="00607CBE" w:rsidRPr="00097D56">
        <w:rPr>
          <w:color w:val="000000" w:themeColor="text1"/>
        </w:rPr>
        <w:t xml:space="preserve">still </w:t>
      </w:r>
      <w:r w:rsidR="007531DD" w:rsidRPr="00097D56">
        <w:rPr>
          <w:color w:val="000000" w:themeColor="text1"/>
        </w:rPr>
        <w:t xml:space="preserve">reflects this acoustic separation </w:t>
      </w:r>
      <w:r w:rsidR="00021A99" w:rsidRPr="00097D56">
        <w:rPr>
          <w:color w:val="000000" w:themeColor="text1"/>
        </w:rPr>
        <w:t>was</w:t>
      </w:r>
      <w:r w:rsidR="007531DD" w:rsidRPr="00097D56">
        <w:rPr>
          <w:color w:val="000000" w:themeColor="text1"/>
        </w:rPr>
        <w:t xml:space="preserve"> not entirely </w:t>
      </w:r>
      <w:r w:rsidR="003A4709" w:rsidRPr="00097D56">
        <w:rPr>
          <w:color w:val="000000" w:themeColor="text1"/>
        </w:rPr>
        <w:t>surprising</w:t>
      </w:r>
      <w:r w:rsidR="007531DD" w:rsidRPr="00097D56">
        <w:rPr>
          <w:color w:val="000000" w:themeColor="text1"/>
        </w:rPr>
        <w:t>, but it is a source of regret</w:t>
      </w:r>
      <w:r w:rsidR="00021A99" w:rsidRPr="00097D56">
        <w:rPr>
          <w:color w:val="000000" w:themeColor="text1"/>
        </w:rPr>
        <w:t xml:space="preserve"> nevertheless</w:t>
      </w:r>
      <w:r w:rsidR="007531DD" w:rsidRPr="00097D56">
        <w:rPr>
          <w:color w:val="000000" w:themeColor="text1"/>
        </w:rPr>
        <w:t>.</w:t>
      </w:r>
      <w:r w:rsidR="00AF7477" w:rsidRPr="00097D56">
        <w:rPr>
          <w:color w:val="000000" w:themeColor="text1"/>
        </w:rPr>
        <w:t xml:space="preserve"> </w:t>
      </w:r>
      <w:r w:rsidR="00E17172">
        <w:rPr>
          <w:color w:val="000000" w:themeColor="text1"/>
        </w:rPr>
        <w:t>Despite this</w:t>
      </w:r>
      <w:r w:rsidR="0065120C">
        <w:rPr>
          <w:color w:val="000000" w:themeColor="text1"/>
        </w:rPr>
        <w:t xml:space="preserve">, </w:t>
      </w:r>
      <w:r w:rsidR="0065120C">
        <w:rPr>
          <w:bCs/>
          <w:color w:val="000000" w:themeColor="text1"/>
        </w:rPr>
        <w:t>we remain optimistic that</w:t>
      </w:r>
      <w:r w:rsidR="003B370E">
        <w:rPr>
          <w:bCs/>
          <w:color w:val="000000" w:themeColor="text1"/>
        </w:rPr>
        <w:t>,</w:t>
      </w:r>
      <w:r w:rsidR="0065120C">
        <w:rPr>
          <w:bCs/>
          <w:color w:val="000000" w:themeColor="text1"/>
        </w:rPr>
        <w:t xml:space="preserve"> in opening up the idea of law, and illuminating starkly its wide ranging and </w:t>
      </w:r>
      <w:r w:rsidR="0065120C">
        <w:rPr>
          <w:bCs/>
          <w:color w:val="000000" w:themeColor="text1"/>
        </w:rPr>
        <w:lastRenderedPageBreak/>
        <w:t xml:space="preserve">deeply felt impacts, FJPs and other critical </w:t>
      </w:r>
      <w:r w:rsidR="0033356D">
        <w:rPr>
          <w:bCs/>
          <w:color w:val="000000" w:themeColor="text1"/>
        </w:rPr>
        <w:t xml:space="preserve">social justice </w:t>
      </w:r>
      <w:r w:rsidR="0065120C">
        <w:rPr>
          <w:bCs/>
          <w:color w:val="000000" w:themeColor="text1"/>
        </w:rPr>
        <w:t xml:space="preserve">projects </w:t>
      </w:r>
      <w:r w:rsidR="003B370E">
        <w:rPr>
          <w:bCs/>
          <w:color w:val="000000" w:themeColor="text1"/>
        </w:rPr>
        <w:t xml:space="preserve">can benefit substantially from </w:t>
      </w:r>
      <w:r w:rsidR="0065120C">
        <w:rPr>
          <w:bCs/>
          <w:color w:val="000000" w:themeColor="text1"/>
        </w:rPr>
        <w:t xml:space="preserve">the powerful </w:t>
      </w:r>
      <w:r w:rsidR="0033356D">
        <w:rPr>
          <w:bCs/>
          <w:color w:val="000000" w:themeColor="text1"/>
        </w:rPr>
        <w:t>insights that are generated by artistic-legal collaborations.</w:t>
      </w:r>
    </w:p>
    <w:p w:rsidR="000D5E3E" w:rsidRDefault="000D5E3E" w:rsidP="00C51C1A">
      <w:pPr>
        <w:rPr>
          <w:b/>
          <w:bCs/>
          <w:color w:val="000000" w:themeColor="text1"/>
        </w:rPr>
      </w:pPr>
    </w:p>
    <w:p w:rsidR="00F405AC" w:rsidRDefault="00F405AC" w:rsidP="00C51C1A">
      <w:pPr>
        <w:rPr>
          <w:b/>
          <w:bCs/>
          <w:color w:val="000000" w:themeColor="text1"/>
        </w:rPr>
      </w:pPr>
    </w:p>
    <w:p w:rsidR="00EB6D57" w:rsidRDefault="0065120C" w:rsidP="00290125">
      <w:pPr>
        <w:rPr>
          <w:b/>
          <w:bCs/>
          <w:color w:val="000000" w:themeColor="text1"/>
        </w:rPr>
      </w:pPr>
      <w:r>
        <w:rPr>
          <w:b/>
          <w:bCs/>
          <w:color w:val="000000" w:themeColor="text1"/>
        </w:rPr>
        <w:t>2.</w:t>
      </w:r>
      <w:r w:rsidR="00EF6CC1">
        <w:rPr>
          <w:b/>
          <w:bCs/>
          <w:color w:val="000000" w:themeColor="text1"/>
        </w:rPr>
        <w:t xml:space="preserve"> Art, law and j</w:t>
      </w:r>
      <w:r w:rsidR="000D5E3E">
        <w:rPr>
          <w:b/>
          <w:bCs/>
          <w:color w:val="000000" w:themeColor="text1"/>
        </w:rPr>
        <w:t>ustice: a matter of perspective?</w:t>
      </w:r>
    </w:p>
    <w:p w:rsidR="00EB6D57" w:rsidRDefault="00EB6D57" w:rsidP="00290125">
      <w:pPr>
        <w:rPr>
          <w:b/>
          <w:bCs/>
          <w:color w:val="000000" w:themeColor="text1"/>
        </w:rPr>
      </w:pPr>
    </w:p>
    <w:p w:rsidR="000D5E3E" w:rsidRDefault="000D5E3E" w:rsidP="00EF6CC1">
      <w:pPr>
        <w:jc w:val="both"/>
        <w:rPr>
          <w:b/>
          <w:bCs/>
          <w:color w:val="000000" w:themeColor="text1"/>
        </w:rPr>
      </w:pPr>
      <w:r>
        <w:t>In this section w</w:t>
      </w:r>
      <w:r w:rsidRPr="00097D56">
        <w:t xml:space="preserve">e examine the textual basis of law, and the ways in which non-textual and non-specialist sources have become peripheral to our legal knowledge production, before going on </w:t>
      </w:r>
      <w:r w:rsidR="00EF6CC1">
        <w:t xml:space="preserve">to </w:t>
      </w:r>
      <w:r>
        <w:t xml:space="preserve">explore how we might go beyond legal text and method, and employ </w:t>
      </w:r>
      <w:r w:rsidRPr="00097D56">
        <w:t xml:space="preserve">‘subjective’ </w:t>
      </w:r>
      <w:r>
        <w:t xml:space="preserve">knowledge and </w:t>
      </w:r>
      <w:r w:rsidRPr="00097D56">
        <w:t>artistic methods to</w:t>
      </w:r>
      <w:r>
        <w:t xml:space="preserve"> </w:t>
      </w:r>
      <w:r w:rsidRPr="00097D56">
        <w:t>interrogate ‘objective</w:t>
      </w:r>
      <w:r w:rsidR="00EF6CC1">
        <w:t>’ law</w:t>
      </w:r>
      <w:r w:rsidRPr="00097D56">
        <w:t>.</w:t>
      </w:r>
    </w:p>
    <w:p w:rsidR="000D5E3E" w:rsidRDefault="000D5E3E" w:rsidP="00290125">
      <w:pPr>
        <w:rPr>
          <w:b/>
          <w:bCs/>
          <w:color w:val="000000" w:themeColor="text1"/>
        </w:rPr>
      </w:pPr>
    </w:p>
    <w:p w:rsidR="009E6E17" w:rsidRPr="00EF6CC1" w:rsidRDefault="00EF6CC1" w:rsidP="00EF6CC1">
      <w:pPr>
        <w:rPr>
          <w:b/>
          <w:bCs/>
          <w:i/>
          <w:color w:val="000000" w:themeColor="text1"/>
        </w:rPr>
      </w:pPr>
      <w:proofErr w:type="spellStart"/>
      <w:r>
        <w:rPr>
          <w:b/>
          <w:bCs/>
          <w:i/>
          <w:color w:val="000000" w:themeColor="text1"/>
        </w:rPr>
        <w:t>i</w:t>
      </w:r>
      <w:proofErr w:type="spellEnd"/>
      <w:r>
        <w:rPr>
          <w:b/>
          <w:bCs/>
          <w:i/>
          <w:color w:val="000000" w:themeColor="text1"/>
        </w:rPr>
        <w:t xml:space="preserve">. </w:t>
      </w:r>
      <w:r w:rsidR="008A273C" w:rsidRPr="00EF6CC1">
        <w:rPr>
          <w:b/>
          <w:bCs/>
          <w:i/>
          <w:color w:val="000000" w:themeColor="text1"/>
        </w:rPr>
        <w:t>Law and legal language</w:t>
      </w:r>
      <w:r w:rsidR="00A020D8" w:rsidRPr="00EF6CC1">
        <w:rPr>
          <w:b/>
          <w:bCs/>
          <w:i/>
          <w:color w:val="000000" w:themeColor="text1"/>
        </w:rPr>
        <w:t>: beyond text?</w:t>
      </w:r>
      <w:r w:rsidR="00A85A8B" w:rsidRPr="00EF6CC1">
        <w:rPr>
          <w:b/>
          <w:bCs/>
          <w:i/>
          <w:color w:val="000000" w:themeColor="text1"/>
        </w:rPr>
        <w:t xml:space="preserve"> </w:t>
      </w:r>
    </w:p>
    <w:p w:rsidR="008A273C" w:rsidRDefault="008A273C" w:rsidP="00805571">
      <w:pPr>
        <w:pStyle w:val="NormalWeb"/>
        <w:jc w:val="both"/>
        <w:rPr>
          <w:rFonts w:asciiTheme="minorHAnsi" w:hAnsiTheme="minorHAnsi" w:cstheme="minorHAnsi"/>
          <w:color w:val="000000" w:themeColor="text1"/>
          <w:lang w:eastAsia="en-US"/>
        </w:rPr>
      </w:pPr>
      <w:r>
        <w:rPr>
          <w:rFonts w:asciiTheme="minorHAnsi" w:hAnsiTheme="minorHAnsi" w:cstheme="minorHAnsi"/>
          <w:color w:val="000000" w:themeColor="text1"/>
        </w:rPr>
        <w:t>S</w:t>
      </w:r>
      <w:r w:rsidRPr="00097D56">
        <w:rPr>
          <w:rFonts w:asciiTheme="minorHAnsi" w:hAnsiTheme="minorHAnsi" w:cstheme="minorHAnsi"/>
          <w:color w:val="000000" w:themeColor="text1"/>
        </w:rPr>
        <w:t>pecialised</w:t>
      </w:r>
      <w:r>
        <w:rPr>
          <w:rFonts w:asciiTheme="minorHAnsi" w:hAnsiTheme="minorHAnsi" w:cstheme="minorHAnsi"/>
          <w:color w:val="000000" w:themeColor="text1"/>
        </w:rPr>
        <w:t xml:space="preserve"> written</w:t>
      </w:r>
      <w:r w:rsidRPr="00097D56">
        <w:rPr>
          <w:rFonts w:asciiTheme="minorHAnsi" w:hAnsiTheme="minorHAnsi" w:cstheme="minorHAnsi"/>
          <w:color w:val="000000" w:themeColor="text1"/>
        </w:rPr>
        <w:t xml:space="preserve"> texts – rather than visual and other sensory experiences </w:t>
      </w:r>
      <w:r w:rsidR="00F6298D" w:rsidRPr="00097D56">
        <w:rPr>
          <w:rFonts w:asciiTheme="minorHAnsi" w:hAnsiTheme="minorHAnsi" w:cstheme="minorHAnsi"/>
          <w:color w:val="000000" w:themeColor="text1"/>
        </w:rPr>
        <w:t>–</w:t>
      </w:r>
      <w:r w:rsidRPr="00097D56">
        <w:rPr>
          <w:rFonts w:asciiTheme="minorHAnsi" w:hAnsiTheme="minorHAnsi" w:cstheme="minorHAnsi"/>
          <w:color w:val="000000" w:themeColor="text1"/>
        </w:rPr>
        <w:t xml:space="preserve"> have become the central </w:t>
      </w:r>
      <w:r>
        <w:rPr>
          <w:rFonts w:asciiTheme="minorHAnsi" w:hAnsiTheme="minorHAnsi" w:cstheme="minorHAnsi"/>
          <w:color w:val="000000" w:themeColor="text1"/>
        </w:rPr>
        <w:t xml:space="preserve">source of law, as well as the method by </w:t>
      </w:r>
      <w:r w:rsidR="00EF6CC1">
        <w:rPr>
          <w:rFonts w:asciiTheme="minorHAnsi" w:hAnsiTheme="minorHAnsi" w:cstheme="minorHAnsi"/>
          <w:color w:val="000000" w:themeColor="text1"/>
        </w:rPr>
        <w:t>which law is studied and practis</w:t>
      </w:r>
      <w:r>
        <w:rPr>
          <w:rFonts w:asciiTheme="minorHAnsi" w:hAnsiTheme="minorHAnsi" w:cstheme="minorHAnsi"/>
          <w:color w:val="000000" w:themeColor="text1"/>
        </w:rPr>
        <w:t>ed</w:t>
      </w:r>
      <w:r w:rsidRPr="00097D56">
        <w:rPr>
          <w:rFonts w:asciiTheme="minorHAnsi" w:hAnsiTheme="minorHAnsi" w:cstheme="minorHAnsi"/>
          <w:color w:val="000000" w:themeColor="text1"/>
        </w:rPr>
        <w:t xml:space="preserve">. </w:t>
      </w:r>
      <w:r w:rsidR="00805571" w:rsidRPr="00097D56">
        <w:rPr>
          <w:rFonts w:asciiTheme="minorHAnsi" w:hAnsiTheme="minorHAnsi" w:cstheme="minorHAnsi"/>
          <w:color w:val="000000" w:themeColor="text1"/>
          <w:lang w:eastAsia="en-US"/>
        </w:rPr>
        <w:t>Drawing on work by</w:t>
      </w:r>
      <w:r w:rsidR="00E54946" w:rsidRPr="00097D56">
        <w:rPr>
          <w:rFonts w:asciiTheme="minorHAnsi" w:hAnsiTheme="minorHAnsi" w:cstheme="minorHAnsi"/>
          <w:color w:val="000000" w:themeColor="text1"/>
          <w:lang w:eastAsia="en-US"/>
        </w:rPr>
        <w:t xml:space="preserve"> </w:t>
      </w:r>
      <w:r w:rsidR="00755833">
        <w:rPr>
          <w:rFonts w:asciiTheme="minorHAnsi" w:hAnsiTheme="minorHAnsi" w:cstheme="minorHAnsi"/>
          <w:color w:val="000000" w:themeColor="text1"/>
          <w:lang w:eastAsia="en-US"/>
        </w:rPr>
        <w:t xml:space="preserve">Peter </w:t>
      </w:r>
      <w:r w:rsidR="00E54946" w:rsidRPr="00097D56">
        <w:rPr>
          <w:rFonts w:asciiTheme="minorHAnsi" w:hAnsiTheme="minorHAnsi" w:cstheme="minorHAnsi"/>
          <w:color w:val="000000" w:themeColor="text1"/>
          <w:lang w:eastAsia="en-US"/>
        </w:rPr>
        <w:t xml:space="preserve">Goodrich and </w:t>
      </w:r>
      <w:r w:rsidR="00755833">
        <w:rPr>
          <w:rFonts w:asciiTheme="minorHAnsi" w:hAnsiTheme="minorHAnsi" w:cstheme="minorHAnsi"/>
          <w:color w:val="000000" w:themeColor="text1"/>
          <w:lang w:eastAsia="en-US"/>
        </w:rPr>
        <w:t xml:space="preserve">Costas </w:t>
      </w:r>
      <w:proofErr w:type="spellStart"/>
      <w:r w:rsidR="00E54946" w:rsidRPr="00097D56">
        <w:rPr>
          <w:rFonts w:asciiTheme="minorHAnsi" w:hAnsiTheme="minorHAnsi" w:cstheme="minorHAnsi"/>
          <w:color w:val="000000" w:themeColor="text1"/>
          <w:lang w:eastAsia="en-US"/>
        </w:rPr>
        <w:t>Douzinas</w:t>
      </w:r>
      <w:proofErr w:type="spellEnd"/>
      <w:r w:rsidR="00097D56">
        <w:rPr>
          <w:rFonts w:asciiTheme="minorHAnsi" w:hAnsiTheme="minorHAnsi" w:cstheme="minorHAnsi"/>
          <w:color w:val="000000" w:themeColor="text1"/>
          <w:lang w:eastAsia="en-US"/>
        </w:rPr>
        <w:t>,</w:t>
      </w:r>
      <w:r w:rsidR="00805571" w:rsidRPr="00097D56">
        <w:rPr>
          <w:rFonts w:asciiTheme="minorHAnsi" w:hAnsiTheme="minorHAnsi" w:cstheme="minorHAnsi"/>
          <w:color w:val="000000" w:themeColor="text1"/>
          <w:lang w:eastAsia="en-US"/>
        </w:rPr>
        <w:t xml:space="preserve"> amongst others</w:t>
      </w:r>
      <w:r w:rsidR="00E54946" w:rsidRPr="00097D56">
        <w:rPr>
          <w:rFonts w:asciiTheme="minorHAnsi" w:hAnsiTheme="minorHAnsi" w:cstheme="minorHAnsi"/>
          <w:color w:val="000000" w:themeColor="text1"/>
          <w:lang w:eastAsia="en-US"/>
        </w:rPr>
        <w:t>,</w:t>
      </w:r>
      <w:r w:rsidR="003B60F4" w:rsidRPr="00097D56">
        <w:rPr>
          <w:rFonts w:asciiTheme="minorHAnsi" w:hAnsiTheme="minorHAnsi" w:cstheme="minorHAnsi"/>
          <w:color w:val="000000" w:themeColor="text1"/>
          <w:lang w:eastAsia="en-US"/>
        </w:rPr>
        <w:t xml:space="preserve"> Linda</w:t>
      </w:r>
      <w:r w:rsidR="00E54946" w:rsidRPr="00097D56">
        <w:rPr>
          <w:rFonts w:asciiTheme="minorHAnsi" w:hAnsiTheme="minorHAnsi" w:cstheme="minorHAnsi"/>
          <w:color w:val="000000" w:themeColor="text1"/>
          <w:lang w:eastAsia="en-US"/>
        </w:rPr>
        <w:t xml:space="preserve"> Mulcahy </w:t>
      </w:r>
      <w:r w:rsidR="00E54946" w:rsidRPr="00097D56">
        <w:rPr>
          <w:rFonts w:asciiTheme="minorHAnsi" w:hAnsiTheme="minorHAnsi" w:cstheme="minorHAnsi"/>
          <w:color w:val="000000" w:themeColor="text1"/>
        </w:rPr>
        <w:t xml:space="preserve">explains </w:t>
      </w:r>
      <w:r w:rsidR="00583AB9" w:rsidRPr="00097D56">
        <w:rPr>
          <w:rFonts w:asciiTheme="minorHAnsi" w:hAnsiTheme="minorHAnsi" w:cstheme="minorHAnsi"/>
          <w:color w:val="000000" w:themeColor="text1"/>
        </w:rPr>
        <w:t xml:space="preserve">this </w:t>
      </w:r>
      <w:r w:rsidR="00E54946" w:rsidRPr="00097D56">
        <w:rPr>
          <w:rFonts w:asciiTheme="minorHAnsi" w:hAnsiTheme="minorHAnsi" w:cstheme="minorHAnsi"/>
          <w:color w:val="000000" w:themeColor="text1"/>
        </w:rPr>
        <w:t>valorisation of legal text</w:t>
      </w:r>
      <w:r w:rsidR="00E54946" w:rsidRPr="00097D56">
        <w:rPr>
          <w:rFonts w:asciiTheme="minorHAnsi" w:hAnsiTheme="minorHAnsi" w:cstheme="minorHAnsi"/>
          <w:color w:val="000000" w:themeColor="text1"/>
          <w:lang w:eastAsia="en-US"/>
        </w:rPr>
        <w:t xml:space="preserve">, </w:t>
      </w:r>
      <w:r w:rsidR="00805571" w:rsidRPr="00097D56">
        <w:rPr>
          <w:rFonts w:asciiTheme="minorHAnsi" w:hAnsiTheme="minorHAnsi" w:cstheme="minorHAnsi"/>
          <w:color w:val="000000" w:themeColor="text1"/>
          <w:lang w:eastAsia="en-US"/>
        </w:rPr>
        <w:t xml:space="preserve">mapping a series of historical </w:t>
      </w:r>
      <w:r w:rsidR="00E54946" w:rsidRPr="00097D56">
        <w:rPr>
          <w:rFonts w:asciiTheme="minorHAnsi" w:hAnsiTheme="minorHAnsi" w:cstheme="minorHAnsi"/>
          <w:color w:val="000000" w:themeColor="text1"/>
          <w:lang w:eastAsia="en-US"/>
        </w:rPr>
        <w:t xml:space="preserve">moves that </w:t>
      </w:r>
      <w:r w:rsidR="00E54946" w:rsidRPr="00097D56">
        <w:rPr>
          <w:rFonts w:asciiTheme="minorHAnsi" w:hAnsiTheme="minorHAnsi" w:cstheme="minorHAnsi"/>
          <w:color w:val="000000" w:themeColor="text1"/>
        </w:rPr>
        <w:t>have led</w:t>
      </w:r>
      <w:r w:rsidR="00E54946" w:rsidRPr="00097D56">
        <w:rPr>
          <w:rFonts w:asciiTheme="minorHAnsi" w:hAnsiTheme="minorHAnsi" w:cstheme="minorHAnsi"/>
          <w:color w:val="000000" w:themeColor="text1"/>
          <w:lang w:eastAsia="en-US"/>
        </w:rPr>
        <w:t xml:space="preserve"> us to exclude </w:t>
      </w:r>
      <w:r w:rsidR="00A020D8" w:rsidRPr="00097D56">
        <w:rPr>
          <w:rFonts w:asciiTheme="minorHAnsi" w:hAnsiTheme="minorHAnsi" w:cstheme="minorHAnsi"/>
          <w:color w:val="000000" w:themeColor="text1"/>
          <w:lang w:eastAsia="en-US"/>
        </w:rPr>
        <w:t xml:space="preserve">non-textual </w:t>
      </w:r>
      <w:r w:rsidR="00E54946" w:rsidRPr="00097D56">
        <w:rPr>
          <w:rFonts w:asciiTheme="minorHAnsi" w:hAnsiTheme="minorHAnsi" w:cstheme="minorHAnsi"/>
          <w:color w:val="000000" w:themeColor="text1"/>
          <w:lang w:eastAsia="en-US"/>
        </w:rPr>
        <w:t xml:space="preserve">images </w:t>
      </w:r>
      <w:r w:rsidR="00996EA0">
        <w:rPr>
          <w:rFonts w:asciiTheme="minorHAnsi" w:hAnsiTheme="minorHAnsi" w:cstheme="minorHAnsi"/>
          <w:color w:val="000000" w:themeColor="text1"/>
          <w:lang w:eastAsia="en-US"/>
        </w:rPr>
        <w:t>from</w:t>
      </w:r>
      <w:r w:rsidR="00996EA0" w:rsidRPr="00097D56">
        <w:rPr>
          <w:rFonts w:asciiTheme="minorHAnsi" w:hAnsiTheme="minorHAnsi" w:cstheme="minorHAnsi"/>
          <w:color w:val="000000" w:themeColor="text1"/>
          <w:lang w:eastAsia="en-US"/>
        </w:rPr>
        <w:t xml:space="preserve"> </w:t>
      </w:r>
      <w:r w:rsidR="00E54946" w:rsidRPr="00097D56">
        <w:rPr>
          <w:rFonts w:asciiTheme="minorHAnsi" w:hAnsiTheme="minorHAnsi" w:cstheme="minorHAnsi"/>
          <w:color w:val="000000" w:themeColor="text1"/>
          <w:lang w:eastAsia="en-US"/>
        </w:rPr>
        <w:t>‘real law’, and to see law and the image as dichotomous</w:t>
      </w:r>
      <w:r w:rsidR="00096CFA">
        <w:rPr>
          <w:rFonts w:asciiTheme="minorHAnsi" w:hAnsiTheme="minorHAnsi" w:cstheme="minorHAnsi"/>
          <w:color w:val="000000" w:themeColor="text1"/>
          <w:lang w:eastAsia="en-US"/>
        </w:rPr>
        <w:t>.</w:t>
      </w:r>
      <w:r w:rsidR="003B60F4" w:rsidRPr="00097D56">
        <w:rPr>
          <w:rStyle w:val="FootnoteReference"/>
          <w:rFonts w:asciiTheme="minorHAnsi" w:hAnsiTheme="minorHAnsi" w:cstheme="minorHAnsi"/>
          <w:color w:val="000000" w:themeColor="text1"/>
        </w:rPr>
        <w:footnoteReference w:id="17"/>
      </w:r>
      <w:r w:rsidR="00805571" w:rsidRPr="00097D56">
        <w:rPr>
          <w:rFonts w:asciiTheme="minorHAnsi" w:hAnsiTheme="minorHAnsi" w:cstheme="minorHAnsi"/>
          <w:color w:val="000000" w:themeColor="text1"/>
        </w:rPr>
        <w:t xml:space="preserve"> Written text, she argues, has become venerated in law, as the appropriate way in which to understand, analyse and produce knowledge, </w:t>
      </w:r>
      <w:r w:rsidR="00A020D8" w:rsidRPr="00097D56">
        <w:rPr>
          <w:rFonts w:asciiTheme="minorHAnsi" w:hAnsiTheme="minorHAnsi" w:cstheme="minorHAnsi"/>
          <w:color w:val="000000" w:themeColor="text1"/>
          <w:lang w:eastAsia="en-US"/>
        </w:rPr>
        <w:t xml:space="preserve">and to keep law separate from the extra-legal, </w:t>
      </w:r>
      <w:r w:rsidR="00805571" w:rsidRPr="00097D56">
        <w:rPr>
          <w:rFonts w:asciiTheme="minorHAnsi" w:hAnsiTheme="minorHAnsi" w:cstheme="minorHAnsi"/>
          <w:color w:val="000000" w:themeColor="text1"/>
          <w:lang w:eastAsia="en-US"/>
        </w:rPr>
        <w:t xml:space="preserve">including the terrain of </w:t>
      </w:r>
      <w:r w:rsidR="00A020D8" w:rsidRPr="00097D56">
        <w:rPr>
          <w:rFonts w:asciiTheme="minorHAnsi" w:hAnsiTheme="minorHAnsi" w:cstheme="minorHAnsi"/>
          <w:color w:val="000000" w:themeColor="text1"/>
          <w:lang w:eastAsia="en-US"/>
        </w:rPr>
        <w:t>emotions and morals, as well as the visual, the sensual</w:t>
      </w:r>
      <w:r w:rsidR="003B60F4" w:rsidRPr="00097D56">
        <w:rPr>
          <w:rFonts w:asciiTheme="minorHAnsi" w:hAnsiTheme="minorHAnsi" w:cstheme="minorHAnsi"/>
          <w:color w:val="000000" w:themeColor="text1"/>
          <w:lang w:eastAsia="en-US"/>
        </w:rPr>
        <w:t>,</w:t>
      </w:r>
      <w:r w:rsidR="007C5286" w:rsidRPr="00097D56">
        <w:rPr>
          <w:rStyle w:val="FootnoteReference"/>
          <w:rFonts w:asciiTheme="minorHAnsi" w:hAnsiTheme="minorHAnsi" w:cstheme="minorHAnsi"/>
          <w:color w:val="000000" w:themeColor="text1"/>
          <w:lang w:eastAsia="en-US"/>
        </w:rPr>
        <w:footnoteReference w:id="18"/>
      </w:r>
      <w:r w:rsidR="00A020D8" w:rsidRPr="00097D56">
        <w:rPr>
          <w:rFonts w:asciiTheme="minorHAnsi" w:hAnsiTheme="minorHAnsi" w:cstheme="minorHAnsi"/>
          <w:color w:val="000000" w:themeColor="text1"/>
          <w:lang w:eastAsia="en-US"/>
        </w:rPr>
        <w:t xml:space="preserve"> and, we would add, the artistic more generally. That lawyers </w:t>
      </w:r>
      <w:r w:rsidR="00942B92" w:rsidRPr="00097D56">
        <w:rPr>
          <w:rFonts w:asciiTheme="minorHAnsi" w:hAnsiTheme="minorHAnsi" w:cstheme="minorHAnsi"/>
          <w:color w:val="000000" w:themeColor="text1"/>
          <w:lang w:eastAsia="en-US"/>
        </w:rPr>
        <w:t>continue to b</w:t>
      </w:r>
      <w:r w:rsidR="00A020D8" w:rsidRPr="00097D56">
        <w:rPr>
          <w:rFonts w:asciiTheme="minorHAnsi" w:hAnsiTheme="minorHAnsi" w:cstheme="minorHAnsi"/>
          <w:color w:val="000000" w:themeColor="text1"/>
          <w:lang w:eastAsia="en-US"/>
        </w:rPr>
        <w:t xml:space="preserve">e strongly invested (consciously or unconsciously) in the rigid separation of law from non-law is evident </w:t>
      </w:r>
      <w:r w:rsidR="000164BE" w:rsidRPr="00097D56">
        <w:rPr>
          <w:rFonts w:asciiTheme="minorHAnsi" w:hAnsiTheme="minorHAnsi" w:cstheme="minorHAnsi"/>
          <w:color w:val="000000" w:themeColor="text1"/>
          <w:lang w:eastAsia="en-US"/>
        </w:rPr>
        <w:t xml:space="preserve">in myriad ways, </w:t>
      </w:r>
      <w:r w:rsidR="00942B92" w:rsidRPr="00097D56">
        <w:rPr>
          <w:rFonts w:asciiTheme="minorHAnsi" w:hAnsiTheme="minorHAnsi" w:cstheme="minorHAnsi"/>
          <w:color w:val="000000" w:themeColor="text1"/>
          <w:lang w:eastAsia="en-US"/>
        </w:rPr>
        <w:t>and often reproduced and naturalised in</w:t>
      </w:r>
      <w:r w:rsidR="000164BE" w:rsidRPr="00097D56">
        <w:rPr>
          <w:rFonts w:asciiTheme="minorHAnsi" w:hAnsiTheme="minorHAnsi" w:cstheme="minorHAnsi"/>
          <w:color w:val="000000" w:themeColor="text1"/>
          <w:lang w:eastAsia="en-US"/>
        </w:rPr>
        <w:t xml:space="preserve"> </w:t>
      </w:r>
      <w:r w:rsidR="00A37C8F">
        <w:rPr>
          <w:rFonts w:asciiTheme="minorHAnsi" w:hAnsiTheme="minorHAnsi" w:cstheme="minorHAnsi"/>
          <w:color w:val="000000" w:themeColor="text1"/>
          <w:lang w:eastAsia="en-US"/>
        </w:rPr>
        <w:t xml:space="preserve">how </w:t>
      </w:r>
      <w:r w:rsidR="00A020D8" w:rsidRPr="00097D56">
        <w:rPr>
          <w:rFonts w:asciiTheme="minorHAnsi" w:hAnsiTheme="minorHAnsi" w:cstheme="minorHAnsi"/>
          <w:color w:val="000000" w:themeColor="text1"/>
          <w:lang w:eastAsia="en-US"/>
        </w:rPr>
        <w:t>we</w:t>
      </w:r>
      <w:r w:rsidR="00942B92" w:rsidRPr="00097D56">
        <w:rPr>
          <w:rFonts w:asciiTheme="minorHAnsi" w:hAnsiTheme="minorHAnsi" w:cstheme="minorHAnsi"/>
          <w:color w:val="000000" w:themeColor="text1"/>
          <w:lang w:eastAsia="en-US"/>
        </w:rPr>
        <w:t xml:space="preserve"> as legal academics</w:t>
      </w:r>
      <w:r w:rsidR="00A020D8" w:rsidRPr="00097D56">
        <w:rPr>
          <w:rFonts w:asciiTheme="minorHAnsi" w:hAnsiTheme="minorHAnsi" w:cstheme="minorHAnsi"/>
          <w:color w:val="000000" w:themeColor="text1"/>
          <w:lang w:eastAsia="en-US"/>
        </w:rPr>
        <w:t xml:space="preserve"> teach and examine our students; </w:t>
      </w:r>
      <w:r w:rsidR="00942B92" w:rsidRPr="00097D56">
        <w:rPr>
          <w:rFonts w:asciiTheme="minorHAnsi" w:hAnsiTheme="minorHAnsi" w:cstheme="minorHAnsi"/>
          <w:color w:val="000000" w:themeColor="text1"/>
          <w:lang w:eastAsia="en-US"/>
        </w:rPr>
        <w:t>indeed</w:t>
      </w:r>
      <w:r w:rsidR="00CF0A44" w:rsidRPr="00097D56">
        <w:rPr>
          <w:rFonts w:asciiTheme="minorHAnsi" w:hAnsiTheme="minorHAnsi" w:cstheme="minorHAnsi"/>
          <w:color w:val="000000" w:themeColor="text1"/>
          <w:lang w:eastAsia="en-US"/>
        </w:rPr>
        <w:t>,</w:t>
      </w:r>
      <w:r w:rsidR="00942B92" w:rsidRPr="00097D56">
        <w:rPr>
          <w:rFonts w:asciiTheme="minorHAnsi" w:hAnsiTheme="minorHAnsi" w:cstheme="minorHAnsi"/>
          <w:color w:val="000000" w:themeColor="text1"/>
          <w:lang w:eastAsia="en-US"/>
        </w:rPr>
        <w:t xml:space="preserve"> many</w:t>
      </w:r>
      <w:r w:rsidR="00CF0A44" w:rsidRPr="00097D56">
        <w:rPr>
          <w:rFonts w:asciiTheme="minorHAnsi" w:hAnsiTheme="minorHAnsi" w:cstheme="minorHAnsi"/>
          <w:color w:val="000000" w:themeColor="text1"/>
          <w:lang w:eastAsia="en-US"/>
        </w:rPr>
        <w:t xml:space="preserve"> </w:t>
      </w:r>
      <w:r w:rsidR="00A020D8" w:rsidRPr="00097D56">
        <w:rPr>
          <w:rFonts w:asciiTheme="minorHAnsi" w:hAnsiTheme="minorHAnsi" w:cstheme="minorHAnsi"/>
          <w:color w:val="000000" w:themeColor="text1"/>
          <w:lang w:eastAsia="en-US"/>
        </w:rPr>
        <w:t>students in our</w:t>
      </w:r>
      <w:r w:rsidR="000164BE" w:rsidRPr="00097D56">
        <w:rPr>
          <w:rFonts w:asciiTheme="minorHAnsi" w:hAnsiTheme="minorHAnsi" w:cstheme="minorHAnsi"/>
          <w:color w:val="000000" w:themeColor="text1"/>
          <w:lang w:eastAsia="en-US"/>
        </w:rPr>
        <w:t xml:space="preserve"> S</w:t>
      </w:r>
      <w:r w:rsidR="00942B92" w:rsidRPr="00097D56">
        <w:rPr>
          <w:rFonts w:asciiTheme="minorHAnsi" w:hAnsiTheme="minorHAnsi" w:cstheme="minorHAnsi"/>
          <w:color w:val="000000" w:themeColor="text1"/>
          <w:lang w:eastAsia="en-US"/>
        </w:rPr>
        <w:t xml:space="preserve">FJP </w:t>
      </w:r>
      <w:r w:rsidR="00A020D8" w:rsidRPr="00097D56">
        <w:rPr>
          <w:rFonts w:asciiTheme="minorHAnsi" w:hAnsiTheme="minorHAnsi" w:cstheme="minorHAnsi"/>
          <w:color w:val="000000" w:themeColor="text1"/>
          <w:lang w:eastAsia="en-US"/>
        </w:rPr>
        <w:t>workshops expressed</w:t>
      </w:r>
      <w:r w:rsidR="00942B92" w:rsidRPr="00097D56">
        <w:rPr>
          <w:rFonts w:asciiTheme="minorHAnsi" w:hAnsiTheme="minorHAnsi" w:cstheme="minorHAnsi"/>
          <w:color w:val="000000" w:themeColor="text1"/>
          <w:lang w:eastAsia="en-US"/>
        </w:rPr>
        <w:t xml:space="preserve"> scepticism, followed </w:t>
      </w:r>
      <w:r w:rsidR="00F25C16" w:rsidRPr="00097D56">
        <w:rPr>
          <w:rFonts w:asciiTheme="minorHAnsi" w:hAnsiTheme="minorHAnsi" w:cstheme="minorHAnsi"/>
          <w:color w:val="000000" w:themeColor="text1"/>
          <w:lang w:eastAsia="en-US"/>
        </w:rPr>
        <w:t>by surprise</w:t>
      </w:r>
      <w:r w:rsidR="00942B92" w:rsidRPr="00097D56">
        <w:rPr>
          <w:rFonts w:asciiTheme="minorHAnsi" w:hAnsiTheme="minorHAnsi" w:cstheme="minorHAnsi"/>
          <w:color w:val="000000" w:themeColor="text1"/>
          <w:lang w:eastAsia="en-US"/>
        </w:rPr>
        <w:t>,</w:t>
      </w:r>
      <w:r w:rsidR="00A020D8" w:rsidRPr="00097D56">
        <w:rPr>
          <w:rFonts w:asciiTheme="minorHAnsi" w:hAnsiTheme="minorHAnsi" w:cstheme="minorHAnsi"/>
          <w:color w:val="000000" w:themeColor="text1"/>
          <w:lang w:eastAsia="en-US"/>
        </w:rPr>
        <w:t xml:space="preserve"> that they could learn anything about the law through an artistic perspective</w:t>
      </w:r>
      <w:r w:rsidR="000164BE" w:rsidRPr="00097D56">
        <w:rPr>
          <w:rFonts w:asciiTheme="minorHAnsi" w:hAnsiTheme="minorHAnsi" w:cstheme="minorHAnsi"/>
          <w:color w:val="000000" w:themeColor="text1"/>
          <w:lang w:eastAsia="en-US"/>
        </w:rPr>
        <w:t>.</w:t>
      </w:r>
      <w:r w:rsidR="00A020D8" w:rsidRPr="00097D56">
        <w:rPr>
          <w:rFonts w:asciiTheme="minorHAnsi" w:hAnsiTheme="minorHAnsi" w:cstheme="minorHAnsi"/>
          <w:color w:val="000000" w:themeColor="text1"/>
          <w:lang w:eastAsia="en-US"/>
        </w:rPr>
        <w:t xml:space="preserve"> </w:t>
      </w:r>
    </w:p>
    <w:p w:rsidR="006F4C8C" w:rsidRPr="00F25C16" w:rsidRDefault="008A273C" w:rsidP="006F4C8C">
      <w:pPr>
        <w:pStyle w:val="NormalWeb"/>
        <w:jc w:val="both"/>
        <w:rPr>
          <w:rFonts w:asciiTheme="minorHAnsi" w:hAnsiTheme="minorHAnsi" w:cstheme="minorHAnsi"/>
          <w:color w:val="000000" w:themeColor="text1"/>
        </w:rPr>
      </w:pPr>
      <w:r>
        <w:rPr>
          <w:rFonts w:asciiTheme="minorHAnsi" w:hAnsiTheme="minorHAnsi" w:cstheme="minorHAnsi"/>
          <w:color w:val="000000" w:themeColor="text1"/>
        </w:rPr>
        <w:t xml:space="preserve">Notwithstanding the specialised textual basis of law, </w:t>
      </w:r>
      <w:r w:rsidRPr="00097D56">
        <w:rPr>
          <w:rFonts w:asciiTheme="minorHAnsi" w:hAnsiTheme="minorHAnsi" w:cstheme="minorHAnsi"/>
          <w:color w:val="000000" w:themeColor="text1"/>
        </w:rPr>
        <w:t xml:space="preserve">sometimes legal language can be alienating, if not for professionals, then certainly for </w:t>
      </w:r>
      <w:r w:rsidR="00EB6D57">
        <w:rPr>
          <w:rFonts w:asciiTheme="minorHAnsi" w:hAnsiTheme="minorHAnsi" w:cstheme="minorHAnsi"/>
          <w:color w:val="000000" w:themeColor="text1"/>
        </w:rPr>
        <w:t xml:space="preserve">first year </w:t>
      </w:r>
      <w:r w:rsidRPr="00097D56">
        <w:rPr>
          <w:rFonts w:asciiTheme="minorHAnsi" w:hAnsiTheme="minorHAnsi" w:cstheme="minorHAnsi"/>
          <w:color w:val="000000" w:themeColor="text1"/>
        </w:rPr>
        <w:t xml:space="preserve">law students, </w:t>
      </w:r>
      <w:r>
        <w:rPr>
          <w:rFonts w:asciiTheme="minorHAnsi" w:hAnsiTheme="minorHAnsi" w:cstheme="minorHAnsi"/>
          <w:color w:val="000000" w:themeColor="text1"/>
        </w:rPr>
        <w:t xml:space="preserve">as well as </w:t>
      </w:r>
      <w:r w:rsidRPr="00097D56">
        <w:rPr>
          <w:rFonts w:asciiTheme="minorHAnsi" w:hAnsiTheme="minorHAnsi" w:cstheme="minorHAnsi"/>
          <w:color w:val="000000" w:themeColor="text1"/>
        </w:rPr>
        <w:t xml:space="preserve">those who are law’s subjects more generally. As </w:t>
      </w:r>
      <w:r>
        <w:rPr>
          <w:rFonts w:asciiTheme="minorHAnsi" w:hAnsiTheme="minorHAnsi" w:cstheme="minorHAnsi"/>
          <w:color w:val="000000" w:themeColor="text1"/>
        </w:rPr>
        <w:t xml:space="preserve">John </w:t>
      </w:r>
      <w:r w:rsidRPr="00097D56">
        <w:rPr>
          <w:rFonts w:asciiTheme="minorHAnsi" w:hAnsiTheme="minorHAnsi" w:cstheme="minorHAnsi"/>
          <w:color w:val="000000" w:themeColor="text1"/>
        </w:rPr>
        <w:t xml:space="preserve">Conley and </w:t>
      </w:r>
      <w:r>
        <w:rPr>
          <w:rFonts w:asciiTheme="minorHAnsi" w:hAnsiTheme="minorHAnsi" w:cstheme="minorHAnsi"/>
          <w:color w:val="000000" w:themeColor="text1"/>
        </w:rPr>
        <w:t xml:space="preserve">William </w:t>
      </w:r>
      <w:proofErr w:type="spellStart"/>
      <w:r w:rsidRPr="00097D56">
        <w:rPr>
          <w:rFonts w:asciiTheme="minorHAnsi" w:hAnsiTheme="minorHAnsi" w:cstheme="minorHAnsi"/>
          <w:color w:val="000000" w:themeColor="text1"/>
        </w:rPr>
        <w:t>O’Barr</w:t>
      </w:r>
      <w:proofErr w:type="spellEnd"/>
      <w:r w:rsidRPr="00097D56">
        <w:rPr>
          <w:rFonts w:asciiTheme="minorHAnsi" w:hAnsiTheme="minorHAnsi" w:cstheme="minorHAnsi"/>
          <w:color w:val="000000" w:themeColor="text1"/>
        </w:rPr>
        <w:t xml:space="preserve"> observe, legal discourse is “far removed from the language of ordinary people [and] tends to transform or simply to ignore the language of litigants themselves”.</w:t>
      </w:r>
      <w:r w:rsidRPr="00097D56">
        <w:rPr>
          <w:rStyle w:val="FootnoteReference"/>
          <w:rFonts w:asciiTheme="minorHAnsi" w:hAnsiTheme="minorHAnsi" w:cstheme="minorHAnsi"/>
          <w:color w:val="000000" w:themeColor="text1"/>
        </w:rPr>
        <w:footnoteReference w:id="19"/>
      </w:r>
      <w:r>
        <w:rPr>
          <w:rFonts w:asciiTheme="minorHAnsi" w:hAnsiTheme="minorHAnsi" w:cstheme="minorHAnsi"/>
          <w:color w:val="000000" w:themeColor="text1"/>
          <w:lang w:eastAsia="en-US"/>
        </w:rPr>
        <w:t xml:space="preserve"> </w:t>
      </w:r>
      <w:r w:rsidR="00755833">
        <w:rPr>
          <w:rFonts w:asciiTheme="minorHAnsi" w:hAnsiTheme="minorHAnsi" w:cstheme="minorHAnsi"/>
          <w:color w:val="000000" w:themeColor="text1"/>
          <w:lang w:eastAsia="en-US"/>
        </w:rPr>
        <w:t xml:space="preserve">Desmond </w:t>
      </w:r>
      <w:proofErr w:type="spellStart"/>
      <w:r w:rsidR="00A020D8" w:rsidRPr="00097D56">
        <w:rPr>
          <w:rFonts w:asciiTheme="minorHAnsi" w:hAnsiTheme="minorHAnsi" w:cstheme="minorHAnsi"/>
          <w:color w:val="000000" w:themeColor="text1"/>
          <w:lang w:eastAsia="en-US"/>
        </w:rPr>
        <w:t>Manderson</w:t>
      </w:r>
      <w:proofErr w:type="spellEnd"/>
      <w:r w:rsidR="00A020D8" w:rsidRPr="00097D56">
        <w:rPr>
          <w:rFonts w:asciiTheme="minorHAnsi" w:hAnsiTheme="minorHAnsi" w:cstheme="minorHAnsi"/>
          <w:color w:val="000000" w:themeColor="text1"/>
        </w:rPr>
        <w:t xml:space="preserve"> </w:t>
      </w:r>
      <w:r w:rsidR="00A020D8" w:rsidRPr="00097D56">
        <w:rPr>
          <w:rFonts w:asciiTheme="minorHAnsi" w:hAnsiTheme="minorHAnsi" w:cstheme="minorHAnsi"/>
          <w:color w:val="000000" w:themeColor="text1"/>
          <w:lang w:eastAsia="en-US"/>
        </w:rPr>
        <w:t>reflects on the law’</w:t>
      </w:r>
      <w:r w:rsidR="00EF6CC1">
        <w:rPr>
          <w:rFonts w:asciiTheme="minorHAnsi" w:hAnsiTheme="minorHAnsi" w:cstheme="minorHAnsi"/>
          <w:color w:val="000000" w:themeColor="text1"/>
          <w:lang w:eastAsia="en-US"/>
        </w:rPr>
        <w:t xml:space="preserve">s reliance on text, and </w:t>
      </w:r>
      <w:proofErr w:type="spellStart"/>
      <w:r w:rsidR="00EF6CC1">
        <w:rPr>
          <w:rFonts w:asciiTheme="minorHAnsi" w:hAnsiTheme="minorHAnsi" w:cstheme="minorHAnsi"/>
          <w:color w:val="000000" w:themeColor="text1"/>
          <w:lang w:eastAsia="en-US"/>
        </w:rPr>
        <w:t>fetishis</w:t>
      </w:r>
      <w:r w:rsidR="00A020D8" w:rsidRPr="00097D56">
        <w:rPr>
          <w:rFonts w:asciiTheme="minorHAnsi" w:hAnsiTheme="minorHAnsi" w:cstheme="minorHAnsi"/>
          <w:color w:val="000000" w:themeColor="text1"/>
          <w:lang w:eastAsia="en-US"/>
        </w:rPr>
        <w:t>ation</w:t>
      </w:r>
      <w:proofErr w:type="spellEnd"/>
      <w:r w:rsidR="00A020D8" w:rsidRPr="00097D56">
        <w:rPr>
          <w:rFonts w:asciiTheme="minorHAnsi" w:hAnsiTheme="minorHAnsi" w:cstheme="minorHAnsi"/>
          <w:color w:val="000000" w:themeColor="text1"/>
          <w:lang w:eastAsia="en-US"/>
        </w:rPr>
        <w:t xml:space="preserve"> of words, in a </w:t>
      </w:r>
      <w:r w:rsidR="00A020D8" w:rsidRPr="00097D56">
        <w:rPr>
          <w:rFonts w:asciiTheme="minorHAnsi" w:hAnsiTheme="minorHAnsi" w:cstheme="minorHAnsi"/>
          <w:color w:val="000000" w:themeColor="text1"/>
        </w:rPr>
        <w:t xml:space="preserve">typically </w:t>
      </w:r>
      <w:r w:rsidR="00A020D8" w:rsidRPr="00097D56">
        <w:rPr>
          <w:rFonts w:asciiTheme="minorHAnsi" w:hAnsiTheme="minorHAnsi" w:cstheme="minorHAnsi"/>
          <w:color w:val="000000" w:themeColor="text1"/>
          <w:lang w:eastAsia="en-US"/>
        </w:rPr>
        <w:t xml:space="preserve">more lyrical way: </w:t>
      </w:r>
      <w:r w:rsidR="00A020D8" w:rsidRPr="00097D56">
        <w:rPr>
          <w:rFonts w:asciiTheme="minorHAnsi" w:hAnsiTheme="minorHAnsi" w:cstheme="minorHAnsi"/>
          <w:color w:val="000000" w:themeColor="text1"/>
        </w:rPr>
        <w:t xml:space="preserve">“Law continues to write as if, like the Victorians, it’s being paid by the word… </w:t>
      </w:r>
      <w:r w:rsidR="00A020D8" w:rsidRPr="00F25C16">
        <w:rPr>
          <w:rFonts w:asciiTheme="minorHAnsi" w:hAnsiTheme="minorHAnsi" w:cstheme="minorHAnsi"/>
          <w:color w:val="000000" w:themeColor="text1"/>
        </w:rPr>
        <w:t>The glorious length of the law is an inducement to sinking but an impediment to thinking”</w:t>
      </w:r>
      <w:r w:rsidR="007C5286" w:rsidRPr="00F25C16">
        <w:rPr>
          <w:rFonts w:asciiTheme="minorHAnsi" w:hAnsiTheme="minorHAnsi" w:cstheme="minorHAnsi"/>
          <w:color w:val="000000" w:themeColor="text1"/>
        </w:rPr>
        <w:t>.</w:t>
      </w:r>
      <w:r w:rsidR="007C5286" w:rsidRPr="00F25C16">
        <w:rPr>
          <w:rStyle w:val="FootnoteReference"/>
          <w:rFonts w:asciiTheme="minorHAnsi" w:hAnsiTheme="minorHAnsi" w:cstheme="minorHAnsi"/>
          <w:color w:val="000000" w:themeColor="text1"/>
        </w:rPr>
        <w:footnoteReference w:id="20"/>
      </w:r>
      <w:r w:rsidR="00F70548" w:rsidRPr="00F25C16">
        <w:rPr>
          <w:rFonts w:asciiTheme="minorHAnsi" w:hAnsiTheme="minorHAnsi" w:cstheme="minorHAnsi"/>
          <w:color w:val="000000" w:themeColor="text1"/>
        </w:rPr>
        <w:t xml:space="preserve"> </w:t>
      </w:r>
      <w:r w:rsidR="00A020D8" w:rsidRPr="00F25C16">
        <w:rPr>
          <w:rFonts w:asciiTheme="minorHAnsi" w:hAnsiTheme="minorHAnsi" w:cstheme="minorHAnsi"/>
          <w:color w:val="000000" w:themeColor="text1"/>
        </w:rPr>
        <w:t>But it is not just th</w:t>
      </w:r>
      <w:r w:rsidR="006F4C8C" w:rsidRPr="00F25C16">
        <w:rPr>
          <w:rFonts w:asciiTheme="minorHAnsi" w:hAnsiTheme="minorHAnsi" w:cstheme="minorHAnsi"/>
          <w:color w:val="000000" w:themeColor="text1"/>
        </w:rPr>
        <w:t>is</w:t>
      </w:r>
      <w:r w:rsidR="00A020D8" w:rsidRPr="00F25C16">
        <w:rPr>
          <w:rFonts w:asciiTheme="minorHAnsi" w:hAnsiTheme="minorHAnsi" w:cstheme="minorHAnsi"/>
          <w:color w:val="000000" w:themeColor="text1"/>
        </w:rPr>
        <w:t xml:space="preserve"> proliferation of </w:t>
      </w:r>
      <w:r>
        <w:rPr>
          <w:rFonts w:asciiTheme="minorHAnsi" w:hAnsiTheme="minorHAnsi" w:cstheme="minorHAnsi"/>
          <w:color w:val="000000" w:themeColor="text1"/>
        </w:rPr>
        <w:t xml:space="preserve">technical </w:t>
      </w:r>
      <w:r w:rsidR="00A020D8" w:rsidRPr="00F25C16">
        <w:rPr>
          <w:rFonts w:asciiTheme="minorHAnsi" w:hAnsiTheme="minorHAnsi" w:cstheme="minorHAnsi"/>
          <w:color w:val="000000" w:themeColor="text1"/>
        </w:rPr>
        <w:t xml:space="preserve">words that </w:t>
      </w:r>
      <w:proofErr w:type="spellStart"/>
      <w:r w:rsidR="00A020D8" w:rsidRPr="00F25C16">
        <w:rPr>
          <w:rFonts w:asciiTheme="minorHAnsi" w:hAnsiTheme="minorHAnsi" w:cstheme="minorHAnsi"/>
          <w:color w:val="000000" w:themeColor="text1"/>
        </w:rPr>
        <w:t>Manderson</w:t>
      </w:r>
      <w:proofErr w:type="spellEnd"/>
      <w:r w:rsidR="00A020D8" w:rsidRPr="00F25C16">
        <w:rPr>
          <w:rFonts w:asciiTheme="minorHAnsi" w:hAnsiTheme="minorHAnsi" w:cstheme="minorHAnsi"/>
          <w:color w:val="000000" w:themeColor="text1"/>
        </w:rPr>
        <w:t xml:space="preserve"> bemoans, it is also the way</w:t>
      </w:r>
      <w:r w:rsidR="006F4C8C" w:rsidRPr="00F25C16">
        <w:rPr>
          <w:rFonts w:asciiTheme="minorHAnsi" w:hAnsiTheme="minorHAnsi" w:cstheme="minorHAnsi"/>
          <w:color w:val="000000" w:themeColor="text1"/>
        </w:rPr>
        <w:t xml:space="preserve">s </w:t>
      </w:r>
      <w:r w:rsidR="00097D56" w:rsidRPr="00F25C16">
        <w:rPr>
          <w:rFonts w:asciiTheme="minorHAnsi" w:hAnsiTheme="minorHAnsi" w:cstheme="minorHAnsi"/>
          <w:color w:val="000000" w:themeColor="text1"/>
        </w:rPr>
        <w:t>that</w:t>
      </w:r>
      <w:r w:rsidR="00264B88" w:rsidRPr="00F25C16">
        <w:rPr>
          <w:rFonts w:asciiTheme="minorHAnsi" w:hAnsiTheme="minorHAnsi" w:cstheme="minorHAnsi"/>
          <w:color w:val="000000" w:themeColor="text1"/>
        </w:rPr>
        <w:t xml:space="preserve"> </w:t>
      </w:r>
      <w:r w:rsidR="00A020D8" w:rsidRPr="00F25C16">
        <w:rPr>
          <w:rFonts w:asciiTheme="minorHAnsi" w:hAnsiTheme="minorHAnsi" w:cstheme="minorHAnsi"/>
          <w:color w:val="000000" w:themeColor="text1"/>
        </w:rPr>
        <w:t>legal words can be “tyrannically linear” in leading us to a particular result</w:t>
      </w:r>
      <w:r w:rsidR="006F4C8C" w:rsidRPr="00F25C16">
        <w:rPr>
          <w:rFonts w:asciiTheme="minorHAnsi" w:hAnsiTheme="minorHAnsi" w:cstheme="minorHAnsi"/>
          <w:color w:val="000000" w:themeColor="text1"/>
        </w:rPr>
        <w:t>. As he puts it,</w:t>
      </w:r>
      <w:r w:rsidR="00A020D8" w:rsidRPr="00F25C16">
        <w:rPr>
          <w:rFonts w:asciiTheme="minorHAnsi" w:hAnsiTheme="minorHAnsi" w:cstheme="minorHAnsi"/>
          <w:color w:val="000000" w:themeColor="text1"/>
        </w:rPr>
        <w:t xml:space="preserve"> “</w:t>
      </w:r>
      <w:r w:rsidR="006F4C8C" w:rsidRPr="00F25C16">
        <w:rPr>
          <w:rFonts w:asciiTheme="minorHAnsi" w:hAnsiTheme="minorHAnsi" w:cstheme="minorHAnsi"/>
          <w:color w:val="000000" w:themeColor="text1"/>
        </w:rPr>
        <w:t>t</w:t>
      </w:r>
      <w:r w:rsidR="00A020D8" w:rsidRPr="00F25C16">
        <w:rPr>
          <w:rFonts w:asciiTheme="minorHAnsi" w:hAnsiTheme="minorHAnsi" w:cstheme="minorHAnsi"/>
          <w:color w:val="000000" w:themeColor="text1"/>
        </w:rPr>
        <w:t xml:space="preserve">hey direct us to </w:t>
      </w:r>
      <w:r w:rsidR="00A020D8" w:rsidRPr="00F25C16">
        <w:rPr>
          <w:rFonts w:asciiTheme="minorHAnsi" w:hAnsiTheme="minorHAnsi" w:cstheme="minorHAnsi"/>
          <w:color w:val="000000" w:themeColor="text1"/>
        </w:rPr>
        <w:lastRenderedPageBreak/>
        <w:t>one conclusion to the exclusion of all others; they close options rather than open them…forcing us to submit to [their] logic.”</w:t>
      </w:r>
      <w:r w:rsidR="007C5286" w:rsidRPr="00F25C16">
        <w:rPr>
          <w:rStyle w:val="FootnoteReference"/>
          <w:rFonts w:asciiTheme="minorHAnsi" w:hAnsiTheme="minorHAnsi" w:cstheme="minorHAnsi"/>
          <w:color w:val="000000" w:themeColor="text1"/>
        </w:rPr>
        <w:footnoteReference w:id="21"/>
      </w:r>
      <w:r w:rsidR="006F4C8C" w:rsidRPr="00F25C16">
        <w:rPr>
          <w:rFonts w:asciiTheme="minorHAnsi" w:hAnsiTheme="minorHAnsi" w:cstheme="minorHAnsi"/>
          <w:color w:val="000000" w:themeColor="text1"/>
        </w:rPr>
        <w:t xml:space="preserve"> Creative work can, then, </w:t>
      </w:r>
      <w:r w:rsidR="00290125" w:rsidRPr="00F25C16">
        <w:rPr>
          <w:rFonts w:asciiTheme="minorHAnsi" w:hAnsiTheme="minorHAnsi" w:cstheme="minorHAnsi"/>
          <w:color w:val="000000" w:themeColor="text1"/>
        </w:rPr>
        <w:t xml:space="preserve">help us </w:t>
      </w:r>
      <w:r w:rsidR="00E54946" w:rsidRPr="00F25C16">
        <w:rPr>
          <w:rFonts w:asciiTheme="minorHAnsi" w:hAnsiTheme="minorHAnsi" w:cstheme="minorHAnsi"/>
          <w:color w:val="000000" w:themeColor="text1"/>
        </w:rPr>
        <w:t>“</w:t>
      </w:r>
      <w:r w:rsidR="00290125" w:rsidRPr="00F25C16">
        <w:rPr>
          <w:rFonts w:asciiTheme="minorHAnsi" w:hAnsiTheme="minorHAnsi" w:cstheme="minorHAnsi"/>
          <w:color w:val="000000" w:themeColor="text1"/>
        </w:rPr>
        <w:t>hear a language we do not speak</w:t>
      </w:r>
      <w:r w:rsidR="00E54946" w:rsidRPr="00F25C16">
        <w:rPr>
          <w:rFonts w:asciiTheme="minorHAnsi" w:hAnsiTheme="minorHAnsi" w:cstheme="minorHAnsi"/>
          <w:color w:val="000000" w:themeColor="text1"/>
        </w:rPr>
        <w:t>”</w:t>
      </w:r>
      <w:r w:rsidR="007C5286" w:rsidRPr="00F25C16">
        <w:rPr>
          <w:rStyle w:val="FootnoteReference"/>
          <w:rFonts w:asciiTheme="minorHAnsi" w:hAnsiTheme="minorHAnsi" w:cstheme="minorHAnsi"/>
          <w:color w:val="000000" w:themeColor="text1"/>
        </w:rPr>
        <w:footnoteReference w:id="22"/>
      </w:r>
      <w:r w:rsidR="00290125" w:rsidRPr="00F25C16">
        <w:rPr>
          <w:rFonts w:asciiTheme="minorHAnsi" w:hAnsiTheme="minorHAnsi" w:cstheme="minorHAnsi"/>
          <w:color w:val="000000" w:themeColor="text1"/>
        </w:rPr>
        <w:t xml:space="preserve"> </w:t>
      </w:r>
      <w:r w:rsidR="00E54946" w:rsidRPr="00F25C16">
        <w:rPr>
          <w:rFonts w:asciiTheme="minorHAnsi" w:hAnsiTheme="minorHAnsi" w:cstheme="minorHAnsi"/>
          <w:color w:val="000000" w:themeColor="text1"/>
        </w:rPr>
        <w:t>and “care less about abstractions than individual lives”</w:t>
      </w:r>
      <w:r w:rsidR="00290125" w:rsidRPr="00F25C16">
        <w:rPr>
          <w:rFonts w:asciiTheme="minorHAnsi" w:hAnsiTheme="minorHAnsi" w:cstheme="minorHAnsi"/>
          <w:color w:val="000000" w:themeColor="text1"/>
        </w:rPr>
        <w:t>.</w:t>
      </w:r>
      <w:r w:rsidR="007C5286" w:rsidRPr="00F25C16">
        <w:rPr>
          <w:rStyle w:val="FootnoteReference"/>
          <w:rFonts w:asciiTheme="minorHAnsi" w:hAnsiTheme="minorHAnsi" w:cstheme="minorHAnsi"/>
          <w:color w:val="000000" w:themeColor="text1"/>
        </w:rPr>
        <w:footnoteReference w:id="23"/>
      </w:r>
      <w:r w:rsidR="00290125" w:rsidRPr="00097D56">
        <w:rPr>
          <w:rFonts w:asciiTheme="minorHAnsi" w:hAnsiTheme="minorHAnsi" w:cstheme="minorHAnsi"/>
          <w:color w:val="000000" w:themeColor="text1"/>
        </w:rPr>
        <w:t xml:space="preserve"> </w:t>
      </w:r>
    </w:p>
    <w:p w:rsidR="006F4C8C" w:rsidRPr="00F25C16" w:rsidRDefault="000164BE" w:rsidP="006F4C8C">
      <w:pPr>
        <w:pStyle w:val="NormalWeb"/>
        <w:jc w:val="both"/>
        <w:rPr>
          <w:rFonts w:asciiTheme="minorHAnsi" w:hAnsiTheme="minorHAnsi" w:cstheme="minorHAnsi"/>
          <w:color w:val="000000" w:themeColor="text1"/>
        </w:rPr>
      </w:pPr>
      <w:r w:rsidRPr="00097D56">
        <w:rPr>
          <w:rFonts w:asciiTheme="minorHAnsi" w:hAnsiTheme="minorHAnsi" w:cstheme="minorHAnsi"/>
          <w:color w:val="000000" w:themeColor="text1"/>
        </w:rPr>
        <w:t>It is partly for these sorts of reasons that s</w:t>
      </w:r>
      <w:r w:rsidR="00E54946" w:rsidRPr="00097D56">
        <w:rPr>
          <w:rFonts w:asciiTheme="minorHAnsi" w:hAnsiTheme="minorHAnsi" w:cstheme="minorHAnsi"/>
          <w:color w:val="000000" w:themeColor="text1"/>
        </w:rPr>
        <w:t>ocio-legal and other scholars have turned to artistic, particularly visual, renditions of law in an effort to understand law’s place in our lives, and to “see what law looks like from the perspective of others unencumbered by text”.</w:t>
      </w:r>
      <w:r w:rsidR="007C5286" w:rsidRPr="00097D56">
        <w:rPr>
          <w:rStyle w:val="FootnoteReference"/>
          <w:rFonts w:asciiTheme="minorHAnsi" w:hAnsiTheme="minorHAnsi" w:cstheme="minorHAnsi"/>
          <w:color w:val="000000" w:themeColor="text1"/>
        </w:rPr>
        <w:footnoteReference w:id="24"/>
      </w:r>
      <w:r w:rsidR="00E54946" w:rsidRPr="00097D56">
        <w:rPr>
          <w:rFonts w:asciiTheme="minorHAnsi" w:hAnsiTheme="minorHAnsi" w:cstheme="minorHAnsi"/>
          <w:color w:val="000000" w:themeColor="text1"/>
        </w:rPr>
        <w:t xml:space="preserve"> Opening up law to critical scrutiny in this more democratic, accessible way</w:t>
      </w:r>
      <w:r w:rsidR="001C626D" w:rsidRPr="00097D56">
        <w:rPr>
          <w:rFonts w:asciiTheme="minorHAnsi" w:hAnsiTheme="minorHAnsi" w:cstheme="minorHAnsi"/>
          <w:color w:val="000000" w:themeColor="text1"/>
        </w:rPr>
        <w:t xml:space="preserve"> has the effect of what we might describe as rendering the strange more familiar and vivid, </w:t>
      </w:r>
      <w:r w:rsidR="00E54946" w:rsidRPr="00097D56">
        <w:rPr>
          <w:rFonts w:asciiTheme="minorHAnsi" w:hAnsiTheme="minorHAnsi" w:cstheme="minorHAnsi"/>
          <w:color w:val="000000" w:themeColor="text1"/>
        </w:rPr>
        <w:t>or disrupting the “structuring capacity of law”</w:t>
      </w:r>
      <w:r w:rsidR="007C5286" w:rsidRPr="00097D56">
        <w:rPr>
          <w:rFonts w:asciiTheme="minorHAnsi" w:hAnsiTheme="minorHAnsi" w:cstheme="minorHAnsi"/>
          <w:color w:val="000000" w:themeColor="text1"/>
        </w:rPr>
        <w:t>,</w:t>
      </w:r>
      <w:r w:rsidR="007C5286" w:rsidRPr="00097D56">
        <w:rPr>
          <w:rStyle w:val="FootnoteReference"/>
          <w:rFonts w:asciiTheme="minorHAnsi" w:hAnsiTheme="minorHAnsi" w:cstheme="minorHAnsi"/>
          <w:color w:val="000000" w:themeColor="text1"/>
        </w:rPr>
        <w:footnoteReference w:id="25"/>
      </w:r>
      <w:r w:rsidR="007C5286" w:rsidRPr="00097D56">
        <w:rPr>
          <w:rFonts w:asciiTheme="minorHAnsi" w:hAnsiTheme="minorHAnsi" w:cstheme="minorHAnsi"/>
          <w:color w:val="000000" w:themeColor="text1"/>
        </w:rPr>
        <w:t xml:space="preserve"> </w:t>
      </w:r>
      <w:r w:rsidR="00CB5E8E" w:rsidRPr="00097D56">
        <w:rPr>
          <w:rFonts w:asciiTheme="minorHAnsi" w:hAnsiTheme="minorHAnsi" w:cstheme="minorHAnsi"/>
          <w:color w:val="000000" w:themeColor="text1"/>
        </w:rPr>
        <w:t>so that our moral imaginations are not hampered by the strict constraints of legal frameworks and language.</w:t>
      </w:r>
      <w:r w:rsidR="007C5286" w:rsidRPr="00097D56">
        <w:rPr>
          <w:rStyle w:val="FootnoteReference"/>
          <w:rFonts w:asciiTheme="minorHAnsi" w:hAnsiTheme="minorHAnsi" w:cstheme="minorHAnsi"/>
          <w:color w:val="000000" w:themeColor="text1"/>
        </w:rPr>
        <w:footnoteReference w:id="26"/>
      </w:r>
      <w:r w:rsidR="00CB5E8E" w:rsidRPr="00097D56">
        <w:rPr>
          <w:rFonts w:asciiTheme="minorHAnsi" w:hAnsiTheme="minorHAnsi" w:cstheme="minorHAnsi"/>
          <w:color w:val="000000" w:themeColor="text1"/>
        </w:rPr>
        <w:t xml:space="preserve"> </w:t>
      </w:r>
      <w:r w:rsidR="00971A9B" w:rsidRPr="00097D56">
        <w:rPr>
          <w:rFonts w:asciiTheme="minorHAnsi" w:hAnsiTheme="minorHAnsi" w:cstheme="minorHAnsi"/>
          <w:color w:val="000000" w:themeColor="text1"/>
        </w:rPr>
        <w:t xml:space="preserve">Both art and law are what </w:t>
      </w:r>
      <w:proofErr w:type="spellStart"/>
      <w:r w:rsidR="00971A9B" w:rsidRPr="00097D56">
        <w:rPr>
          <w:rFonts w:asciiTheme="minorHAnsi" w:hAnsiTheme="minorHAnsi" w:cstheme="minorHAnsi"/>
          <w:color w:val="000000" w:themeColor="text1"/>
        </w:rPr>
        <w:t>Manderson</w:t>
      </w:r>
      <w:proofErr w:type="spellEnd"/>
      <w:r w:rsidR="00971A9B" w:rsidRPr="00097D56">
        <w:rPr>
          <w:rFonts w:asciiTheme="minorHAnsi" w:hAnsiTheme="minorHAnsi" w:cstheme="minorHAnsi"/>
          <w:color w:val="000000" w:themeColor="text1"/>
        </w:rPr>
        <w:t xml:space="preserve"> calls social facts, and we can learn to talk about law “using the whole chocolaty</w:t>
      </w:r>
      <w:r w:rsidR="008A0DDE">
        <w:rPr>
          <w:rFonts w:asciiTheme="minorHAnsi" w:hAnsiTheme="minorHAnsi" w:cstheme="minorHAnsi"/>
          <w:color w:val="000000" w:themeColor="text1"/>
        </w:rPr>
        <w:t xml:space="preserve"> </w:t>
      </w:r>
      <w:r w:rsidR="00DB06C9">
        <w:rPr>
          <w:rFonts w:asciiTheme="minorHAnsi" w:hAnsiTheme="minorHAnsi" w:cstheme="minorHAnsi"/>
          <w:color w:val="000000" w:themeColor="text1"/>
        </w:rPr>
        <w:t>[</w:t>
      </w:r>
      <w:r w:rsidR="008A0DDE">
        <w:rPr>
          <w:rFonts w:asciiTheme="minorHAnsi" w:hAnsiTheme="minorHAnsi" w:cstheme="minorHAnsi"/>
          <w:color w:val="000000" w:themeColor="text1"/>
        </w:rPr>
        <w:t>sic</w:t>
      </w:r>
      <w:r w:rsidR="00DB06C9">
        <w:rPr>
          <w:rFonts w:asciiTheme="minorHAnsi" w:hAnsiTheme="minorHAnsi" w:cstheme="minorHAnsi"/>
          <w:color w:val="000000" w:themeColor="text1"/>
        </w:rPr>
        <w:t>]</w:t>
      </w:r>
      <w:r w:rsidR="00971A9B" w:rsidRPr="00097D56">
        <w:rPr>
          <w:rFonts w:asciiTheme="minorHAnsi" w:hAnsiTheme="minorHAnsi" w:cstheme="minorHAnsi"/>
          <w:color w:val="000000" w:themeColor="text1"/>
        </w:rPr>
        <w:t xml:space="preserve"> language of our social world</w:t>
      </w:r>
      <w:r w:rsidR="00170A4E">
        <w:rPr>
          <w:rFonts w:asciiTheme="minorHAnsi" w:hAnsiTheme="minorHAnsi" w:cstheme="minorHAnsi"/>
          <w:color w:val="000000" w:themeColor="text1"/>
        </w:rPr>
        <w:t xml:space="preserve"> – </w:t>
      </w:r>
      <w:r w:rsidR="00971A9B" w:rsidRPr="00097D56">
        <w:rPr>
          <w:rFonts w:asciiTheme="minorHAnsi" w:hAnsiTheme="minorHAnsi" w:cstheme="minorHAnsi"/>
          <w:color w:val="000000" w:themeColor="text1"/>
        </w:rPr>
        <w:t>art, poetry, children’s books, movies, newspapers, the lot”.</w:t>
      </w:r>
      <w:r w:rsidR="00971A9B" w:rsidRPr="00097D56">
        <w:rPr>
          <w:rStyle w:val="FootnoteReference"/>
          <w:rFonts w:asciiTheme="minorHAnsi" w:hAnsiTheme="minorHAnsi" w:cstheme="minorHAnsi"/>
          <w:color w:val="000000" w:themeColor="text1"/>
        </w:rPr>
        <w:footnoteReference w:id="27"/>
      </w:r>
      <w:r w:rsidR="00971A9B" w:rsidRPr="00097D56">
        <w:rPr>
          <w:rFonts w:asciiTheme="minorHAnsi" w:hAnsiTheme="minorHAnsi" w:cstheme="minorHAnsi"/>
          <w:color w:val="000000" w:themeColor="text1"/>
        </w:rPr>
        <w:t xml:space="preserve"> </w:t>
      </w:r>
    </w:p>
    <w:p w:rsidR="006F4C8C" w:rsidRPr="00097D56" w:rsidRDefault="006B5340" w:rsidP="00097D56">
      <w:pPr>
        <w:pStyle w:val="NormalWeb"/>
        <w:jc w:val="both"/>
        <w:rPr>
          <w:rFonts w:cstheme="minorHAnsi"/>
          <w:color w:val="000000" w:themeColor="text1"/>
        </w:rPr>
      </w:pPr>
      <w:r w:rsidRPr="00F25C16">
        <w:rPr>
          <w:rFonts w:asciiTheme="minorHAnsi" w:hAnsiTheme="minorHAnsi" w:cstheme="minorHAnsi"/>
          <w:color w:val="000000" w:themeColor="text1"/>
        </w:rPr>
        <w:t>T</w:t>
      </w:r>
      <w:r w:rsidR="00971A9B" w:rsidRPr="00097D56">
        <w:rPr>
          <w:rFonts w:asciiTheme="minorHAnsi" w:hAnsiTheme="minorHAnsi" w:cstheme="minorHAnsi"/>
          <w:color w:val="000000" w:themeColor="text1"/>
        </w:rPr>
        <w:t xml:space="preserve">he ambition of the SFJP was not (solely) to use art to critique the law, but also to </w:t>
      </w:r>
      <w:r w:rsidR="00FA6857">
        <w:rPr>
          <w:rFonts w:asciiTheme="minorHAnsi" w:hAnsiTheme="minorHAnsi" w:cstheme="minorHAnsi"/>
          <w:color w:val="000000" w:themeColor="text1"/>
        </w:rPr>
        <w:t xml:space="preserve">push beyond the limits of the legal imagination to </w:t>
      </w:r>
      <w:r w:rsidR="00971A9B" w:rsidRPr="00097D56">
        <w:rPr>
          <w:rFonts w:asciiTheme="minorHAnsi" w:hAnsiTheme="minorHAnsi" w:cstheme="minorHAnsi"/>
          <w:color w:val="000000" w:themeColor="text1"/>
        </w:rPr>
        <w:t xml:space="preserve">show how central concepts of law, and the idea of law itself, can become productively corrupted or contaminated by the aesthetic. </w:t>
      </w:r>
      <w:r w:rsidR="000979DA">
        <w:rPr>
          <w:rFonts w:asciiTheme="minorHAnsi" w:hAnsiTheme="minorHAnsi" w:cstheme="minorHAnsi"/>
          <w:color w:val="000000" w:themeColor="text1"/>
        </w:rPr>
        <w:t>O</w:t>
      </w:r>
      <w:r w:rsidR="00971A9B" w:rsidRPr="00097D56">
        <w:rPr>
          <w:rFonts w:asciiTheme="minorHAnsi" w:hAnsiTheme="minorHAnsi" w:cstheme="minorHAnsi"/>
          <w:color w:val="000000" w:themeColor="text1"/>
        </w:rPr>
        <w:t>ur creative contributors produced art as a way of illuminating the injustices of law</w:t>
      </w:r>
      <w:r w:rsidR="000979DA">
        <w:rPr>
          <w:rFonts w:asciiTheme="minorHAnsi" w:hAnsiTheme="minorHAnsi" w:cstheme="minorHAnsi"/>
          <w:color w:val="000000" w:themeColor="text1"/>
        </w:rPr>
        <w:t xml:space="preserve"> </w:t>
      </w:r>
      <w:r w:rsidR="006F4C8C" w:rsidRPr="00F25C16">
        <w:rPr>
          <w:rFonts w:asciiTheme="minorHAnsi" w:hAnsiTheme="minorHAnsi" w:cstheme="minorHAnsi"/>
          <w:color w:val="000000" w:themeColor="text1"/>
        </w:rPr>
        <w:t xml:space="preserve">through media </w:t>
      </w:r>
      <w:r w:rsidR="00971A9B" w:rsidRPr="00097D56">
        <w:rPr>
          <w:rFonts w:asciiTheme="minorHAnsi" w:hAnsiTheme="minorHAnsi" w:cstheme="minorHAnsi"/>
          <w:color w:val="000000" w:themeColor="text1"/>
        </w:rPr>
        <w:t>that are more viscerally accessible</w:t>
      </w:r>
      <w:r w:rsidR="006F4C8C" w:rsidRPr="00F25C16">
        <w:rPr>
          <w:rFonts w:asciiTheme="minorHAnsi" w:hAnsiTheme="minorHAnsi" w:cstheme="minorHAnsi"/>
          <w:color w:val="000000" w:themeColor="text1"/>
        </w:rPr>
        <w:t xml:space="preserve"> </w:t>
      </w:r>
      <w:r w:rsidR="00971A9B" w:rsidRPr="00097D56">
        <w:rPr>
          <w:rFonts w:asciiTheme="minorHAnsi" w:hAnsiTheme="minorHAnsi" w:cstheme="minorHAnsi"/>
          <w:color w:val="000000" w:themeColor="text1"/>
        </w:rPr>
        <w:t xml:space="preserve">and deliberately provocative. </w:t>
      </w:r>
      <w:r w:rsidR="000979DA" w:rsidRPr="00097D56">
        <w:rPr>
          <w:rFonts w:asciiTheme="minorHAnsi" w:hAnsiTheme="minorHAnsi" w:cstheme="minorHAnsi"/>
          <w:color w:val="000000" w:themeColor="text1"/>
        </w:rPr>
        <w:t>Although in the SFJP we have</w:t>
      </w:r>
      <w:r w:rsidR="006B6FE1">
        <w:rPr>
          <w:rFonts w:asciiTheme="minorHAnsi" w:hAnsiTheme="minorHAnsi" w:cstheme="minorHAnsi"/>
          <w:color w:val="000000" w:themeColor="text1"/>
        </w:rPr>
        <w:t xml:space="preserve"> </w:t>
      </w:r>
      <w:r w:rsidR="000979DA" w:rsidRPr="00097D56">
        <w:rPr>
          <w:rFonts w:asciiTheme="minorHAnsi" w:hAnsiTheme="minorHAnsi" w:cstheme="minorHAnsi"/>
          <w:color w:val="000000" w:themeColor="text1"/>
        </w:rPr>
        <w:t xml:space="preserve">largely preserved </w:t>
      </w:r>
      <w:r w:rsidR="002F1711">
        <w:rPr>
          <w:rFonts w:asciiTheme="minorHAnsi" w:hAnsiTheme="minorHAnsi" w:cstheme="minorHAnsi"/>
          <w:color w:val="000000" w:themeColor="text1"/>
        </w:rPr>
        <w:t>a</w:t>
      </w:r>
      <w:r w:rsidR="000979DA">
        <w:rPr>
          <w:rFonts w:asciiTheme="minorHAnsi" w:hAnsiTheme="minorHAnsi" w:cstheme="minorHAnsi"/>
          <w:color w:val="000000" w:themeColor="text1"/>
        </w:rPr>
        <w:t xml:space="preserve"> </w:t>
      </w:r>
      <w:r w:rsidR="000979DA" w:rsidRPr="00097D56">
        <w:rPr>
          <w:rFonts w:asciiTheme="minorHAnsi" w:hAnsiTheme="minorHAnsi" w:cstheme="minorHAnsi"/>
          <w:color w:val="000000" w:themeColor="text1"/>
        </w:rPr>
        <w:t xml:space="preserve">distinction between art and law, </w:t>
      </w:r>
      <w:r w:rsidR="000979DA">
        <w:rPr>
          <w:rFonts w:asciiTheme="minorHAnsi" w:hAnsiTheme="minorHAnsi" w:cstheme="minorHAnsi"/>
          <w:color w:val="000000" w:themeColor="text1"/>
        </w:rPr>
        <w:t xml:space="preserve">it is important to note, as we discuss </w:t>
      </w:r>
      <w:r w:rsidR="003D1548">
        <w:rPr>
          <w:rFonts w:asciiTheme="minorHAnsi" w:hAnsiTheme="minorHAnsi" w:cstheme="minorHAnsi"/>
          <w:color w:val="000000" w:themeColor="text1"/>
        </w:rPr>
        <w:t>here</w:t>
      </w:r>
      <w:r w:rsidR="000979DA">
        <w:rPr>
          <w:rFonts w:asciiTheme="minorHAnsi" w:hAnsiTheme="minorHAnsi" w:cstheme="minorHAnsi"/>
          <w:color w:val="000000" w:themeColor="text1"/>
        </w:rPr>
        <w:t xml:space="preserve">, </w:t>
      </w:r>
      <w:r w:rsidR="00F6298D">
        <w:rPr>
          <w:rFonts w:asciiTheme="minorHAnsi" w:hAnsiTheme="minorHAnsi" w:cstheme="minorHAnsi"/>
          <w:color w:val="000000" w:themeColor="text1"/>
        </w:rPr>
        <w:t xml:space="preserve">that </w:t>
      </w:r>
      <w:r w:rsidR="000979DA">
        <w:rPr>
          <w:rFonts w:asciiTheme="minorHAnsi" w:hAnsiTheme="minorHAnsi" w:cstheme="minorHAnsi"/>
          <w:color w:val="000000" w:themeColor="text1"/>
        </w:rPr>
        <w:t>this</w:t>
      </w:r>
      <w:r w:rsidR="00971A9B" w:rsidRPr="00097D56">
        <w:rPr>
          <w:rFonts w:asciiTheme="minorHAnsi" w:hAnsiTheme="minorHAnsi" w:cstheme="minorHAnsi"/>
          <w:color w:val="000000" w:themeColor="text1"/>
        </w:rPr>
        <w:t xml:space="preserve"> does not mean we subscribe either to the idea that law is and should be objective, or that art is and should be </w:t>
      </w:r>
      <w:r w:rsidR="002F1711">
        <w:rPr>
          <w:rFonts w:asciiTheme="minorHAnsi" w:hAnsiTheme="minorHAnsi" w:cstheme="minorHAnsi"/>
          <w:color w:val="000000" w:themeColor="text1"/>
        </w:rPr>
        <w:t xml:space="preserve">neatly </w:t>
      </w:r>
      <w:r w:rsidR="00971A9B" w:rsidRPr="00097D56">
        <w:rPr>
          <w:rFonts w:asciiTheme="minorHAnsi" w:hAnsiTheme="minorHAnsi" w:cstheme="minorHAnsi"/>
          <w:color w:val="000000" w:themeColor="text1"/>
        </w:rPr>
        <w:t xml:space="preserve">separable from law. </w:t>
      </w:r>
      <w:r w:rsidR="000979DA">
        <w:rPr>
          <w:rFonts w:asciiTheme="minorHAnsi" w:hAnsiTheme="minorHAnsi" w:cstheme="minorHAnsi"/>
          <w:color w:val="000000" w:themeColor="text1"/>
        </w:rPr>
        <w:t xml:space="preserve">Indeed, in </w:t>
      </w:r>
      <w:r w:rsidR="00971A9B" w:rsidRPr="00097D56">
        <w:rPr>
          <w:rFonts w:asciiTheme="minorHAnsi" w:hAnsiTheme="minorHAnsi" w:cstheme="minorHAnsi"/>
          <w:color w:val="000000" w:themeColor="text1"/>
        </w:rPr>
        <w:t>Jay Whittaker’s found poems</w:t>
      </w:r>
      <w:r w:rsidR="006F4C8C" w:rsidRPr="00F25C16">
        <w:rPr>
          <w:rFonts w:asciiTheme="minorHAnsi" w:hAnsiTheme="minorHAnsi" w:cstheme="minorHAnsi"/>
          <w:color w:val="000000" w:themeColor="text1"/>
        </w:rPr>
        <w:t xml:space="preserve">, which we </w:t>
      </w:r>
      <w:r w:rsidR="000979DA">
        <w:rPr>
          <w:rFonts w:asciiTheme="minorHAnsi" w:hAnsiTheme="minorHAnsi" w:cstheme="minorHAnsi"/>
          <w:color w:val="000000" w:themeColor="text1"/>
        </w:rPr>
        <w:t xml:space="preserve">return to </w:t>
      </w:r>
      <w:r w:rsidR="003D1548">
        <w:rPr>
          <w:rFonts w:asciiTheme="minorHAnsi" w:hAnsiTheme="minorHAnsi" w:cstheme="minorHAnsi"/>
          <w:color w:val="000000" w:themeColor="text1"/>
        </w:rPr>
        <w:t>in section three</w:t>
      </w:r>
      <w:r w:rsidR="006F4C8C" w:rsidRPr="00F25C16">
        <w:rPr>
          <w:rFonts w:asciiTheme="minorHAnsi" w:hAnsiTheme="minorHAnsi" w:cstheme="minorHAnsi"/>
          <w:color w:val="000000" w:themeColor="text1"/>
        </w:rPr>
        <w:t>,</w:t>
      </w:r>
      <w:r w:rsidR="00971A9B" w:rsidRPr="00097D56">
        <w:rPr>
          <w:rFonts w:asciiTheme="minorHAnsi" w:hAnsiTheme="minorHAnsi" w:cstheme="minorHAnsi"/>
          <w:color w:val="000000" w:themeColor="text1"/>
        </w:rPr>
        <w:t xml:space="preserve"> the very text of law itself becomes art, powerfully and provocatively illuminating how the apparently abstract, neutralising language of law functions as </w:t>
      </w:r>
      <w:r w:rsidR="00D7046A" w:rsidRPr="00097D56">
        <w:rPr>
          <w:rFonts w:asciiTheme="minorHAnsi" w:hAnsiTheme="minorHAnsi" w:cstheme="minorHAnsi"/>
          <w:color w:val="000000" w:themeColor="text1"/>
        </w:rPr>
        <w:t xml:space="preserve">a </w:t>
      </w:r>
      <w:r w:rsidR="00971A9B" w:rsidRPr="00097D56">
        <w:rPr>
          <w:rFonts w:asciiTheme="minorHAnsi" w:hAnsiTheme="minorHAnsi" w:cstheme="minorHAnsi"/>
          <w:color w:val="000000" w:themeColor="text1"/>
        </w:rPr>
        <w:t xml:space="preserve">conservative, heteronormative and gendered tool of social control. </w:t>
      </w:r>
    </w:p>
    <w:p w:rsidR="008A273C" w:rsidRPr="00170A4E" w:rsidRDefault="00170A4E" w:rsidP="00170A4E">
      <w:pPr>
        <w:rPr>
          <w:b/>
          <w:bCs/>
          <w:i/>
          <w:color w:val="000000" w:themeColor="text1"/>
        </w:rPr>
      </w:pPr>
      <w:r w:rsidRPr="00170A4E">
        <w:rPr>
          <w:b/>
          <w:bCs/>
          <w:i/>
          <w:color w:val="000000" w:themeColor="text1"/>
        </w:rPr>
        <w:t xml:space="preserve">ii. </w:t>
      </w:r>
      <w:r>
        <w:rPr>
          <w:b/>
          <w:bCs/>
          <w:i/>
          <w:color w:val="000000" w:themeColor="text1"/>
        </w:rPr>
        <w:t>Objective l</w:t>
      </w:r>
      <w:r w:rsidR="008A273C" w:rsidRPr="00170A4E">
        <w:rPr>
          <w:b/>
          <w:bCs/>
          <w:i/>
          <w:color w:val="000000" w:themeColor="text1"/>
        </w:rPr>
        <w:t xml:space="preserve">aw and </w:t>
      </w:r>
      <w:r>
        <w:rPr>
          <w:b/>
          <w:bCs/>
          <w:i/>
          <w:color w:val="000000" w:themeColor="text1"/>
        </w:rPr>
        <w:t>s</w:t>
      </w:r>
      <w:r w:rsidR="008A273C" w:rsidRPr="00170A4E">
        <w:rPr>
          <w:b/>
          <w:bCs/>
          <w:i/>
          <w:color w:val="000000" w:themeColor="text1"/>
        </w:rPr>
        <w:t xml:space="preserve">ubjective </w:t>
      </w:r>
      <w:r>
        <w:rPr>
          <w:b/>
          <w:bCs/>
          <w:i/>
          <w:color w:val="000000" w:themeColor="text1"/>
        </w:rPr>
        <w:t>art: critical companions or antagonistic a</w:t>
      </w:r>
      <w:r w:rsidR="008A273C" w:rsidRPr="00170A4E">
        <w:rPr>
          <w:b/>
          <w:bCs/>
          <w:i/>
          <w:color w:val="000000" w:themeColor="text1"/>
        </w:rPr>
        <w:t>dversaries?</w:t>
      </w:r>
    </w:p>
    <w:p w:rsidR="003220DA" w:rsidRDefault="000979DA" w:rsidP="006E0A9A">
      <w:pPr>
        <w:pStyle w:val="NormalWeb"/>
        <w:jc w:val="both"/>
      </w:pPr>
      <w:r>
        <w:rPr>
          <w:rFonts w:asciiTheme="minorHAnsi" w:hAnsiTheme="minorHAnsi" w:cstheme="minorHAnsi"/>
          <w:color w:val="000000" w:themeColor="text1"/>
        </w:rPr>
        <w:t>U</w:t>
      </w:r>
      <w:r w:rsidR="001C626D" w:rsidRPr="00097D56">
        <w:rPr>
          <w:rFonts w:asciiTheme="minorHAnsi" w:hAnsiTheme="minorHAnsi" w:cstheme="minorHAnsi"/>
          <w:color w:val="000000" w:themeColor="text1"/>
        </w:rPr>
        <w:t>sin</w:t>
      </w:r>
      <w:r w:rsidR="00170A4E">
        <w:rPr>
          <w:rFonts w:asciiTheme="minorHAnsi" w:hAnsiTheme="minorHAnsi" w:cstheme="minorHAnsi"/>
          <w:color w:val="000000" w:themeColor="text1"/>
        </w:rPr>
        <w:t>g art to ‘translate’ discourses such as law</w:t>
      </w:r>
      <w:r w:rsidR="001C626D" w:rsidRPr="00097D56">
        <w:rPr>
          <w:rFonts w:asciiTheme="minorHAnsi" w:hAnsiTheme="minorHAnsi" w:cstheme="minorHAnsi"/>
          <w:color w:val="000000" w:themeColor="text1"/>
        </w:rPr>
        <w:t xml:space="preserve"> into more accessible</w:t>
      </w:r>
      <w:r w:rsidR="006F4C8C" w:rsidRPr="00097D56">
        <w:rPr>
          <w:rFonts w:asciiTheme="minorHAnsi" w:hAnsiTheme="minorHAnsi" w:cstheme="minorHAnsi"/>
          <w:color w:val="000000" w:themeColor="text1"/>
        </w:rPr>
        <w:t xml:space="preserve"> forms of</w:t>
      </w:r>
      <w:r w:rsidR="001C626D" w:rsidRPr="00097D56">
        <w:rPr>
          <w:rFonts w:asciiTheme="minorHAnsi" w:hAnsiTheme="minorHAnsi" w:cstheme="minorHAnsi"/>
          <w:color w:val="000000" w:themeColor="text1"/>
        </w:rPr>
        <w:t xml:space="preserve"> </w:t>
      </w:r>
      <w:r w:rsidR="006F4C8C" w:rsidRPr="00097D56">
        <w:rPr>
          <w:rFonts w:asciiTheme="minorHAnsi" w:hAnsiTheme="minorHAnsi" w:cstheme="minorHAnsi"/>
          <w:color w:val="000000" w:themeColor="text1"/>
        </w:rPr>
        <w:t xml:space="preserve">communication </w:t>
      </w:r>
      <w:r w:rsidR="001C626D" w:rsidRPr="00097D56">
        <w:rPr>
          <w:rFonts w:asciiTheme="minorHAnsi" w:hAnsiTheme="minorHAnsi" w:cstheme="minorHAnsi"/>
          <w:color w:val="000000" w:themeColor="text1"/>
        </w:rPr>
        <w:t xml:space="preserve">risks a number of unintended effects. One such effect is ossifying a perception that law is – and should be – the pinnacle of neutrality, objectivity and impartiality, while art </w:t>
      </w:r>
      <w:r w:rsidR="00E54946" w:rsidRPr="00097D56">
        <w:rPr>
          <w:rFonts w:asciiTheme="minorHAnsi" w:hAnsiTheme="minorHAnsi" w:cstheme="minorHAnsi"/>
          <w:color w:val="000000" w:themeColor="text1"/>
        </w:rPr>
        <w:t xml:space="preserve">is its opposite </w:t>
      </w:r>
      <w:r w:rsidR="00170A4E">
        <w:rPr>
          <w:rFonts w:asciiTheme="minorHAnsi" w:hAnsiTheme="minorHAnsi" w:cstheme="minorHAnsi"/>
          <w:color w:val="000000" w:themeColor="text1"/>
        </w:rPr>
        <w:t>–</w:t>
      </w:r>
      <w:r w:rsidR="00E54946" w:rsidRPr="00097D56">
        <w:rPr>
          <w:rFonts w:asciiTheme="minorHAnsi" w:hAnsiTheme="minorHAnsi" w:cstheme="minorHAnsi"/>
          <w:color w:val="000000" w:themeColor="text1"/>
        </w:rPr>
        <w:t xml:space="preserve"> </w:t>
      </w:r>
      <w:r w:rsidR="001C626D" w:rsidRPr="00097D56">
        <w:rPr>
          <w:rFonts w:asciiTheme="minorHAnsi" w:hAnsiTheme="minorHAnsi" w:cstheme="minorHAnsi"/>
          <w:color w:val="000000" w:themeColor="text1"/>
        </w:rPr>
        <w:t>unfettered, excessive, and subjective.</w:t>
      </w:r>
      <w:r w:rsidR="002A0854" w:rsidRPr="00097D56">
        <w:rPr>
          <w:rFonts w:asciiTheme="minorHAnsi" w:hAnsiTheme="minorHAnsi" w:cstheme="minorHAnsi"/>
          <w:color w:val="000000" w:themeColor="text1"/>
        </w:rPr>
        <w:t xml:space="preserve"> In other words, law remains a closed system of expert knowledge, untouched by the capricious creativity of the arts.</w:t>
      </w:r>
      <w:r w:rsidR="00BF6C8A">
        <w:rPr>
          <w:rFonts w:asciiTheme="minorHAnsi" w:hAnsiTheme="minorHAnsi" w:cstheme="minorHAnsi"/>
          <w:color w:val="000000" w:themeColor="text1"/>
        </w:rPr>
        <w:t xml:space="preserve"> </w:t>
      </w:r>
      <w:r w:rsidR="00E92D71">
        <w:rPr>
          <w:rFonts w:asciiTheme="minorHAnsi" w:hAnsiTheme="minorHAnsi" w:cstheme="minorHAnsi"/>
          <w:color w:val="000000" w:themeColor="text1"/>
        </w:rPr>
        <w:t xml:space="preserve">At least one of our feminist judges </w:t>
      </w:r>
      <w:r w:rsidR="00536E4D">
        <w:rPr>
          <w:rFonts w:asciiTheme="minorHAnsi" w:hAnsiTheme="minorHAnsi" w:cstheme="minorHAnsi"/>
          <w:color w:val="000000" w:themeColor="text1"/>
        </w:rPr>
        <w:t>share</w:t>
      </w:r>
      <w:r w:rsidR="002F1711">
        <w:rPr>
          <w:rFonts w:asciiTheme="minorHAnsi" w:hAnsiTheme="minorHAnsi" w:cstheme="minorHAnsi"/>
          <w:color w:val="000000" w:themeColor="text1"/>
        </w:rPr>
        <w:t>d</w:t>
      </w:r>
      <w:r w:rsidR="00536E4D">
        <w:rPr>
          <w:rFonts w:asciiTheme="minorHAnsi" w:hAnsiTheme="minorHAnsi" w:cstheme="minorHAnsi"/>
          <w:color w:val="000000" w:themeColor="text1"/>
        </w:rPr>
        <w:t xml:space="preserve"> this perception</w:t>
      </w:r>
      <w:r w:rsidR="00E92D71">
        <w:rPr>
          <w:rFonts w:asciiTheme="minorHAnsi" w:hAnsiTheme="minorHAnsi" w:cstheme="minorHAnsi"/>
          <w:color w:val="000000" w:themeColor="text1"/>
        </w:rPr>
        <w:t xml:space="preserve">, commenting on the </w:t>
      </w:r>
      <w:r w:rsidR="002F1711">
        <w:rPr>
          <w:rFonts w:asciiTheme="minorHAnsi" w:hAnsiTheme="minorHAnsi" w:cstheme="minorHAnsi"/>
          <w:color w:val="000000" w:themeColor="text1"/>
        </w:rPr>
        <w:t xml:space="preserve">SFJP </w:t>
      </w:r>
      <w:r w:rsidR="00E92D71">
        <w:rPr>
          <w:rFonts w:asciiTheme="minorHAnsi" w:hAnsiTheme="minorHAnsi" w:cstheme="minorHAnsi"/>
          <w:color w:val="000000" w:themeColor="text1"/>
        </w:rPr>
        <w:t>artistic strand that “</w:t>
      </w:r>
      <w:r w:rsidR="00E92D71" w:rsidRPr="00E92D71">
        <w:rPr>
          <w:rFonts w:asciiTheme="minorHAnsi" w:hAnsiTheme="minorHAnsi" w:cstheme="minorHAnsi"/>
          <w:color w:val="000000" w:themeColor="text1"/>
        </w:rPr>
        <w:t>it was a nice touch to have the input but it did not impact on how I carried out my task that I am aware of</w:t>
      </w:r>
      <w:r w:rsidR="00E92D71">
        <w:rPr>
          <w:rFonts w:asciiTheme="minorHAnsi" w:hAnsiTheme="minorHAnsi" w:cstheme="minorHAnsi"/>
          <w:color w:val="000000" w:themeColor="text1"/>
        </w:rPr>
        <w:t>”.</w:t>
      </w:r>
    </w:p>
    <w:p w:rsidR="00BD6153" w:rsidRPr="00097D56" w:rsidRDefault="00FA6857" w:rsidP="00BD6153">
      <w:pPr>
        <w:jc w:val="both"/>
        <w:rPr>
          <w:color w:val="000000" w:themeColor="text1"/>
        </w:rPr>
      </w:pPr>
      <w:r>
        <w:rPr>
          <w:rFonts w:cstheme="minorHAnsi"/>
          <w:color w:val="000000" w:themeColor="text1"/>
        </w:rPr>
        <w:t>Regarding</w:t>
      </w:r>
      <w:r w:rsidR="003220DA">
        <w:rPr>
          <w:rFonts w:cstheme="minorHAnsi"/>
          <w:color w:val="000000" w:themeColor="text1"/>
        </w:rPr>
        <w:t xml:space="preserve"> art and law as fundamentally opposed</w:t>
      </w:r>
      <w:r>
        <w:rPr>
          <w:rFonts w:cstheme="minorHAnsi"/>
          <w:color w:val="000000" w:themeColor="text1"/>
        </w:rPr>
        <w:t xml:space="preserve"> or closed off from each other</w:t>
      </w:r>
      <w:r w:rsidR="003220DA">
        <w:rPr>
          <w:rFonts w:cstheme="minorHAnsi"/>
          <w:color w:val="000000" w:themeColor="text1"/>
        </w:rPr>
        <w:t xml:space="preserve"> supports arguments that favour maintaining the distinction</w:t>
      </w:r>
      <w:r w:rsidR="00C7532E">
        <w:rPr>
          <w:rFonts w:cstheme="minorHAnsi"/>
          <w:color w:val="000000" w:themeColor="text1"/>
        </w:rPr>
        <w:t xml:space="preserve"> between the two</w:t>
      </w:r>
      <w:r w:rsidR="003220DA">
        <w:rPr>
          <w:rFonts w:cstheme="minorHAnsi"/>
          <w:color w:val="000000" w:themeColor="text1"/>
        </w:rPr>
        <w:t xml:space="preserve"> as rigidly as possible. For </w:t>
      </w:r>
      <w:r w:rsidR="003220DA">
        <w:rPr>
          <w:rFonts w:cstheme="minorHAnsi"/>
          <w:color w:val="000000" w:themeColor="text1"/>
        </w:rPr>
        <w:lastRenderedPageBreak/>
        <w:t xml:space="preserve">example, </w:t>
      </w:r>
      <w:r w:rsidR="008A3E19">
        <w:rPr>
          <w:rFonts w:cstheme="minorHAnsi"/>
          <w:color w:val="000000" w:themeColor="text1"/>
        </w:rPr>
        <w:t xml:space="preserve">J </w:t>
      </w:r>
      <w:proofErr w:type="spellStart"/>
      <w:r w:rsidR="008A3E19">
        <w:rPr>
          <w:rFonts w:cstheme="minorHAnsi"/>
          <w:color w:val="000000" w:themeColor="text1"/>
        </w:rPr>
        <w:t>Harvie</w:t>
      </w:r>
      <w:proofErr w:type="spellEnd"/>
      <w:r w:rsidR="008A3E19">
        <w:rPr>
          <w:rFonts w:cstheme="minorHAnsi"/>
          <w:color w:val="000000" w:themeColor="text1"/>
        </w:rPr>
        <w:t xml:space="preserve"> </w:t>
      </w:r>
      <w:r w:rsidR="002A0854" w:rsidRPr="00097D56">
        <w:rPr>
          <w:rFonts w:cstheme="minorHAnsi"/>
          <w:color w:val="000000" w:themeColor="text1"/>
        </w:rPr>
        <w:t>Wilkinson</w:t>
      </w:r>
      <w:r w:rsidR="00F4260F">
        <w:rPr>
          <w:rFonts w:cstheme="minorHAnsi"/>
          <w:color w:val="000000" w:themeColor="text1"/>
        </w:rPr>
        <w:t xml:space="preserve"> </w:t>
      </w:r>
      <w:r w:rsidR="003220DA">
        <w:rPr>
          <w:rFonts w:cstheme="minorHAnsi"/>
          <w:color w:val="000000" w:themeColor="text1"/>
        </w:rPr>
        <w:t>argues that</w:t>
      </w:r>
      <w:r w:rsidR="002A0854" w:rsidRPr="00097D56">
        <w:rPr>
          <w:rFonts w:cstheme="minorHAnsi"/>
          <w:color w:val="000000" w:themeColor="text1"/>
        </w:rPr>
        <w:t xml:space="preserve"> “Art and Law are created through distinct processes and serve different purposes. Law also commands the full power of the state...</w:t>
      </w:r>
      <w:r w:rsidR="002A0854" w:rsidRPr="00097D56">
        <w:rPr>
          <w:rFonts w:cstheme="minorHAnsi"/>
          <w:b/>
          <w:color w:val="000000" w:themeColor="text1"/>
        </w:rPr>
        <w:t xml:space="preserve"> </w:t>
      </w:r>
      <w:r w:rsidR="002A0854" w:rsidRPr="00097D56">
        <w:rPr>
          <w:rFonts w:cstheme="minorHAnsi"/>
          <w:color w:val="000000" w:themeColor="text1"/>
        </w:rPr>
        <w:t>These differences make it dangerous for law to imitate art’s subjective impulses and emotions</w:t>
      </w:r>
      <w:r w:rsidR="00E0406A" w:rsidRPr="00097D56">
        <w:rPr>
          <w:rFonts w:cstheme="minorHAnsi"/>
          <w:color w:val="000000" w:themeColor="text1"/>
        </w:rPr>
        <w:t>”</w:t>
      </w:r>
      <w:r w:rsidR="002A0854" w:rsidRPr="00097D56">
        <w:rPr>
          <w:rFonts w:cstheme="minorHAnsi"/>
          <w:color w:val="000000" w:themeColor="text1"/>
        </w:rPr>
        <w:t>.</w:t>
      </w:r>
      <w:r w:rsidR="005F5491" w:rsidRPr="00097D56">
        <w:rPr>
          <w:rStyle w:val="FootnoteReference"/>
          <w:rFonts w:cstheme="minorHAnsi"/>
          <w:color w:val="000000" w:themeColor="text1"/>
        </w:rPr>
        <w:footnoteReference w:id="28"/>
      </w:r>
      <w:r w:rsidR="002A0854" w:rsidRPr="00097D56">
        <w:rPr>
          <w:rFonts w:cstheme="minorHAnsi"/>
          <w:color w:val="000000" w:themeColor="text1"/>
        </w:rPr>
        <w:t xml:space="preserve"> </w:t>
      </w:r>
      <w:r w:rsidR="00E0406A" w:rsidRPr="00097D56">
        <w:rPr>
          <w:rFonts w:cstheme="minorHAnsi"/>
          <w:color w:val="000000" w:themeColor="text1"/>
        </w:rPr>
        <w:t>But</w:t>
      </w:r>
      <w:r w:rsidR="00E0406A" w:rsidRPr="00097D56">
        <w:rPr>
          <w:color w:val="000000" w:themeColor="text1"/>
        </w:rPr>
        <w:t xml:space="preserve"> w</w:t>
      </w:r>
      <w:r w:rsidR="00BD6153" w:rsidRPr="00097D56">
        <w:rPr>
          <w:color w:val="000000" w:themeColor="text1"/>
        </w:rPr>
        <w:t xml:space="preserve">hile art and law can and do serve different purposes, and the law wields state power in a way that art does not, art </w:t>
      </w:r>
      <w:r w:rsidR="00BD6153" w:rsidRPr="00097D56">
        <w:rPr>
          <w:i/>
          <w:color w:val="000000" w:themeColor="text1"/>
        </w:rPr>
        <w:t>can</w:t>
      </w:r>
      <w:r w:rsidR="00BD6153" w:rsidRPr="00097D56">
        <w:rPr>
          <w:color w:val="000000" w:themeColor="text1"/>
        </w:rPr>
        <w:t xml:space="preserve"> help us reflect on the power of law; </w:t>
      </w:r>
      <w:r w:rsidR="006B5340" w:rsidRPr="00097D56">
        <w:rPr>
          <w:color w:val="000000" w:themeColor="text1"/>
        </w:rPr>
        <w:t xml:space="preserve">and, </w:t>
      </w:r>
      <w:r w:rsidR="00CB5E8E" w:rsidRPr="00097D56">
        <w:rPr>
          <w:color w:val="000000" w:themeColor="text1"/>
        </w:rPr>
        <w:t xml:space="preserve">as we shall see, </w:t>
      </w:r>
      <w:r w:rsidR="00BD6153" w:rsidRPr="00097D56">
        <w:rPr>
          <w:color w:val="000000" w:themeColor="text1"/>
        </w:rPr>
        <w:t xml:space="preserve">it is </w:t>
      </w:r>
      <w:r w:rsidR="00CB5E8E" w:rsidRPr="00097D56">
        <w:rPr>
          <w:color w:val="000000" w:themeColor="text1"/>
        </w:rPr>
        <w:t xml:space="preserve">sometimes </w:t>
      </w:r>
      <w:r w:rsidR="00BD6153" w:rsidRPr="00097D56">
        <w:rPr>
          <w:color w:val="000000" w:themeColor="text1"/>
        </w:rPr>
        <w:t xml:space="preserve">art’s imitation of law, such as through the found poetry of Jay Whittaker, that starkly illuminates the choices made by judges when applying the law. In that sense, art does have the potential to expose the messy entrails of a supposedly coherent body of law. </w:t>
      </w:r>
    </w:p>
    <w:p w:rsidR="00BD6153" w:rsidRPr="00097D56" w:rsidRDefault="00BD6153" w:rsidP="00E0406A">
      <w:pPr>
        <w:pStyle w:val="NormalWeb"/>
        <w:jc w:val="both"/>
        <w:rPr>
          <w:color w:val="000000" w:themeColor="text1"/>
          <w:lang w:eastAsia="en-US"/>
        </w:rPr>
      </w:pPr>
      <w:r w:rsidRPr="00097D56">
        <w:rPr>
          <w:rFonts w:asciiTheme="minorHAnsi" w:hAnsiTheme="minorHAnsi" w:cstheme="minorHAnsi"/>
          <w:color w:val="000000" w:themeColor="text1"/>
        </w:rPr>
        <w:t>Wilkinson</w:t>
      </w:r>
      <w:r w:rsidR="001A5E09">
        <w:rPr>
          <w:rFonts w:asciiTheme="minorHAnsi" w:hAnsiTheme="minorHAnsi" w:cstheme="minorHAnsi"/>
          <w:color w:val="000000" w:themeColor="text1"/>
        </w:rPr>
        <w:t>, himself a judge</w:t>
      </w:r>
      <w:r w:rsidR="00020B9A">
        <w:rPr>
          <w:rFonts w:asciiTheme="minorHAnsi" w:hAnsiTheme="minorHAnsi" w:cstheme="minorHAnsi"/>
          <w:color w:val="000000" w:themeColor="text1"/>
        </w:rPr>
        <w:t xml:space="preserve"> in the US</w:t>
      </w:r>
      <w:r w:rsidR="001A5E09">
        <w:rPr>
          <w:rFonts w:asciiTheme="minorHAnsi" w:hAnsiTheme="minorHAnsi" w:cstheme="minorHAnsi"/>
          <w:color w:val="000000" w:themeColor="text1"/>
        </w:rPr>
        <w:t>, build</w:t>
      </w:r>
      <w:r w:rsidR="006205EA">
        <w:rPr>
          <w:rFonts w:asciiTheme="minorHAnsi" w:hAnsiTheme="minorHAnsi" w:cstheme="minorHAnsi"/>
          <w:color w:val="000000" w:themeColor="text1"/>
        </w:rPr>
        <w:t>s</w:t>
      </w:r>
      <w:r w:rsidR="001A5E09">
        <w:rPr>
          <w:rFonts w:asciiTheme="minorHAnsi" w:hAnsiTheme="minorHAnsi" w:cstheme="minorHAnsi"/>
          <w:color w:val="000000" w:themeColor="text1"/>
        </w:rPr>
        <w:t xml:space="preserve"> his argument upon the</w:t>
      </w:r>
      <w:r w:rsidR="00E0406A" w:rsidRPr="00097D56">
        <w:rPr>
          <w:rFonts w:asciiTheme="minorHAnsi" w:hAnsiTheme="minorHAnsi" w:cstheme="minorHAnsi"/>
          <w:color w:val="000000" w:themeColor="text1"/>
        </w:rPr>
        <w:t xml:space="preserve"> </w:t>
      </w:r>
      <w:r w:rsidR="00BC6342">
        <w:rPr>
          <w:rFonts w:asciiTheme="minorHAnsi" w:hAnsiTheme="minorHAnsi" w:cstheme="minorHAnsi"/>
          <w:color w:val="000000" w:themeColor="text1"/>
        </w:rPr>
        <w:t>assertion</w:t>
      </w:r>
      <w:r w:rsidR="00BC6342" w:rsidRPr="00097D56">
        <w:rPr>
          <w:rFonts w:asciiTheme="minorHAnsi" w:hAnsiTheme="minorHAnsi" w:cstheme="minorHAnsi"/>
          <w:color w:val="000000" w:themeColor="text1"/>
        </w:rPr>
        <w:t xml:space="preserve"> </w:t>
      </w:r>
      <w:r w:rsidR="001A5E09">
        <w:rPr>
          <w:rFonts w:asciiTheme="minorHAnsi" w:hAnsiTheme="minorHAnsi" w:cstheme="minorHAnsi"/>
          <w:color w:val="000000" w:themeColor="text1"/>
        </w:rPr>
        <w:t>that</w:t>
      </w:r>
      <w:r w:rsidRPr="00097D56">
        <w:rPr>
          <w:rFonts w:asciiTheme="minorHAnsi" w:hAnsiTheme="minorHAnsi" w:cstheme="minorHAnsi"/>
          <w:color w:val="000000" w:themeColor="text1"/>
        </w:rPr>
        <w:t xml:space="preserve"> </w:t>
      </w:r>
      <w:r w:rsidR="00E0406A" w:rsidRPr="00097D56">
        <w:rPr>
          <w:rFonts w:asciiTheme="minorHAnsi" w:hAnsiTheme="minorHAnsi" w:cstheme="minorHAnsi"/>
          <w:color w:val="000000" w:themeColor="text1"/>
        </w:rPr>
        <w:t>judges are engaging</w:t>
      </w:r>
      <w:r w:rsidR="001A5E09">
        <w:rPr>
          <w:rFonts w:asciiTheme="minorHAnsi" w:hAnsiTheme="minorHAnsi" w:cstheme="minorHAnsi"/>
          <w:color w:val="000000" w:themeColor="text1"/>
        </w:rPr>
        <w:t xml:space="preserve"> either </w:t>
      </w:r>
      <w:r w:rsidR="00E0406A" w:rsidRPr="00097D56">
        <w:rPr>
          <w:rFonts w:asciiTheme="minorHAnsi" w:hAnsiTheme="minorHAnsi" w:cstheme="minorHAnsi"/>
          <w:color w:val="000000" w:themeColor="text1"/>
        </w:rPr>
        <w:t>in</w:t>
      </w:r>
      <w:r w:rsidRPr="00097D56">
        <w:rPr>
          <w:rFonts w:asciiTheme="minorHAnsi" w:hAnsiTheme="minorHAnsi" w:cstheme="minorHAnsi"/>
          <w:color w:val="000000" w:themeColor="text1"/>
        </w:rPr>
        <w:t xml:space="preserve"> ’discovery’ or ‘creation’</w:t>
      </w:r>
      <w:r w:rsidR="00BC6342">
        <w:rPr>
          <w:rFonts w:asciiTheme="minorHAnsi" w:hAnsiTheme="minorHAnsi" w:cstheme="minorHAnsi"/>
          <w:color w:val="000000" w:themeColor="text1"/>
        </w:rPr>
        <w:t>.</w:t>
      </w:r>
      <w:r w:rsidR="005F5491" w:rsidRPr="00097D56">
        <w:rPr>
          <w:rStyle w:val="FootnoteReference"/>
          <w:rFonts w:asciiTheme="minorHAnsi" w:hAnsiTheme="minorHAnsi" w:cstheme="minorHAnsi"/>
          <w:color w:val="000000" w:themeColor="text1"/>
        </w:rPr>
        <w:footnoteReference w:id="29"/>
      </w:r>
      <w:r w:rsidRPr="00097D56">
        <w:rPr>
          <w:rFonts w:asciiTheme="minorHAnsi" w:hAnsiTheme="minorHAnsi" w:cstheme="minorHAnsi"/>
          <w:color w:val="000000" w:themeColor="text1"/>
        </w:rPr>
        <w:t xml:space="preserve"> </w:t>
      </w:r>
      <w:r w:rsidR="00AD7892" w:rsidRPr="00097D56">
        <w:rPr>
          <w:rFonts w:asciiTheme="minorHAnsi" w:hAnsiTheme="minorHAnsi" w:cstheme="minorHAnsi"/>
          <w:color w:val="000000" w:themeColor="text1"/>
        </w:rPr>
        <w:t>U</w:t>
      </w:r>
      <w:r w:rsidRPr="00097D56">
        <w:rPr>
          <w:rFonts w:asciiTheme="minorHAnsi" w:hAnsiTheme="minorHAnsi" w:cstheme="minorHAnsi"/>
          <w:color w:val="000000" w:themeColor="text1"/>
        </w:rPr>
        <w:t xml:space="preserve">nlike </w:t>
      </w:r>
      <w:r w:rsidR="00FA6857">
        <w:rPr>
          <w:rFonts w:asciiTheme="minorHAnsi" w:hAnsiTheme="minorHAnsi" w:cstheme="minorHAnsi"/>
          <w:color w:val="000000" w:themeColor="text1"/>
        </w:rPr>
        <w:t xml:space="preserve">the judge, </w:t>
      </w:r>
      <w:r w:rsidR="001A5E09">
        <w:rPr>
          <w:rFonts w:asciiTheme="minorHAnsi" w:hAnsiTheme="minorHAnsi" w:cstheme="minorHAnsi"/>
          <w:color w:val="000000" w:themeColor="text1"/>
        </w:rPr>
        <w:t xml:space="preserve">he says, </w:t>
      </w:r>
      <w:r w:rsidR="00FA6857">
        <w:rPr>
          <w:rFonts w:asciiTheme="minorHAnsi" w:hAnsiTheme="minorHAnsi" w:cstheme="minorHAnsi"/>
          <w:color w:val="000000" w:themeColor="text1"/>
        </w:rPr>
        <w:t xml:space="preserve">who is merely </w:t>
      </w:r>
      <w:r w:rsidRPr="00097D56">
        <w:rPr>
          <w:rFonts w:asciiTheme="minorHAnsi" w:hAnsiTheme="minorHAnsi" w:cstheme="minorHAnsi"/>
          <w:color w:val="000000" w:themeColor="text1"/>
        </w:rPr>
        <w:t xml:space="preserve">an </w:t>
      </w:r>
      <w:r w:rsidR="00FA6857">
        <w:rPr>
          <w:rFonts w:asciiTheme="minorHAnsi" w:hAnsiTheme="minorHAnsi" w:cstheme="minorHAnsi"/>
          <w:color w:val="000000" w:themeColor="text1"/>
        </w:rPr>
        <w:t>“</w:t>
      </w:r>
      <w:r w:rsidRPr="00097D56">
        <w:rPr>
          <w:rFonts w:asciiTheme="minorHAnsi" w:hAnsiTheme="minorHAnsi" w:cstheme="minorHAnsi"/>
          <w:color w:val="000000" w:themeColor="text1"/>
        </w:rPr>
        <w:t>observer</w:t>
      </w:r>
      <w:r w:rsidR="00FA6857">
        <w:rPr>
          <w:rFonts w:asciiTheme="minorHAnsi" w:hAnsiTheme="minorHAnsi" w:cstheme="minorHAnsi"/>
          <w:color w:val="000000" w:themeColor="text1"/>
        </w:rPr>
        <w:t>”</w:t>
      </w:r>
      <w:r w:rsidR="00301BCF">
        <w:rPr>
          <w:rFonts w:asciiTheme="minorHAnsi" w:hAnsiTheme="minorHAnsi" w:cstheme="minorHAnsi"/>
          <w:color w:val="000000" w:themeColor="text1"/>
        </w:rPr>
        <w:t xml:space="preserve"> making</w:t>
      </w:r>
      <w:r w:rsidR="001A5E09">
        <w:rPr>
          <w:rFonts w:asciiTheme="minorHAnsi" w:hAnsiTheme="minorHAnsi" w:cstheme="minorHAnsi"/>
          <w:color w:val="000000" w:themeColor="text1"/>
        </w:rPr>
        <w:t xml:space="preserve"> discoveries, </w:t>
      </w:r>
      <w:r w:rsidRPr="00097D56">
        <w:rPr>
          <w:rFonts w:asciiTheme="minorHAnsi" w:hAnsiTheme="minorHAnsi" w:cstheme="minorHAnsi"/>
          <w:color w:val="000000" w:themeColor="text1"/>
        </w:rPr>
        <w:t xml:space="preserve">an artist can “do as he </w:t>
      </w:r>
      <w:r w:rsidR="00D7668B">
        <w:rPr>
          <w:rFonts w:asciiTheme="minorHAnsi" w:hAnsiTheme="minorHAnsi" w:cstheme="minorHAnsi"/>
          <w:color w:val="000000" w:themeColor="text1"/>
        </w:rPr>
        <w:t>[</w:t>
      </w:r>
      <w:r w:rsidRPr="00097D56">
        <w:rPr>
          <w:rFonts w:asciiTheme="minorHAnsi" w:hAnsiTheme="minorHAnsi" w:cstheme="minorHAnsi"/>
          <w:color w:val="000000" w:themeColor="text1"/>
        </w:rPr>
        <w:t>sic</w:t>
      </w:r>
      <w:r w:rsidR="00D7668B">
        <w:rPr>
          <w:rFonts w:asciiTheme="minorHAnsi" w:hAnsiTheme="minorHAnsi" w:cstheme="minorHAnsi"/>
          <w:color w:val="000000" w:themeColor="text1"/>
        </w:rPr>
        <w:t>]</w:t>
      </w:r>
      <w:r w:rsidRPr="00097D56">
        <w:rPr>
          <w:rFonts w:asciiTheme="minorHAnsi" w:hAnsiTheme="minorHAnsi" w:cstheme="minorHAnsi"/>
          <w:color w:val="000000" w:themeColor="text1"/>
        </w:rPr>
        <w:t xml:space="preserve"> pleases with his creations. But only a creator possesses such authority”.</w:t>
      </w:r>
      <w:r w:rsidR="005F5491" w:rsidRPr="00097D56">
        <w:rPr>
          <w:rStyle w:val="FootnoteReference"/>
          <w:rFonts w:asciiTheme="minorHAnsi" w:hAnsiTheme="minorHAnsi" w:cstheme="minorHAnsi"/>
          <w:color w:val="000000" w:themeColor="text1"/>
        </w:rPr>
        <w:footnoteReference w:id="30"/>
      </w:r>
      <w:r w:rsidRPr="00097D56">
        <w:rPr>
          <w:rFonts w:asciiTheme="minorHAnsi" w:hAnsiTheme="minorHAnsi" w:cstheme="minorHAnsi"/>
          <w:color w:val="000000" w:themeColor="text1"/>
        </w:rPr>
        <w:t xml:space="preserve"> This is a debate perhaps most recognisable in the context of the US</w:t>
      </w:r>
      <w:r w:rsidR="00CC087A">
        <w:rPr>
          <w:rFonts w:asciiTheme="minorHAnsi" w:hAnsiTheme="minorHAnsi" w:cstheme="minorHAnsi"/>
          <w:color w:val="000000" w:themeColor="text1"/>
        </w:rPr>
        <w:t>,</w:t>
      </w:r>
      <w:r w:rsidRPr="00097D56">
        <w:rPr>
          <w:rFonts w:asciiTheme="minorHAnsi" w:hAnsiTheme="minorHAnsi" w:cstheme="minorHAnsi"/>
          <w:color w:val="000000" w:themeColor="text1"/>
        </w:rPr>
        <w:t xml:space="preserve"> where judges are often categorised as </w:t>
      </w:r>
      <w:proofErr w:type="spellStart"/>
      <w:r w:rsidRPr="00097D56">
        <w:rPr>
          <w:rFonts w:asciiTheme="minorHAnsi" w:hAnsiTheme="minorHAnsi" w:cstheme="minorHAnsi"/>
          <w:color w:val="000000" w:themeColor="text1"/>
        </w:rPr>
        <w:t>textualists</w:t>
      </w:r>
      <w:proofErr w:type="spellEnd"/>
      <w:r w:rsidRPr="00097D56">
        <w:rPr>
          <w:rFonts w:asciiTheme="minorHAnsi" w:hAnsiTheme="minorHAnsi" w:cstheme="minorHAnsi"/>
          <w:color w:val="000000" w:themeColor="text1"/>
        </w:rPr>
        <w:t xml:space="preserve">, who do not look at intent but only the ‘objective’ plain meaning of the words </w:t>
      </w:r>
      <w:r w:rsidR="003603D2">
        <w:rPr>
          <w:rFonts w:asciiTheme="minorHAnsi" w:hAnsiTheme="minorHAnsi" w:cstheme="minorHAnsi"/>
          <w:color w:val="000000" w:themeColor="text1"/>
        </w:rPr>
        <w:t>of</w:t>
      </w:r>
      <w:r w:rsidR="003603D2" w:rsidRPr="00097D56">
        <w:rPr>
          <w:rFonts w:asciiTheme="minorHAnsi" w:hAnsiTheme="minorHAnsi" w:cstheme="minorHAnsi"/>
          <w:color w:val="000000" w:themeColor="text1"/>
        </w:rPr>
        <w:t xml:space="preserve"> </w:t>
      </w:r>
      <w:r w:rsidRPr="00097D56">
        <w:rPr>
          <w:rFonts w:asciiTheme="minorHAnsi" w:hAnsiTheme="minorHAnsi" w:cstheme="minorHAnsi"/>
          <w:color w:val="000000" w:themeColor="text1"/>
        </w:rPr>
        <w:t xml:space="preserve">the Constitution; </w:t>
      </w:r>
      <w:proofErr w:type="spellStart"/>
      <w:r w:rsidRPr="00097D56">
        <w:rPr>
          <w:rFonts w:asciiTheme="minorHAnsi" w:hAnsiTheme="minorHAnsi" w:cstheme="minorHAnsi"/>
          <w:color w:val="000000" w:themeColor="text1"/>
        </w:rPr>
        <w:t>originalists</w:t>
      </w:r>
      <w:proofErr w:type="spellEnd"/>
      <w:r w:rsidRPr="00097D56">
        <w:rPr>
          <w:rFonts w:asciiTheme="minorHAnsi" w:hAnsiTheme="minorHAnsi" w:cstheme="minorHAnsi"/>
          <w:color w:val="000000" w:themeColor="text1"/>
        </w:rPr>
        <w:t xml:space="preserve">, who try to discern and apply the original meaning or intent behind the Constitution; and those who treat the </w:t>
      </w:r>
      <w:r w:rsidR="003603D2">
        <w:rPr>
          <w:rFonts w:asciiTheme="minorHAnsi" w:hAnsiTheme="minorHAnsi" w:cstheme="minorHAnsi"/>
          <w:color w:val="000000" w:themeColor="text1"/>
        </w:rPr>
        <w:t>C</w:t>
      </w:r>
      <w:r w:rsidRPr="00097D56">
        <w:rPr>
          <w:rFonts w:asciiTheme="minorHAnsi" w:hAnsiTheme="minorHAnsi" w:cstheme="minorHAnsi"/>
          <w:color w:val="000000" w:themeColor="text1"/>
        </w:rPr>
        <w:t>onstitution as a ‘living tree’, open to reinterpretation given changing social contexts and mores. The first two approaches lend themselves towards an ‘objective’ understanding of law, the third to a more contextual or subjective conception.</w:t>
      </w:r>
      <w:r w:rsidRPr="00097D56">
        <w:rPr>
          <w:rStyle w:val="FootnoteReference"/>
          <w:rFonts w:asciiTheme="minorHAnsi" w:hAnsiTheme="minorHAnsi" w:cstheme="minorHAnsi"/>
          <w:color w:val="000000" w:themeColor="text1"/>
        </w:rPr>
        <w:footnoteReference w:id="31"/>
      </w:r>
      <w:r w:rsidRPr="00097D56">
        <w:rPr>
          <w:rFonts w:asciiTheme="minorHAnsi" w:hAnsiTheme="minorHAnsi" w:cstheme="minorHAnsi"/>
          <w:color w:val="000000" w:themeColor="text1"/>
        </w:rPr>
        <w:t xml:space="preserve"> </w:t>
      </w:r>
      <w:r w:rsidR="00114B54" w:rsidRPr="00097D56">
        <w:rPr>
          <w:rFonts w:asciiTheme="minorHAnsi" w:hAnsiTheme="minorHAnsi" w:cstheme="minorHAnsi"/>
          <w:color w:val="000000" w:themeColor="text1"/>
        </w:rPr>
        <w:t>T</w:t>
      </w:r>
      <w:r w:rsidRPr="00097D56">
        <w:rPr>
          <w:rFonts w:asciiTheme="minorHAnsi" w:hAnsiTheme="minorHAnsi" w:cstheme="minorHAnsi"/>
          <w:color w:val="000000" w:themeColor="text1"/>
        </w:rPr>
        <w:t>his particular debate is not transferable to all judicial contexts</w:t>
      </w:r>
      <w:r w:rsidR="00C35E7D">
        <w:rPr>
          <w:rFonts w:asciiTheme="minorHAnsi" w:hAnsiTheme="minorHAnsi" w:cstheme="minorHAnsi"/>
          <w:color w:val="000000" w:themeColor="text1"/>
        </w:rPr>
        <w:t xml:space="preserve">, </w:t>
      </w:r>
      <w:r w:rsidR="006B4DA2">
        <w:rPr>
          <w:rFonts w:asciiTheme="minorHAnsi" w:hAnsiTheme="minorHAnsi" w:cstheme="minorHAnsi"/>
          <w:color w:val="000000" w:themeColor="text1"/>
        </w:rPr>
        <w:t>though</w:t>
      </w:r>
      <w:r w:rsidR="00C35E7D">
        <w:rPr>
          <w:rFonts w:asciiTheme="minorHAnsi" w:hAnsiTheme="minorHAnsi" w:cstheme="minorHAnsi"/>
          <w:color w:val="000000" w:themeColor="text1"/>
        </w:rPr>
        <w:t xml:space="preserve"> it highlights the</w:t>
      </w:r>
      <w:r w:rsidR="00FA6857">
        <w:rPr>
          <w:rFonts w:asciiTheme="minorHAnsi" w:hAnsiTheme="minorHAnsi" w:cstheme="minorHAnsi"/>
          <w:color w:val="000000" w:themeColor="text1"/>
        </w:rPr>
        <w:t xml:space="preserve"> somewhat</w:t>
      </w:r>
      <w:r w:rsidR="00C35E7D">
        <w:rPr>
          <w:rFonts w:asciiTheme="minorHAnsi" w:hAnsiTheme="minorHAnsi" w:cstheme="minorHAnsi"/>
          <w:color w:val="000000" w:themeColor="text1"/>
        </w:rPr>
        <w:t xml:space="preserve"> idiosyncratic recognition</w:t>
      </w:r>
      <w:r w:rsidR="006A542E">
        <w:rPr>
          <w:rFonts w:asciiTheme="minorHAnsi" w:hAnsiTheme="minorHAnsi" w:cstheme="minorHAnsi"/>
          <w:color w:val="000000" w:themeColor="text1"/>
        </w:rPr>
        <w:t xml:space="preserve"> (and indeed </w:t>
      </w:r>
      <w:r w:rsidR="00C35E7D">
        <w:rPr>
          <w:rFonts w:asciiTheme="minorHAnsi" w:hAnsiTheme="minorHAnsi" w:cstheme="minorHAnsi"/>
          <w:color w:val="000000" w:themeColor="text1"/>
        </w:rPr>
        <w:t>celebration</w:t>
      </w:r>
      <w:r w:rsidR="006A542E">
        <w:rPr>
          <w:rFonts w:asciiTheme="minorHAnsi" w:hAnsiTheme="minorHAnsi" w:cstheme="minorHAnsi"/>
          <w:color w:val="000000" w:themeColor="text1"/>
        </w:rPr>
        <w:t xml:space="preserve">) </w:t>
      </w:r>
      <w:r w:rsidR="00C35E7D">
        <w:rPr>
          <w:rFonts w:asciiTheme="minorHAnsi" w:hAnsiTheme="minorHAnsi" w:cstheme="minorHAnsi"/>
          <w:color w:val="000000" w:themeColor="text1"/>
        </w:rPr>
        <w:t xml:space="preserve">in Scots law of </w:t>
      </w:r>
      <w:r w:rsidR="006A542E">
        <w:rPr>
          <w:rFonts w:asciiTheme="minorHAnsi" w:hAnsiTheme="minorHAnsi" w:cstheme="minorHAnsi"/>
          <w:color w:val="000000" w:themeColor="text1"/>
        </w:rPr>
        <w:t xml:space="preserve">the ability of judges to </w:t>
      </w:r>
      <w:r w:rsidR="00C35E7D">
        <w:rPr>
          <w:rFonts w:asciiTheme="minorHAnsi" w:hAnsiTheme="minorHAnsi" w:cstheme="minorHAnsi"/>
          <w:color w:val="000000" w:themeColor="text1"/>
        </w:rPr>
        <w:t>develop the law</w:t>
      </w:r>
      <w:r w:rsidR="006A542E">
        <w:rPr>
          <w:rFonts w:asciiTheme="minorHAnsi" w:hAnsiTheme="minorHAnsi" w:cstheme="minorHAnsi"/>
          <w:color w:val="000000" w:themeColor="text1"/>
        </w:rPr>
        <w:t xml:space="preserve"> in line with societal change</w:t>
      </w:r>
      <w:r w:rsidR="00114B54" w:rsidRPr="00097D56">
        <w:rPr>
          <w:rFonts w:asciiTheme="minorHAnsi" w:hAnsiTheme="minorHAnsi" w:cstheme="minorHAnsi"/>
          <w:color w:val="000000" w:themeColor="text1"/>
        </w:rPr>
        <w:t>.</w:t>
      </w:r>
      <w:r w:rsidR="006A542E">
        <w:rPr>
          <w:rStyle w:val="FootnoteReference"/>
          <w:rFonts w:asciiTheme="minorHAnsi" w:hAnsiTheme="minorHAnsi" w:cstheme="minorHAnsi"/>
          <w:color w:val="000000" w:themeColor="text1"/>
        </w:rPr>
        <w:footnoteReference w:id="32"/>
      </w:r>
      <w:r w:rsidR="00114B54" w:rsidRPr="00097D56">
        <w:rPr>
          <w:rFonts w:asciiTheme="minorHAnsi" w:hAnsiTheme="minorHAnsi" w:cstheme="minorHAnsi"/>
          <w:color w:val="000000" w:themeColor="text1"/>
        </w:rPr>
        <w:t xml:space="preserve"> Nonetheless, Wilkinson’s</w:t>
      </w:r>
      <w:r w:rsidRPr="00097D56">
        <w:rPr>
          <w:rFonts w:asciiTheme="minorHAnsi" w:hAnsiTheme="minorHAnsi" w:cstheme="minorHAnsi"/>
          <w:color w:val="000000" w:themeColor="text1"/>
        </w:rPr>
        <w:t xml:space="preserve"> framework supports the assumption that law is objective, art subjective, and never the twain shall mee</w:t>
      </w:r>
      <w:r w:rsidR="005F5491" w:rsidRPr="00097D56">
        <w:rPr>
          <w:rFonts w:asciiTheme="minorHAnsi" w:hAnsiTheme="minorHAnsi" w:cstheme="minorHAnsi"/>
          <w:color w:val="000000" w:themeColor="text1"/>
        </w:rPr>
        <w:t>t.</w:t>
      </w:r>
      <w:r w:rsidR="005F5491" w:rsidRPr="00097D56">
        <w:rPr>
          <w:rStyle w:val="FootnoteReference"/>
          <w:rFonts w:asciiTheme="minorHAnsi" w:hAnsiTheme="minorHAnsi" w:cstheme="minorHAnsi"/>
          <w:color w:val="000000" w:themeColor="text1"/>
        </w:rPr>
        <w:footnoteReference w:id="33"/>
      </w:r>
      <w:r w:rsidR="005F5491" w:rsidRPr="00097D56">
        <w:rPr>
          <w:rFonts w:asciiTheme="minorHAnsi" w:hAnsiTheme="minorHAnsi" w:cstheme="minorHAnsi"/>
          <w:color w:val="000000" w:themeColor="text1"/>
        </w:rPr>
        <w:t xml:space="preserve"> </w:t>
      </w:r>
      <w:r w:rsidR="00B0409A">
        <w:rPr>
          <w:rFonts w:asciiTheme="minorHAnsi" w:hAnsiTheme="minorHAnsi" w:cstheme="minorHAnsi"/>
          <w:color w:val="000000" w:themeColor="text1"/>
        </w:rPr>
        <w:t>T</w:t>
      </w:r>
      <w:r w:rsidRPr="00097D56">
        <w:rPr>
          <w:rFonts w:asciiTheme="minorHAnsi" w:hAnsiTheme="minorHAnsi" w:cstheme="minorHAnsi"/>
          <w:color w:val="000000" w:themeColor="text1"/>
        </w:rPr>
        <w:t xml:space="preserve">his is </w:t>
      </w:r>
      <w:r w:rsidR="00B0409A">
        <w:rPr>
          <w:rFonts w:asciiTheme="minorHAnsi" w:hAnsiTheme="minorHAnsi" w:cstheme="minorHAnsi"/>
          <w:color w:val="000000" w:themeColor="text1"/>
        </w:rPr>
        <w:t>far from</w:t>
      </w:r>
      <w:r w:rsidRPr="00097D56">
        <w:rPr>
          <w:rFonts w:asciiTheme="minorHAnsi" w:hAnsiTheme="minorHAnsi" w:cstheme="minorHAnsi"/>
          <w:color w:val="000000" w:themeColor="text1"/>
        </w:rPr>
        <w:t xml:space="preserve"> axiomatic for feminists who wish</w:t>
      </w:r>
      <w:r w:rsidR="007E61CB">
        <w:rPr>
          <w:rFonts w:asciiTheme="minorHAnsi" w:hAnsiTheme="minorHAnsi" w:cstheme="minorHAnsi"/>
          <w:color w:val="000000" w:themeColor="text1"/>
        </w:rPr>
        <w:t xml:space="preserve"> either</w:t>
      </w:r>
      <w:r w:rsidRPr="00097D56">
        <w:rPr>
          <w:rFonts w:asciiTheme="minorHAnsi" w:hAnsiTheme="minorHAnsi" w:cstheme="minorHAnsi"/>
          <w:color w:val="000000" w:themeColor="text1"/>
        </w:rPr>
        <w:t xml:space="preserve"> to question the very idea that law ever could or should be </w:t>
      </w:r>
      <w:r w:rsidR="00CB5E8E" w:rsidRPr="00097D56">
        <w:rPr>
          <w:rFonts w:asciiTheme="minorHAnsi" w:hAnsiTheme="minorHAnsi" w:cstheme="minorHAnsi"/>
          <w:color w:val="000000" w:themeColor="text1"/>
        </w:rPr>
        <w:t xml:space="preserve">entirely </w:t>
      </w:r>
      <w:r w:rsidRPr="00097D56">
        <w:rPr>
          <w:rFonts w:asciiTheme="minorHAnsi" w:hAnsiTheme="minorHAnsi" w:cstheme="minorHAnsi"/>
          <w:color w:val="000000" w:themeColor="text1"/>
        </w:rPr>
        <w:t>objective, or to challenge supposedly rigid conceptual dichotomies such as objective/subjective.</w:t>
      </w:r>
    </w:p>
    <w:p w:rsidR="00BD6153" w:rsidRPr="00097D56" w:rsidRDefault="00BD6153" w:rsidP="00E0406A">
      <w:pPr>
        <w:pStyle w:val="NormalWeb"/>
        <w:jc w:val="both"/>
        <w:rPr>
          <w:rFonts w:asciiTheme="minorHAnsi" w:hAnsiTheme="minorHAnsi" w:cstheme="minorHAnsi"/>
          <w:color w:val="000000" w:themeColor="text1"/>
          <w:lang w:eastAsia="en-US"/>
        </w:rPr>
      </w:pPr>
      <w:r w:rsidRPr="00097D56">
        <w:rPr>
          <w:rFonts w:asciiTheme="minorHAnsi" w:hAnsiTheme="minorHAnsi" w:cstheme="minorHAnsi"/>
          <w:color w:val="000000" w:themeColor="text1"/>
        </w:rPr>
        <w:t>On the former</w:t>
      </w:r>
      <w:r w:rsidR="00CB5E8E" w:rsidRPr="00097D56">
        <w:rPr>
          <w:rFonts w:asciiTheme="minorHAnsi" w:hAnsiTheme="minorHAnsi" w:cstheme="minorHAnsi"/>
          <w:color w:val="000000" w:themeColor="text1"/>
        </w:rPr>
        <w:t xml:space="preserve"> question</w:t>
      </w:r>
      <w:r w:rsidR="00F046DD" w:rsidRPr="00097D56">
        <w:rPr>
          <w:rFonts w:asciiTheme="minorHAnsi" w:hAnsiTheme="minorHAnsi" w:cstheme="minorHAnsi"/>
          <w:color w:val="000000" w:themeColor="text1"/>
        </w:rPr>
        <w:t xml:space="preserve"> –</w:t>
      </w:r>
      <w:r w:rsidR="00CB5E8E" w:rsidRPr="00097D56">
        <w:rPr>
          <w:rFonts w:asciiTheme="minorHAnsi" w:hAnsiTheme="minorHAnsi" w:cstheme="minorHAnsi"/>
          <w:color w:val="000000" w:themeColor="text1"/>
        </w:rPr>
        <w:t xml:space="preserve"> of whether law can and should be objective or subjective</w:t>
      </w:r>
      <w:r w:rsidR="00F046DD" w:rsidRPr="00097D56">
        <w:rPr>
          <w:rFonts w:asciiTheme="minorHAnsi" w:hAnsiTheme="minorHAnsi" w:cstheme="minorHAnsi"/>
          <w:color w:val="000000" w:themeColor="text1"/>
        </w:rPr>
        <w:t xml:space="preserve"> –</w:t>
      </w:r>
      <w:r w:rsidRPr="00097D56">
        <w:rPr>
          <w:rFonts w:asciiTheme="minorHAnsi" w:hAnsiTheme="minorHAnsi" w:cstheme="minorHAnsi"/>
          <w:color w:val="000000" w:themeColor="text1"/>
        </w:rPr>
        <w:t xml:space="preserve"> Wilkinson is emphatic that “transposition of artistic licence to judicial latitude is elitist in the extreme”</w:t>
      </w:r>
      <w:r w:rsidR="00E0406A" w:rsidRPr="00097D56">
        <w:rPr>
          <w:rFonts w:asciiTheme="minorHAnsi" w:hAnsiTheme="minorHAnsi" w:cstheme="minorHAnsi"/>
          <w:color w:val="000000" w:themeColor="text1"/>
        </w:rPr>
        <w:t>.</w:t>
      </w:r>
      <w:r w:rsidR="005F5491" w:rsidRPr="00097D56">
        <w:rPr>
          <w:rStyle w:val="FootnoteReference"/>
          <w:rFonts w:asciiTheme="minorHAnsi" w:hAnsiTheme="minorHAnsi" w:cstheme="minorHAnsi"/>
          <w:color w:val="000000" w:themeColor="text1"/>
        </w:rPr>
        <w:footnoteReference w:id="34"/>
      </w:r>
      <w:r w:rsidR="00E0406A" w:rsidRPr="00097D56">
        <w:rPr>
          <w:rFonts w:asciiTheme="minorHAnsi" w:hAnsiTheme="minorHAnsi" w:cstheme="minorHAnsi"/>
          <w:color w:val="000000" w:themeColor="text1"/>
        </w:rPr>
        <w:t xml:space="preserve"> This is, he says,</w:t>
      </w:r>
      <w:r w:rsidRPr="00097D56">
        <w:rPr>
          <w:rFonts w:asciiTheme="minorHAnsi" w:hAnsiTheme="minorHAnsi" w:cstheme="minorHAnsi"/>
          <w:color w:val="000000" w:themeColor="text1"/>
        </w:rPr>
        <w:t xml:space="preserve"> because the polity has not consented to being governed by the arts. Since artistic sensibilities are the result of a single unrepresentative artist’s personality and impulses</w:t>
      </w:r>
      <w:r w:rsidR="00540E90" w:rsidRPr="00097D56">
        <w:rPr>
          <w:rFonts w:asciiTheme="minorHAnsi" w:hAnsiTheme="minorHAnsi" w:cstheme="minorHAnsi"/>
          <w:color w:val="000000" w:themeColor="text1"/>
        </w:rPr>
        <w:t>,</w:t>
      </w:r>
      <w:r w:rsidRPr="00097D56">
        <w:rPr>
          <w:rFonts w:asciiTheme="minorHAnsi" w:hAnsiTheme="minorHAnsi" w:cstheme="minorHAnsi"/>
          <w:color w:val="000000" w:themeColor="text1"/>
        </w:rPr>
        <w:t xml:space="preserve"> while law is the product of democratic collective decision-making, “</w:t>
      </w:r>
      <w:r w:rsidRPr="00097D56">
        <w:rPr>
          <w:rFonts w:asciiTheme="minorHAnsi" w:hAnsiTheme="minorHAnsi" w:cstheme="minorHAnsi"/>
          <w:color w:val="000000" w:themeColor="text1"/>
          <w:lang w:eastAsia="en-US"/>
        </w:rPr>
        <w:t xml:space="preserve">it requires a certain chutzpah, whether conscious or not, to assert that empathy, self- expression, or </w:t>
      </w:r>
      <w:r w:rsidRPr="00097D56">
        <w:rPr>
          <w:rFonts w:asciiTheme="minorHAnsi" w:hAnsiTheme="minorHAnsi" w:cstheme="minorHAnsi"/>
          <w:color w:val="000000" w:themeColor="text1"/>
          <w:lang w:eastAsia="en-US"/>
        </w:rPr>
        <w:lastRenderedPageBreak/>
        <w:t>subjectivity should be used by judges in reaching legal determinations”</w:t>
      </w:r>
      <w:r w:rsidR="005F5491" w:rsidRPr="00097D56">
        <w:rPr>
          <w:rFonts w:asciiTheme="minorHAnsi" w:hAnsiTheme="minorHAnsi" w:cstheme="minorHAnsi"/>
          <w:color w:val="000000" w:themeColor="text1"/>
          <w:lang w:eastAsia="en-US"/>
        </w:rPr>
        <w:t>.</w:t>
      </w:r>
      <w:r w:rsidR="005F5491" w:rsidRPr="00097D56">
        <w:rPr>
          <w:rStyle w:val="FootnoteReference"/>
          <w:rFonts w:asciiTheme="minorHAnsi" w:hAnsiTheme="minorHAnsi" w:cstheme="minorHAnsi"/>
          <w:color w:val="000000" w:themeColor="text1"/>
          <w:lang w:eastAsia="en-US"/>
        </w:rPr>
        <w:footnoteReference w:id="35"/>
      </w:r>
      <w:r w:rsidR="005F5491" w:rsidRPr="00097D56">
        <w:rPr>
          <w:rFonts w:asciiTheme="minorHAnsi" w:hAnsiTheme="minorHAnsi" w:cstheme="minorHAnsi"/>
          <w:color w:val="000000" w:themeColor="text1"/>
          <w:lang w:eastAsia="en-US"/>
        </w:rPr>
        <w:t xml:space="preserve"> </w:t>
      </w:r>
      <w:r w:rsidRPr="00097D56">
        <w:rPr>
          <w:rFonts w:asciiTheme="minorHAnsi" w:hAnsiTheme="minorHAnsi" w:cstheme="minorHAnsi"/>
          <w:color w:val="000000" w:themeColor="text1"/>
          <w:lang w:eastAsia="en-US"/>
        </w:rPr>
        <w:t xml:space="preserve">While Wilkinson does not dispute the importance of judicial </w:t>
      </w:r>
      <w:r w:rsidR="009304EE">
        <w:rPr>
          <w:rFonts w:asciiTheme="minorHAnsi" w:hAnsiTheme="minorHAnsi" w:cstheme="minorHAnsi"/>
          <w:color w:val="000000" w:themeColor="text1"/>
          <w:lang w:eastAsia="en-US"/>
        </w:rPr>
        <w:t>recognition</w:t>
      </w:r>
      <w:r w:rsidR="009304EE" w:rsidRPr="00097D56">
        <w:rPr>
          <w:rFonts w:asciiTheme="minorHAnsi" w:hAnsiTheme="minorHAnsi" w:cstheme="minorHAnsi"/>
          <w:color w:val="000000" w:themeColor="text1"/>
          <w:lang w:eastAsia="en-US"/>
        </w:rPr>
        <w:t xml:space="preserve"> </w:t>
      </w:r>
      <w:r w:rsidRPr="00097D56">
        <w:rPr>
          <w:rFonts w:asciiTheme="minorHAnsi" w:hAnsiTheme="minorHAnsi" w:cstheme="minorHAnsi"/>
          <w:color w:val="000000" w:themeColor="text1"/>
          <w:lang w:eastAsia="en-US"/>
        </w:rPr>
        <w:t>of social diversity, this comes not from importing individual judge</w:t>
      </w:r>
      <w:r w:rsidR="007E46CD">
        <w:rPr>
          <w:rFonts w:asciiTheme="minorHAnsi" w:hAnsiTheme="minorHAnsi" w:cstheme="minorHAnsi"/>
          <w:color w:val="000000" w:themeColor="text1"/>
          <w:lang w:eastAsia="en-US"/>
        </w:rPr>
        <w:t>s</w:t>
      </w:r>
      <w:r w:rsidRPr="00097D56">
        <w:rPr>
          <w:rFonts w:asciiTheme="minorHAnsi" w:hAnsiTheme="minorHAnsi" w:cstheme="minorHAnsi"/>
          <w:color w:val="000000" w:themeColor="text1"/>
          <w:lang w:eastAsia="en-US"/>
        </w:rPr>
        <w:t xml:space="preserve">’ experiences into their decision-making in a way that distracts from a neutral interpretation of law, but </w:t>
      </w:r>
      <w:r w:rsidR="00240156" w:rsidRPr="00097D56">
        <w:rPr>
          <w:rFonts w:asciiTheme="minorHAnsi" w:hAnsiTheme="minorHAnsi" w:cstheme="minorHAnsi"/>
          <w:color w:val="000000" w:themeColor="text1"/>
          <w:lang w:eastAsia="en-US"/>
        </w:rPr>
        <w:t xml:space="preserve">rather </w:t>
      </w:r>
      <w:r w:rsidRPr="00097D56">
        <w:rPr>
          <w:rFonts w:asciiTheme="minorHAnsi" w:hAnsiTheme="minorHAnsi" w:cstheme="minorHAnsi"/>
          <w:color w:val="000000" w:themeColor="text1"/>
          <w:lang w:eastAsia="en-US"/>
        </w:rPr>
        <w:t>from “aggregating people's backgrounds democratically”.</w:t>
      </w:r>
      <w:r w:rsidR="009304EE">
        <w:rPr>
          <w:rFonts w:asciiTheme="minorHAnsi" w:hAnsiTheme="minorHAnsi" w:cstheme="minorHAnsi"/>
          <w:color w:val="000000" w:themeColor="text1"/>
          <w:lang w:eastAsia="en-US"/>
        </w:rPr>
        <w:t xml:space="preserve"> For him, allowing judges to express their own perspectives subverts the democratic process of law making, and merely reflects the idiosyncrasies of individuals’ backgrounds and experiences.</w:t>
      </w:r>
      <w:r w:rsidR="005F5491" w:rsidRPr="00097D56">
        <w:rPr>
          <w:rStyle w:val="FootnoteReference"/>
          <w:rFonts w:asciiTheme="minorHAnsi" w:hAnsiTheme="minorHAnsi" w:cstheme="minorHAnsi"/>
          <w:color w:val="000000" w:themeColor="text1"/>
          <w:lang w:eastAsia="en-US"/>
        </w:rPr>
        <w:footnoteReference w:id="36"/>
      </w:r>
    </w:p>
    <w:p w:rsidR="000A1F28" w:rsidRDefault="00BD6153" w:rsidP="00D716AA">
      <w:pPr>
        <w:pStyle w:val="NormalWeb"/>
        <w:jc w:val="both"/>
        <w:rPr>
          <w:rFonts w:asciiTheme="minorHAnsi" w:hAnsiTheme="minorHAnsi" w:cstheme="minorHAnsi"/>
          <w:color w:val="000000" w:themeColor="text1"/>
          <w:lang w:eastAsia="en-US"/>
        </w:rPr>
      </w:pPr>
      <w:r w:rsidRPr="00097D56">
        <w:rPr>
          <w:rFonts w:asciiTheme="minorHAnsi" w:hAnsiTheme="minorHAnsi" w:cstheme="minorHAnsi"/>
          <w:color w:val="000000" w:themeColor="text1"/>
          <w:lang w:eastAsia="en-US"/>
        </w:rPr>
        <w:t xml:space="preserve">Wilkinson’s analysis </w:t>
      </w:r>
      <w:r w:rsidR="001A698D">
        <w:rPr>
          <w:rFonts w:asciiTheme="minorHAnsi" w:hAnsiTheme="minorHAnsi" w:cstheme="minorHAnsi"/>
          <w:color w:val="000000" w:themeColor="text1"/>
          <w:lang w:eastAsia="en-US"/>
        </w:rPr>
        <w:t xml:space="preserve">here </w:t>
      </w:r>
      <w:r w:rsidRPr="00097D56">
        <w:rPr>
          <w:rFonts w:asciiTheme="minorHAnsi" w:hAnsiTheme="minorHAnsi" w:cstheme="minorHAnsi"/>
          <w:color w:val="000000" w:themeColor="text1"/>
          <w:lang w:eastAsia="en-US"/>
        </w:rPr>
        <w:t>relies</w:t>
      </w:r>
      <w:r w:rsidR="002F1711">
        <w:rPr>
          <w:rFonts w:asciiTheme="minorHAnsi" w:hAnsiTheme="minorHAnsi" w:cstheme="minorHAnsi"/>
          <w:color w:val="000000" w:themeColor="text1"/>
          <w:lang w:eastAsia="en-US"/>
        </w:rPr>
        <w:t>, however,</w:t>
      </w:r>
      <w:r w:rsidRPr="00097D56">
        <w:rPr>
          <w:rFonts w:asciiTheme="minorHAnsi" w:hAnsiTheme="minorHAnsi" w:cstheme="minorHAnsi"/>
          <w:color w:val="000000" w:themeColor="text1"/>
          <w:lang w:eastAsia="en-US"/>
        </w:rPr>
        <w:t xml:space="preserve"> on an over-individualist account of art and creative enterprises</w:t>
      </w:r>
      <w:r w:rsidR="006E0A9A">
        <w:rPr>
          <w:rFonts w:asciiTheme="minorHAnsi" w:hAnsiTheme="minorHAnsi" w:cstheme="minorHAnsi"/>
          <w:color w:val="000000" w:themeColor="text1"/>
          <w:lang w:eastAsia="en-US"/>
        </w:rPr>
        <w:t>.</w:t>
      </w:r>
      <w:r w:rsidR="001F5612">
        <w:rPr>
          <w:rFonts w:asciiTheme="minorHAnsi" w:hAnsiTheme="minorHAnsi" w:cstheme="minorHAnsi"/>
          <w:color w:val="000000" w:themeColor="text1"/>
          <w:lang w:eastAsia="en-US"/>
        </w:rPr>
        <w:t xml:space="preserve"> </w:t>
      </w:r>
      <w:r w:rsidR="006E0A9A">
        <w:rPr>
          <w:rFonts w:asciiTheme="minorHAnsi" w:hAnsiTheme="minorHAnsi" w:cstheme="minorHAnsi"/>
          <w:color w:val="000000" w:themeColor="text1"/>
          <w:lang w:eastAsia="en-US"/>
        </w:rPr>
        <w:t>T</w:t>
      </w:r>
      <w:r w:rsidR="001F5612">
        <w:rPr>
          <w:rFonts w:asciiTheme="minorHAnsi" w:hAnsiTheme="minorHAnsi" w:cstheme="minorHAnsi"/>
          <w:color w:val="000000" w:themeColor="text1"/>
          <w:lang w:eastAsia="en-US"/>
        </w:rPr>
        <w:t xml:space="preserve">hink, for example, of the Turner Prize 2019, which was given to all </w:t>
      </w:r>
      <w:r w:rsidR="00995CAF">
        <w:rPr>
          <w:rFonts w:asciiTheme="minorHAnsi" w:hAnsiTheme="minorHAnsi" w:cstheme="minorHAnsi"/>
          <w:color w:val="000000" w:themeColor="text1"/>
          <w:lang w:eastAsia="en-US"/>
        </w:rPr>
        <w:t>four</w:t>
      </w:r>
      <w:r w:rsidR="001F5612">
        <w:rPr>
          <w:rFonts w:asciiTheme="minorHAnsi" w:hAnsiTheme="minorHAnsi" w:cstheme="minorHAnsi"/>
          <w:color w:val="000000" w:themeColor="text1"/>
          <w:lang w:eastAsia="en-US"/>
        </w:rPr>
        <w:t xml:space="preserve"> of the final nominees who had agreed amongst themselves that they would not accept the prize unless awarded it jointly.</w:t>
      </w:r>
      <w:r w:rsidR="00DC564C">
        <w:rPr>
          <w:rStyle w:val="FootnoteReference"/>
          <w:rFonts w:asciiTheme="minorHAnsi" w:hAnsiTheme="minorHAnsi" w:cstheme="minorHAnsi"/>
          <w:color w:val="000000" w:themeColor="text1"/>
          <w:lang w:eastAsia="en-US"/>
        </w:rPr>
        <w:footnoteReference w:id="37"/>
      </w:r>
      <w:r w:rsidR="001F5612">
        <w:rPr>
          <w:rFonts w:asciiTheme="minorHAnsi" w:hAnsiTheme="minorHAnsi" w:cstheme="minorHAnsi"/>
          <w:color w:val="000000" w:themeColor="text1"/>
          <w:lang w:eastAsia="en-US"/>
        </w:rPr>
        <w:t xml:space="preserve"> </w:t>
      </w:r>
      <w:r w:rsidR="006E0A9A">
        <w:rPr>
          <w:rFonts w:asciiTheme="minorHAnsi" w:hAnsiTheme="minorHAnsi" w:cstheme="minorHAnsi"/>
          <w:color w:val="000000" w:themeColor="text1"/>
          <w:lang w:eastAsia="en-US"/>
        </w:rPr>
        <w:t>Equally, he</w:t>
      </w:r>
      <w:r w:rsidR="001F5612">
        <w:rPr>
          <w:rFonts w:asciiTheme="minorHAnsi" w:hAnsiTheme="minorHAnsi" w:cstheme="minorHAnsi"/>
          <w:color w:val="000000" w:themeColor="text1"/>
          <w:lang w:eastAsia="en-US"/>
        </w:rPr>
        <w:t xml:space="preserve"> </w:t>
      </w:r>
      <w:r w:rsidR="006E0A9A">
        <w:rPr>
          <w:rFonts w:asciiTheme="minorHAnsi" w:hAnsiTheme="minorHAnsi" w:cstheme="minorHAnsi"/>
          <w:color w:val="000000" w:themeColor="text1"/>
          <w:lang w:eastAsia="en-US"/>
        </w:rPr>
        <w:t xml:space="preserve">may </w:t>
      </w:r>
      <w:r w:rsidR="001F5612">
        <w:rPr>
          <w:rFonts w:asciiTheme="minorHAnsi" w:hAnsiTheme="minorHAnsi" w:cstheme="minorHAnsi"/>
          <w:color w:val="000000" w:themeColor="text1"/>
          <w:lang w:eastAsia="en-US"/>
        </w:rPr>
        <w:t>present</w:t>
      </w:r>
      <w:r w:rsidR="006E0A9A">
        <w:rPr>
          <w:rFonts w:asciiTheme="minorHAnsi" w:hAnsiTheme="minorHAnsi" w:cstheme="minorHAnsi"/>
          <w:color w:val="000000" w:themeColor="text1"/>
          <w:lang w:eastAsia="en-US"/>
        </w:rPr>
        <w:t xml:space="preserve"> </w:t>
      </w:r>
      <w:r w:rsidRPr="00097D56">
        <w:rPr>
          <w:rFonts w:asciiTheme="minorHAnsi" w:hAnsiTheme="minorHAnsi" w:cstheme="minorHAnsi"/>
          <w:color w:val="000000" w:themeColor="text1"/>
          <w:lang w:eastAsia="en-US"/>
        </w:rPr>
        <w:t xml:space="preserve">an overstated description of the democratic and collective nature of </w:t>
      </w:r>
      <w:r w:rsidR="00A06F39">
        <w:rPr>
          <w:rFonts w:asciiTheme="minorHAnsi" w:hAnsiTheme="minorHAnsi" w:cstheme="minorHAnsi"/>
          <w:color w:val="000000" w:themeColor="text1"/>
          <w:lang w:eastAsia="en-US"/>
        </w:rPr>
        <w:t>law</w:t>
      </w:r>
      <w:r w:rsidRPr="00097D56">
        <w:rPr>
          <w:rFonts w:asciiTheme="minorHAnsi" w:hAnsiTheme="minorHAnsi" w:cstheme="minorHAnsi"/>
          <w:color w:val="000000" w:themeColor="text1"/>
          <w:lang w:eastAsia="en-US"/>
        </w:rPr>
        <w:t xml:space="preserve">-making. </w:t>
      </w:r>
      <w:r w:rsidR="006E0A9A">
        <w:rPr>
          <w:rFonts w:asciiTheme="minorHAnsi" w:hAnsiTheme="minorHAnsi" w:cstheme="minorHAnsi"/>
          <w:color w:val="000000" w:themeColor="text1"/>
          <w:lang w:eastAsia="en-US"/>
        </w:rPr>
        <w:t xml:space="preserve">But </w:t>
      </w:r>
      <w:r w:rsidRPr="00097D56">
        <w:rPr>
          <w:rFonts w:asciiTheme="minorHAnsi" w:hAnsiTheme="minorHAnsi" w:cstheme="minorHAnsi"/>
          <w:color w:val="000000" w:themeColor="text1"/>
          <w:lang w:eastAsia="en-US"/>
        </w:rPr>
        <w:t xml:space="preserve">it is his position on the place of empathy and perspective in judging that seems most at odds with the raison </w:t>
      </w:r>
      <w:proofErr w:type="spellStart"/>
      <w:r w:rsidRPr="00097D56">
        <w:rPr>
          <w:rFonts w:asciiTheme="minorHAnsi" w:hAnsiTheme="minorHAnsi" w:cstheme="minorHAnsi"/>
          <w:color w:val="000000" w:themeColor="text1"/>
          <w:lang w:eastAsia="en-US"/>
        </w:rPr>
        <w:t>d’etre</w:t>
      </w:r>
      <w:proofErr w:type="spellEnd"/>
      <w:r w:rsidRPr="00097D56">
        <w:rPr>
          <w:rFonts w:asciiTheme="minorHAnsi" w:hAnsiTheme="minorHAnsi" w:cstheme="minorHAnsi"/>
          <w:color w:val="000000" w:themeColor="text1"/>
          <w:lang w:eastAsia="en-US"/>
        </w:rPr>
        <w:t xml:space="preserve"> of </w:t>
      </w:r>
      <w:r w:rsidR="005F5491" w:rsidRPr="00097D56">
        <w:rPr>
          <w:rFonts w:asciiTheme="minorHAnsi" w:hAnsiTheme="minorHAnsi" w:cstheme="minorHAnsi"/>
          <w:color w:val="000000" w:themeColor="text1"/>
          <w:lang w:eastAsia="en-US"/>
        </w:rPr>
        <w:t>FJPs</w:t>
      </w:r>
      <w:r w:rsidRPr="00097D56">
        <w:rPr>
          <w:rFonts w:asciiTheme="minorHAnsi" w:hAnsiTheme="minorHAnsi" w:cstheme="minorHAnsi"/>
          <w:color w:val="000000" w:themeColor="text1"/>
          <w:lang w:eastAsia="en-US"/>
        </w:rPr>
        <w:t xml:space="preserve">. </w:t>
      </w:r>
    </w:p>
    <w:p w:rsidR="000A1F28" w:rsidRDefault="00BD6153" w:rsidP="00E0406A">
      <w:pPr>
        <w:pStyle w:val="NormalWeb"/>
        <w:jc w:val="both"/>
        <w:rPr>
          <w:rFonts w:asciiTheme="minorHAnsi" w:hAnsiTheme="minorHAnsi" w:cstheme="minorHAnsi"/>
          <w:color w:val="000000" w:themeColor="text1"/>
        </w:rPr>
      </w:pPr>
      <w:r w:rsidRPr="00097D56">
        <w:rPr>
          <w:rFonts w:asciiTheme="minorHAnsi" w:hAnsiTheme="minorHAnsi" w:cstheme="minorHAnsi"/>
          <w:color w:val="000000" w:themeColor="text1"/>
        </w:rPr>
        <w:t xml:space="preserve">Wilkinson may be right that </w:t>
      </w:r>
      <w:r w:rsidR="00042BBC" w:rsidRPr="00097D56">
        <w:rPr>
          <w:rFonts w:asciiTheme="minorHAnsi" w:hAnsiTheme="minorHAnsi" w:cstheme="minorHAnsi"/>
          <w:color w:val="000000" w:themeColor="text1"/>
        </w:rPr>
        <w:t xml:space="preserve">it is not background or individual characteristics that grant judges the </w:t>
      </w:r>
      <w:r w:rsidR="00042BBC" w:rsidRPr="00A2620D">
        <w:rPr>
          <w:rFonts w:asciiTheme="minorHAnsi" w:hAnsiTheme="minorHAnsi" w:cstheme="minorHAnsi"/>
          <w:i/>
          <w:color w:val="000000" w:themeColor="text1"/>
        </w:rPr>
        <w:t>power</w:t>
      </w:r>
      <w:r w:rsidR="00042BBC" w:rsidRPr="00097D56">
        <w:rPr>
          <w:rFonts w:asciiTheme="minorHAnsi" w:hAnsiTheme="minorHAnsi" w:cstheme="minorHAnsi"/>
          <w:color w:val="000000" w:themeColor="text1"/>
        </w:rPr>
        <w:t xml:space="preserve"> to resolve disputes</w:t>
      </w:r>
      <w:r w:rsidRPr="00097D56">
        <w:rPr>
          <w:rFonts w:asciiTheme="minorHAnsi" w:hAnsiTheme="minorHAnsi" w:cstheme="minorHAnsi"/>
          <w:color w:val="000000" w:themeColor="text1"/>
        </w:rPr>
        <w:t>,</w:t>
      </w:r>
      <w:r w:rsidR="005F5491" w:rsidRPr="00097D56">
        <w:rPr>
          <w:rStyle w:val="FootnoteReference"/>
          <w:rFonts w:asciiTheme="minorHAnsi" w:hAnsiTheme="minorHAnsi" w:cstheme="minorHAnsi"/>
          <w:color w:val="000000" w:themeColor="text1"/>
        </w:rPr>
        <w:footnoteReference w:id="38"/>
      </w:r>
      <w:r w:rsidRPr="00097D56">
        <w:rPr>
          <w:rFonts w:asciiTheme="minorHAnsi" w:hAnsiTheme="minorHAnsi" w:cstheme="minorHAnsi"/>
          <w:color w:val="000000" w:themeColor="text1"/>
        </w:rPr>
        <w:t xml:space="preserve"> but these matters </w:t>
      </w:r>
      <w:r w:rsidR="00A01C6A">
        <w:rPr>
          <w:rFonts w:asciiTheme="minorHAnsi" w:hAnsiTheme="minorHAnsi" w:cstheme="minorHAnsi"/>
          <w:color w:val="000000" w:themeColor="text1"/>
        </w:rPr>
        <w:t xml:space="preserve">do </w:t>
      </w:r>
      <w:r w:rsidRPr="00097D56">
        <w:rPr>
          <w:rFonts w:asciiTheme="minorHAnsi" w:hAnsiTheme="minorHAnsi" w:cstheme="minorHAnsi"/>
          <w:color w:val="000000" w:themeColor="text1"/>
        </w:rPr>
        <w:t xml:space="preserve">affect how a judge will </w:t>
      </w:r>
      <w:r w:rsidRPr="00097D56">
        <w:rPr>
          <w:rFonts w:asciiTheme="minorHAnsi" w:hAnsiTheme="minorHAnsi" w:cstheme="minorHAnsi"/>
          <w:i/>
          <w:color w:val="000000" w:themeColor="text1"/>
        </w:rPr>
        <w:t xml:space="preserve">see </w:t>
      </w:r>
      <w:r w:rsidRPr="00097D56">
        <w:rPr>
          <w:rFonts w:asciiTheme="minorHAnsi" w:hAnsiTheme="minorHAnsi" w:cstheme="minorHAnsi"/>
          <w:color w:val="000000" w:themeColor="text1"/>
        </w:rPr>
        <w:t>the facts before them, and the decision</w:t>
      </w:r>
      <w:r w:rsidR="0057752D" w:rsidRPr="00097D56">
        <w:rPr>
          <w:rFonts w:asciiTheme="minorHAnsi" w:hAnsiTheme="minorHAnsi" w:cstheme="minorHAnsi"/>
          <w:color w:val="000000" w:themeColor="text1"/>
        </w:rPr>
        <w:t>s</w:t>
      </w:r>
      <w:r w:rsidRPr="00097D56">
        <w:rPr>
          <w:rFonts w:asciiTheme="minorHAnsi" w:hAnsiTheme="minorHAnsi" w:cstheme="minorHAnsi"/>
          <w:color w:val="000000" w:themeColor="text1"/>
        </w:rPr>
        <w:t xml:space="preserve"> they make as to </w:t>
      </w:r>
      <w:r w:rsidRPr="000A1F28">
        <w:rPr>
          <w:rFonts w:asciiTheme="minorHAnsi" w:hAnsiTheme="minorHAnsi" w:cstheme="minorHAnsi"/>
          <w:color w:val="000000" w:themeColor="text1"/>
        </w:rPr>
        <w:t>which facts are relevant, which rules of evidence and which precedents apply, and how to apply them</w:t>
      </w:r>
      <w:r w:rsidRPr="00097D56">
        <w:rPr>
          <w:rFonts w:asciiTheme="minorHAnsi" w:hAnsiTheme="minorHAnsi" w:cstheme="minorHAnsi"/>
          <w:color w:val="000000" w:themeColor="text1"/>
        </w:rPr>
        <w:t xml:space="preserve">. In short, it is a judge’s individuality and background that informs </w:t>
      </w:r>
      <w:r w:rsidRPr="000A1F28">
        <w:rPr>
          <w:rFonts w:asciiTheme="minorHAnsi" w:hAnsiTheme="minorHAnsi" w:cstheme="minorHAnsi"/>
          <w:i/>
          <w:color w:val="000000" w:themeColor="text1"/>
        </w:rPr>
        <w:t>how</w:t>
      </w:r>
      <w:r w:rsidRPr="00097D56">
        <w:rPr>
          <w:rFonts w:asciiTheme="minorHAnsi" w:hAnsiTheme="minorHAnsi" w:cstheme="minorHAnsi"/>
          <w:color w:val="000000" w:themeColor="text1"/>
        </w:rPr>
        <w:t xml:space="preserve"> they resolve disputes</w:t>
      </w:r>
      <w:r w:rsidR="00D716AA" w:rsidRPr="00097D56">
        <w:rPr>
          <w:rFonts w:asciiTheme="minorHAnsi" w:hAnsiTheme="minorHAnsi" w:cstheme="minorHAnsi"/>
          <w:color w:val="000000" w:themeColor="text1"/>
        </w:rPr>
        <w:t xml:space="preserve">: </w:t>
      </w:r>
      <w:r w:rsidR="00D716AA" w:rsidRPr="00097D56">
        <w:rPr>
          <w:rFonts w:asciiTheme="minorHAnsi" w:hAnsiTheme="minorHAnsi" w:cstheme="minorHAnsi"/>
          <w:color w:val="000000" w:themeColor="text1"/>
          <w:lang w:eastAsia="en-US"/>
        </w:rPr>
        <w:t>“</w:t>
      </w:r>
      <w:r w:rsidR="00D716AA" w:rsidRPr="00097D56">
        <w:rPr>
          <w:rFonts w:asciiTheme="minorHAnsi" w:hAnsiTheme="minorHAnsi" w:cstheme="minorHAnsi"/>
          <w:color w:val="000000" w:themeColor="text1"/>
        </w:rPr>
        <w:t>Like any text, legal or fictional, how we read [a] story depends on who we are</w:t>
      </w:r>
      <w:r w:rsidR="00CB5E8E" w:rsidRPr="00097D56">
        <w:rPr>
          <w:rFonts w:asciiTheme="minorHAnsi" w:hAnsiTheme="minorHAnsi" w:cstheme="minorHAnsi"/>
          <w:color w:val="000000" w:themeColor="text1"/>
        </w:rPr>
        <w:t>,</w:t>
      </w:r>
      <w:r w:rsidR="00D716AA" w:rsidRPr="00097D56">
        <w:rPr>
          <w:rFonts w:asciiTheme="minorHAnsi" w:hAnsiTheme="minorHAnsi" w:cstheme="minorHAnsi"/>
          <w:color w:val="000000" w:themeColor="text1"/>
        </w:rPr>
        <w:t xml:space="preserve"> and on the stories, long ago, </w:t>
      </w:r>
      <w:r w:rsidR="00D716AA" w:rsidRPr="00097D56">
        <w:rPr>
          <w:rFonts w:asciiTheme="minorHAnsi" w:hAnsiTheme="minorHAnsi" w:cstheme="minorHAnsi"/>
          <w:i/>
          <w:iCs/>
          <w:color w:val="000000" w:themeColor="text1"/>
        </w:rPr>
        <w:t xml:space="preserve">we </w:t>
      </w:r>
      <w:r w:rsidR="00D716AA" w:rsidRPr="00097D56">
        <w:rPr>
          <w:rFonts w:asciiTheme="minorHAnsi" w:hAnsiTheme="minorHAnsi" w:cstheme="minorHAnsi"/>
          <w:color w:val="000000" w:themeColor="text1"/>
        </w:rPr>
        <w:t>read”</w:t>
      </w:r>
      <w:r w:rsidR="00412FC3" w:rsidRPr="00097D56">
        <w:rPr>
          <w:rFonts w:asciiTheme="minorHAnsi" w:hAnsiTheme="minorHAnsi" w:cstheme="minorHAnsi"/>
          <w:color w:val="000000" w:themeColor="text1"/>
        </w:rPr>
        <w:t>.</w:t>
      </w:r>
      <w:r w:rsidR="00412FC3" w:rsidRPr="00097D56">
        <w:rPr>
          <w:rStyle w:val="FootnoteReference"/>
          <w:rFonts w:asciiTheme="minorHAnsi" w:hAnsiTheme="minorHAnsi" w:cstheme="minorHAnsi"/>
          <w:color w:val="000000" w:themeColor="text1"/>
        </w:rPr>
        <w:footnoteReference w:id="39"/>
      </w:r>
      <w:r w:rsidR="00D716AA" w:rsidRPr="00097D56">
        <w:rPr>
          <w:rFonts w:asciiTheme="minorHAnsi" w:hAnsiTheme="minorHAnsi" w:cstheme="minorHAnsi"/>
          <w:color w:val="000000" w:themeColor="text1"/>
          <w:lang w:eastAsia="en-US"/>
        </w:rPr>
        <w:t xml:space="preserve"> </w:t>
      </w:r>
      <w:r w:rsidRPr="00097D56">
        <w:rPr>
          <w:rFonts w:asciiTheme="minorHAnsi" w:hAnsiTheme="minorHAnsi" w:cstheme="minorHAnsi"/>
          <w:color w:val="000000" w:themeColor="text1"/>
        </w:rPr>
        <w:t xml:space="preserve">This means that even where a law is as clear as it could possibly be, </w:t>
      </w:r>
      <w:r w:rsidR="009063B0" w:rsidRPr="00097D56">
        <w:rPr>
          <w:rFonts w:asciiTheme="minorHAnsi" w:hAnsiTheme="minorHAnsi" w:cstheme="minorHAnsi"/>
          <w:color w:val="000000" w:themeColor="text1"/>
        </w:rPr>
        <w:t xml:space="preserve">it cannot ever be completely </w:t>
      </w:r>
      <w:r w:rsidR="00A2620D">
        <w:rPr>
          <w:rFonts w:asciiTheme="minorHAnsi" w:hAnsiTheme="minorHAnsi" w:cstheme="minorHAnsi"/>
          <w:color w:val="000000" w:themeColor="text1"/>
        </w:rPr>
        <w:t>neutral</w:t>
      </w:r>
      <w:r w:rsidR="009063B0" w:rsidRPr="00097D56">
        <w:rPr>
          <w:rFonts w:asciiTheme="minorHAnsi" w:hAnsiTheme="minorHAnsi" w:cstheme="minorHAnsi"/>
          <w:color w:val="000000" w:themeColor="text1"/>
        </w:rPr>
        <w:t xml:space="preserve">, or represent a ’view from nowhere’; </w:t>
      </w:r>
      <w:r w:rsidRPr="00097D56">
        <w:rPr>
          <w:rFonts w:asciiTheme="minorHAnsi" w:hAnsiTheme="minorHAnsi" w:cstheme="minorHAnsi"/>
          <w:color w:val="000000" w:themeColor="text1"/>
        </w:rPr>
        <w:t>there will be room for different perspectives in its application to a given set of facts – and even in deciding what constitutes a fact</w:t>
      </w:r>
      <w:r w:rsidR="00412FC3" w:rsidRPr="00097D56">
        <w:rPr>
          <w:rFonts w:asciiTheme="minorHAnsi" w:hAnsiTheme="minorHAnsi" w:cstheme="minorHAnsi"/>
          <w:color w:val="000000" w:themeColor="text1"/>
        </w:rPr>
        <w:t>.</w:t>
      </w:r>
      <w:r w:rsidR="00412FC3" w:rsidRPr="00097D56">
        <w:rPr>
          <w:rStyle w:val="FootnoteReference"/>
          <w:rFonts w:asciiTheme="minorHAnsi" w:hAnsiTheme="minorHAnsi" w:cstheme="minorHAnsi"/>
          <w:color w:val="000000" w:themeColor="text1"/>
        </w:rPr>
        <w:footnoteReference w:id="40"/>
      </w:r>
      <w:r w:rsidRPr="00097D56">
        <w:rPr>
          <w:rFonts w:asciiTheme="minorHAnsi" w:hAnsiTheme="minorHAnsi" w:cstheme="minorHAnsi"/>
          <w:color w:val="000000" w:themeColor="text1"/>
        </w:rPr>
        <w:t xml:space="preserve"> </w:t>
      </w:r>
      <w:r w:rsidR="00D716AA" w:rsidRPr="00097D56">
        <w:rPr>
          <w:rFonts w:asciiTheme="minorHAnsi" w:hAnsiTheme="minorHAnsi" w:cstheme="minorHAnsi"/>
          <w:color w:val="000000" w:themeColor="text1"/>
        </w:rPr>
        <w:t>As</w:t>
      </w:r>
      <w:r w:rsidR="001B74C3">
        <w:rPr>
          <w:rFonts w:asciiTheme="minorHAnsi" w:hAnsiTheme="minorHAnsi" w:cstheme="minorHAnsi"/>
          <w:color w:val="000000" w:themeColor="text1"/>
        </w:rPr>
        <w:t xml:space="preserve"> Ju</w:t>
      </w:r>
      <w:r w:rsidR="001A5E09">
        <w:rPr>
          <w:rFonts w:asciiTheme="minorHAnsi" w:hAnsiTheme="minorHAnsi" w:cstheme="minorHAnsi"/>
          <w:color w:val="000000" w:themeColor="text1"/>
        </w:rPr>
        <w:t>stice</w:t>
      </w:r>
      <w:r w:rsidR="007E46CD">
        <w:rPr>
          <w:rFonts w:asciiTheme="minorHAnsi" w:hAnsiTheme="minorHAnsi" w:cstheme="minorHAnsi"/>
          <w:color w:val="000000" w:themeColor="text1"/>
        </w:rPr>
        <w:t xml:space="preserve"> </w:t>
      </w:r>
      <w:proofErr w:type="spellStart"/>
      <w:r w:rsidR="007E46CD">
        <w:rPr>
          <w:rFonts w:asciiTheme="minorHAnsi" w:hAnsiTheme="minorHAnsi" w:cstheme="minorHAnsi"/>
          <w:color w:val="000000" w:themeColor="text1"/>
        </w:rPr>
        <w:t>L’Heureu</w:t>
      </w:r>
      <w:r w:rsidR="00D716AA" w:rsidRPr="00097D56">
        <w:rPr>
          <w:rFonts w:asciiTheme="minorHAnsi" w:hAnsiTheme="minorHAnsi" w:cstheme="minorHAnsi"/>
          <w:color w:val="000000" w:themeColor="text1"/>
        </w:rPr>
        <w:t>x</w:t>
      </w:r>
      <w:r w:rsidR="007E46CD">
        <w:rPr>
          <w:rFonts w:asciiTheme="minorHAnsi" w:hAnsiTheme="minorHAnsi" w:cstheme="minorHAnsi"/>
          <w:color w:val="000000" w:themeColor="text1"/>
        </w:rPr>
        <w:t>-</w:t>
      </w:r>
      <w:r w:rsidR="00D716AA" w:rsidRPr="00097D56">
        <w:rPr>
          <w:rFonts w:asciiTheme="minorHAnsi" w:hAnsiTheme="minorHAnsi" w:cstheme="minorHAnsi"/>
          <w:color w:val="000000" w:themeColor="text1"/>
        </w:rPr>
        <w:t>Dubé</w:t>
      </w:r>
      <w:proofErr w:type="spellEnd"/>
      <w:r w:rsidR="00D716AA" w:rsidRPr="00097D56">
        <w:rPr>
          <w:rFonts w:asciiTheme="minorHAnsi" w:hAnsiTheme="minorHAnsi" w:cstheme="minorHAnsi"/>
          <w:color w:val="000000" w:themeColor="text1"/>
        </w:rPr>
        <w:t xml:space="preserve"> has put it, “</w:t>
      </w:r>
      <w:r w:rsidR="00D716AA" w:rsidRPr="00097D56">
        <w:rPr>
          <w:rFonts w:asciiTheme="minorHAnsi" w:hAnsiTheme="minorHAnsi" w:cstheme="minorHAnsi"/>
          <w:color w:val="000000" w:themeColor="text1"/>
          <w:lang w:eastAsia="en-US"/>
        </w:rPr>
        <w:t>Judging can be described as the piecing together of a story which will never be more than partial and will always reflect the legal rules which</w:t>
      </w:r>
      <w:r w:rsidR="00D716AA" w:rsidRPr="00097D56">
        <w:rPr>
          <w:rFonts w:asciiTheme="minorHAnsi" w:hAnsiTheme="minorHAnsi" w:cstheme="minorHAnsi"/>
          <w:color w:val="000000" w:themeColor="text1"/>
          <w:position w:val="2"/>
          <w:lang w:eastAsia="en-US"/>
        </w:rPr>
        <w:t xml:space="preserve"> govern its telling”</w:t>
      </w:r>
      <w:r w:rsidR="00412FC3" w:rsidRPr="00097D56">
        <w:rPr>
          <w:rFonts w:asciiTheme="minorHAnsi" w:hAnsiTheme="minorHAnsi" w:cstheme="minorHAnsi"/>
          <w:color w:val="000000" w:themeColor="text1"/>
          <w:position w:val="2"/>
          <w:lang w:eastAsia="en-US"/>
        </w:rPr>
        <w:t>.</w:t>
      </w:r>
      <w:r w:rsidR="00412FC3" w:rsidRPr="00097D56">
        <w:rPr>
          <w:rStyle w:val="FootnoteReference"/>
          <w:rFonts w:asciiTheme="minorHAnsi" w:hAnsiTheme="minorHAnsi" w:cstheme="minorHAnsi"/>
          <w:color w:val="000000" w:themeColor="text1"/>
          <w:position w:val="2"/>
          <w:lang w:eastAsia="en-US"/>
        </w:rPr>
        <w:footnoteReference w:id="41"/>
      </w:r>
      <w:r w:rsidR="00D716AA" w:rsidRPr="00097D56">
        <w:rPr>
          <w:rFonts w:asciiTheme="minorHAnsi" w:hAnsiTheme="minorHAnsi" w:cstheme="minorHAnsi"/>
          <w:color w:val="000000" w:themeColor="text1"/>
          <w:position w:val="2"/>
          <w:lang w:eastAsia="en-US"/>
        </w:rPr>
        <w:t xml:space="preserve"> </w:t>
      </w:r>
      <w:r w:rsidRPr="00097D56">
        <w:rPr>
          <w:rFonts w:asciiTheme="minorHAnsi" w:hAnsiTheme="minorHAnsi" w:cstheme="minorHAnsi"/>
          <w:color w:val="000000" w:themeColor="text1"/>
        </w:rPr>
        <w:t>These claims lie at the heart of feminist judgments projects</w:t>
      </w:r>
      <w:r w:rsidR="00A01C6A">
        <w:rPr>
          <w:rFonts w:asciiTheme="minorHAnsi" w:hAnsiTheme="minorHAnsi" w:cstheme="minorHAnsi"/>
          <w:color w:val="000000" w:themeColor="text1"/>
        </w:rPr>
        <w:t xml:space="preserve">. They also, of course, </w:t>
      </w:r>
      <w:r w:rsidR="00F56D37">
        <w:rPr>
          <w:rFonts w:asciiTheme="minorHAnsi" w:hAnsiTheme="minorHAnsi" w:cstheme="minorHAnsi"/>
          <w:color w:val="000000" w:themeColor="text1"/>
        </w:rPr>
        <w:t xml:space="preserve">form the bedrock of </w:t>
      </w:r>
      <w:r w:rsidR="00A01C6A">
        <w:rPr>
          <w:rFonts w:asciiTheme="minorHAnsi" w:hAnsiTheme="minorHAnsi" w:cstheme="minorHAnsi"/>
          <w:color w:val="000000" w:themeColor="text1"/>
        </w:rPr>
        <w:t>broader</w:t>
      </w:r>
      <w:r w:rsidR="00DA1126">
        <w:rPr>
          <w:rFonts w:asciiTheme="minorHAnsi" w:hAnsiTheme="minorHAnsi" w:cstheme="minorHAnsi"/>
          <w:color w:val="000000" w:themeColor="text1"/>
        </w:rPr>
        <w:t xml:space="preserve"> critical scholars</w:t>
      </w:r>
      <w:r w:rsidR="00A01C6A">
        <w:rPr>
          <w:rFonts w:asciiTheme="minorHAnsi" w:hAnsiTheme="minorHAnsi" w:cstheme="minorHAnsi"/>
          <w:color w:val="000000" w:themeColor="text1"/>
        </w:rPr>
        <w:t>hip,</w:t>
      </w:r>
      <w:r w:rsidR="00DA1126">
        <w:rPr>
          <w:rFonts w:asciiTheme="minorHAnsi" w:hAnsiTheme="minorHAnsi" w:cstheme="minorHAnsi"/>
          <w:color w:val="000000" w:themeColor="text1"/>
        </w:rPr>
        <w:t xml:space="preserve"> wh</w:t>
      </w:r>
      <w:r w:rsidR="00A01C6A">
        <w:rPr>
          <w:rFonts w:asciiTheme="minorHAnsi" w:hAnsiTheme="minorHAnsi" w:cstheme="minorHAnsi"/>
          <w:color w:val="000000" w:themeColor="text1"/>
        </w:rPr>
        <w:t>ich</w:t>
      </w:r>
      <w:r w:rsidR="00DA1126">
        <w:rPr>
          <w:rFonts w:asciiTheme="minorHAnsi" w:hAnsiTheme="minorHAnsi" w:cstheme="minorHAnsi"/>
          <w:color w:val="000000" w:themeColor="text1"/>
        </w:rPr>
        <w:t xml:space="preserve"> </w:t>
      </w:r>
      <w:r w:rsidR="00A01C6A">
        <w:rPr>
          <w:rFonts w:asciiTheme="minorHAnsi" w:hAnsiTheme="minorHAnsi" w:cstheme="minorHAnsi"/>
          <w:color w:val="000000" w:themeColor="text1"/>
        </w:rPr>
        <w:t xml:space="preserve">has </w:t>
      </w:r>
      <w:r w:rsidR="00DA1126">
        <w:rPr>
          <w:rFonts w:asciiTheme="minorHAnsi" w:hAnsiTheme="minorHAnsi" w:cstheme="minorHAnsi"/>
          <w:color w:val="000000" w:themeColor="text1"/>
        </w:rPr>
        <w:t>point</w:t>
      </w:r>
      <w:r w:rsidR="00A01C6A">
        <w:rPr>
          <w:rFonts w:asciiTheme="minorHAnsi" w:hAnsiTheme="minorHAnsi" w:cstheme="minorHAnsi"/>
          <w:color w:val="000000" w:themeColor="text1"/>
        </w:rPr>
        <w:t>ed</w:t>
      </w:r>
      <w:r w:rsidR="00DA1126">
        <w:rPr>
          <w:rFonts w:asciiTheme="minorHAnsi" w:hAnsiTheme="minorHAnsi" w:cstheme="minorHAnsi"/>
          <w:color w:val="000000" w:themeColor="text1"/>
        </w:rPr>
        <w:t xml:space="preserve"> out that the idea of a single, objective viewpoint will inevitably reproduce</w:t>
      </w:r>
      <w:r w:rsidR="005D4F50" w:rsidRPr="00097D56">
        <w:rPr>
          <w:rFonts w:asciiTheme="minorHAnsi" w:hAnsiTheme="minorHAnsi" w:cstheme="minorHAnsi"/>
          <w:color w:val="000000" w:themeColor="text1"/>
        </w:rPr>
        <w:t xml:space="preserve"> – </w:t>
      </w:r>
      <w:r w:rsidR="00DA1126">
        <w:rPr>
          <w:rFonts w:asciiTheme="minorHAnsi" w:hAnsiTheme="minorHAnsi" w:cstheme="minorHAnsi"/>
          <w:color w:val="000000" w:themeColor="text1"/>
        </w:rPr>
        <w:t>yet also mask</w:t>
      </w:r>
      <w:r w:rsidR="005D4F50" w:rsidRPr="00097D56">
        <w:rPr>
          <w:rFonts w:asciiTheme="minorHAnsi" w:hAnsiTheme="minorHAnsi" w:cstheme="minorHAnsi"/>
          <w:color w:val="000000" w:themeColor="text1"/>
        </w:rPr>
        <w:t xml:space="preserve"> – </w:t>
      </w:r>
      <w:r w:rsidR="00DA1126">
        <w:rPr>
          <w:rFonts w:asciiTheme="minorHAnsi" w:hAnsiTheme="minorHAnsi" w:cstheme="minorHAnsi"/>
          <w:color w:val="000000" w:themeColor="text1"/>
        </w:rPr>
        <w:t xml:space="preserve">the orthodoxy of a classed, </w:t>
      </w:r>
      <w:proofErr w:type="spellStart"/>
      <w:r w:rsidR="00DA1126">
        <w:rPr>
          <w:rFonts w:asciiTheme="minorHAnsi" w:hAnsiTheme="minorHAnsi" w:cstheme="minorHAnsi"/>
          <w:color w:val="000000" w:themeColor="text1"/>
        </w:rPr>
        <w:t>racialised</w:t>
      </w:r>
      <w:proofErr w:type="spellEnd"/>
      <w:r w:rsidR="00DA1126">
        <w:rPr>
          <w:rFonts w:asciiTheme="minorHAnsi" w:hAnsiTheme="minorHAnsi" w:cstheme="minorHAnsi"/>
          <w:color w:val="000000" w:themeColor="text1"/>
        </w:rPr>
        <w:t xml:space="preserve"> and gendered </w:t>
      </w:r>
      <w:r w:rsidR="00995CAF">
        <w:rPr>
          <w:rFonts w:asciiTheme="minorHAnsi" w:hAnsiTheme="minorHAnsi" w:cstheme="minorHAnsi"/>
          <w:color w:val="000000" w:themeColor="text1"/>
        </w:rPr>
        <w:t>“</w:t>
      </w:r>
      <w:r w:rsidR="00DA1126">
        <w:rPr>
          <w:rFonts w:asciiTheme="minorHAnsi" w:hAnsiTheme="minorHAnsi" w:cstheme="minorHAnsi"/>
          <w:color w:val="000000" w:themeColor="text1"/>
        </w:rPr>
        <w:t>flesh and blood</w:t>
      </w:r>
      <w:r w:rsidR="00995CAF">
        <w:rPr>
          <w:rFonts w:asciiTheme="minorHAnsi" w:hAnsiTheme="minorHAnsi" w:cstheme="minorHAnsi"/>
          <w:color w:val="000000" w:themeColor="text1"/>
        </w:rPr>
        <w:t>”</w:t>
      </w:r>
      <w:r w:rsidR="00994AF8">
        <w:rPr>
          <w:rFonts w:asciiTheme="minorHAnsi" w:hAnsiTheme="minorHAnsi" w:cstheme="minorHAnsi"/>
          <w:color w:val="000000" w:themeColor="text1"/>
        </w:rPr>
        <w:t xml:space="preserve"> </w:t>
      </w:r>
      <w:r w:rsidR="00DA1126">
        <w:rPr>
          <w:rFonts w:asciiTheme="minorHAnsi" w:hAnsiTheme="minorHAnsi" w:cstheme="minorHAnsi"/>
          <w:color w:val="000000" w:themeColor="text1"/>
        </w:rPr>
        <w:t>decision-maker</w:t>
      </w:r>
      <w:r w:rsidR="00E0406A" w:rsidRPr="00097D56">
        <w:rPr>
          <w:rFonts w:asciiTheme="minorHAnsi" w:hAnsiTheme="minorHAnsi" w:cstheme="minorHAnsi"/>
          <w:color w:val="000000" w:themeColor="text1"/>
        </w:rPr>
        <w:t>.</w:t>
      </w:r>
      <w:r w:rsidR="00991B43">
        <w:rPr>
          <w:rStyle w:val="FootnoteReference"/>
          <w:rFonts w:asciiTheme="minorHAnsi" w:hAnsiTheme="minorHAnsi" w:cstheme="minorHAnsi"/>
          <w:color w:val="000000" w:themeColor="text1"/>
        </w:rPr>
        <w:footnoteReference w:id="42"/>
      </w:r>
      <w:r w:rsidR="00E0406A" w:rsidRPr="00097D56">
        <w:rPr>
          <w:rFonts w:asciiTheme="minorHAnsi" w:hAnsiTheme="minorHAnsi" w:cstheme="minorHAnsi"/>
          <w:color w:val="000000" w:themeColor="text1"/>
        </w:rPr>
        <w:t xml:space="preserve"> </w:t>
      </w:r>
    </w:p>
    <w:p w:rsidR="00BD6153" w:rsidRPr="003D1548" w:rsidRDefault="00E0406A" w:rsidP="00E0406A">
      <w:pPr>
        <w:pStyle w:val="NormalWeb"/>
        <w:jc w:val="both"/>
        <w:rPr>
          <w:rFonts w:asciiTheme="minorHAnsi" w:hAnsiTheme="minorHAnsi" w:cstheme="minorHAnsi"/>
          <w:color w:val="000000" w:themeColor="text1"/>
          <w:position w:val="2"/>
          <w:lang w:eastAsia="en-US"/>
        </w:rPr>
      </w:pPr>
      <w:r w:rsidRPr="00097D56">
        <w:rPr>
          <w:rFonts w:asciiTheme="minorHAnsi" w:hAnsiTheme="minorHAnsi" w:cstheme="minorHAnsi"/>
          <w:color w:val="000000" w:themeColor="text1"/>
        </w:rPr>
        <w:t>Wilkinson claims</w:t>
      </w:r>
      <w:r w:rsidR="00042BBC" w:rsidRPr="00097D56">
        <w:rPr>
          <w:rFonts w:asciiTheme="minorHAnsi" w:hAnsiTheme="minorHAnsi" w:cstheme="minorHAnsi"/>
          <w:color w:val="000000" w:themeColor="text1"/>
        </w:rPr>
        <w:t xml:space="preserve"> boldly</w:t>
      </w:r>
      <w:r w:rsidRPr="00097D56">
        <w:rPr>
          <w:rFonts w:asciiTheme="minorHAnsi" w:hAnsiTheme="minorHAnsi" w:cstheme="minorHAnsi"/>
          <w:color w:val="000000" w:themeColor="text1"/>
        </w:rPr>
        <w:t xml:space="preserve"> that “Law is not in the eye of the beholder”.</w:t>
      </w:r>
      <w:r w:rsidR="00412FC3" w:rsidRPr="00097D56">
        <w:rPr>
          <w:rStyle w:val="FootnoteReference"/>
          <w:rFonts w:asciiTheme="minorHAnsi" w:hAnsiTheme="minorHAnsi" w:cstheme="minorHAnsi"/>
          <w:color w:val="000000" w:themeColor="text1"/>
        </w:rPr>
        <w:footnoteReference w:id="43"/>
      </w:r>
      <w:r w:rsidRPr="00097D56">
        <w:rPr>
          <w:rFonts w:asciiTheme="minorHAnsi" w:hAnsiTheme="minorHAnsi" w:cstheme="minorHAnsi"/>
          <w:color w:val="000000" w:themeColor="text1"/>
        </w:rPr>
        <w:t xml:space="preserve"> But</w:t>
      </w:r>
      <w:r w:rsidR="00CA5272" w:rsidRPr="00097D56">
        <w:rPr>
          <w:rFonts w:asciiTheme="minorHAnsi" w:hAnsiTheme="minorHAnsi" w:cstheme="minorHAnsi"/>
          <w:color w:val="000000" w:themeColor="text1"/>
        </w:rPr>
        <w:t xml:space="preserve"> for</w:t>
      </w:r>
      <w:r w:rsidRPr="00097D56">
        <w:rPr>
          <w:rFonts w:asciiTheme="minorHAnsi" w:hAnsiTheme="minorHAnsi" w:cstheme="minorHAnsi"/>
          <w:color w:val="000000" w:themeColor="text1"/>
        </w:rPr>
        <w:t xml:space="preserve"> those engaged in FJPs</w:t>
      </w:r>
      <w:r w:rsidR="00CA5272" w:rsidRPr="00097D56">
        <w:rPr>
          <w:rFonts w:asciiTheme="minorHAnsi" w:hAnsiTheme="minorHAnsi" w:cstheme="minorHAnsi"/>
          <w:color w:val="000000" w:themeColor="text1"/>
        </w:rPr>
        <w:t xml:space="preserve">, that assertion emerges as </w:t>
      </w:r>
      <w:r w:rsidR="00097D56" w:rsidRPr="00097D56">
        <w:rPr>
          <w:rFonts w:asciiTheme="minorHAnsi" w:hAnsiTheme="minorHAnsi" w:cstheme="minorHAnsi"/>
          <w:color w:val="000000" w:themeColor="text1"/>
        </w:rPr>
        <w:t>significantly</w:t>
      </w:r>
      <w:r w:rsidR="00CA5272" w:rsidRPr="00097D56">
        <w:rPr>
          <w:rFonts w:asciiTheme="minorHAnsi" w:hAnsiTheme="minorHAnsi" w:cstheme="minorHAnsi"/>
          <w:color w:val="000000" w:themeColor="text1"/>
        </w:rPr>
        <w:t xml:space="preserve"> less clear-cut. Whilst </w:t>
      </w:r>
      <w:r w:rsidRPr="00097D56">
        <w:rPr>
          <w:rFonts w:asciiTheme="minorHAnsi" w:hAnsiTheme="minorHAnsi" w:cstheme="minorHAnsi"/>
          <w:color w:val="000000" w:themeColor="text1"/>
        </w:rPr>
        <w:t xml:space="preserve">our </w:t>
      </w:r>
      <w:r w:rsidR="00CA5272" w:rsidRPr="00097D56">
        <w:rPr>
          <w:rFonts w:asciiTheme="minorHAnsi" w:hAnsiTheme="minorHAnsi" w:cstheme="minorHAnsi"/>
          <w:color w:val="000000" w:themeColor="text1"/>
        </w:rPr>
        <w:t xml:space="preserve">feminist </w:t>
      </w:r>
      <w:r w:rsidRPr="00097D56">
        <w:rPr>
          <w:rFonts w:asciiTheme="minorHAnsi" w:hAnsiTheme="minorHAnsi" w:cstheme="minorHAnsi"/>
          <w:color w:val="000000" w:themeColor="text1"/>
        </w:rPr>
        <w:t xml:space="preserve">judges </w:t>
      </w:r>
      <w:r w:rsidR="00CA5272" w:rsidRPr="00097D56">
        <w:rPr>
          <w:rFonts w:asciiTheme="minorHAnsi" w:hAnsiTheme="minorHAnsi" w:cstheme="minorHAnsi"/>
          <w:color w:val="000000" w:themeColor="text1"/>
        </w:rPr>
        <w:t xml:space="preserve">could </w:t>
      </w:r>
      <w:r w:rsidR="00CA5272" w:rsidRPr="00097D56">
        <w:rPr>
          <w:rFonts w:asciiTheme="minorHAnsi" w:hAnsiTheme="minorHAnsi" w:cstheme="minorHAnsi"/>
          <w:color w:val="000000" w:themeColor="text1"/>
        </w:rPr>
        <w:lastRenderedPageBreak/>
        <w:t>not</w:t>
      </w:r>
      <w:r w:rsidRPr="00097D56">
        <w:rPr>
          <w:rFonts w:asciiTheme="minorHAnsi" w:hAnsiTheme="minorHAnsi" w:cstheme="minorHAnsi"/>
          <w:color w:val="000000" w:themeColor="text1"/>
        </w:rPr>
        <w:t xml:space="preserve"> change existing law, they c</w:t>
      </w:r>
      <w:r w:rsidR="00CA5272" w:rsidRPr="00097D56">
        <w:rPr>
          <w:rFonts w:asciiTheme="minorHAnsi" w:hAnsiTheme="minorHAnsi" w:cstheme="minorHAnsi"/>
          <w:color w:val="000000" w:themeColor="text1"/>
        </w:rPr>
        <w:t xml:space="preserve">ould – and of course did </w:t>
      </w:r>
      <w:r w:rsidR="001B74C3" w:rsidRPr="00097D56">
        <w:rPr>
          <w:rFonts w:asciiTheme="minorHAnsi" w:hAnsiTheme="minorHAnsi" w:cstheme="minorHAnsi"/>
          <w:color w:val="000000" w:themeColor="text1"/>
        </w:rPr>
        <w:t>–</w:t>
      </w:r>
      <w:r w:rsidRPr="00097D56">
        <w:rPr>
          <w:rFonts w:asciiTheme="minorHAnsi" w:hAnsiTheme="minorHAnsi" w:cstheme="minorHAnsi"/>
          <w:color w:val="000000" w:themeColor="text1"/>
        </w:rPr>
        <w:t xml:space="preserve"> highlight the discretion afforded to</w:t>
      </w:r>
      <w:r w:rsidR="00423775">
        <w:rPr>
          <w:rFonts w:asciiTheme="minorHAnsi" w:hAnsiTheme="minorHAnsi" w:cstheme="minorHAnsi"/>
          <w:color w:val="000000" w:themeColor="text1"/>
        </w:rPr>
        <w:t>,</w:t>
      </w:r>
      <w:r w:rsidR="00736685">
        <w:rPr>
          <w:rFonts w:asciiTheme="minorHAnsi" w:hAnsiTheme="minorHAnsi" w:cstheme="minorHAnsi"/>
          <w:color w:val="000000" w:themeColor="text1"/>
        </w:rPr>
        <w:t xml:space="preserve"> and exercised by</w:t>
      </w:r>
      <w:r w:rsidR="00423775">
        <w:rPr>
          <w:rFonts w:asciiTheme="minorHAnsi" w:hAnsiTheme="minorHAnsi" w:cstheme="minorHAnsi"/>
          <w:color w:val="000000" w:themeColor="text1"/>
        </w:rPr>
        <w:t>, legal</w:t>
      </w:r>
      <w:r w:rsidRPr="00097D56">
        <w:rPr>
          <w:rFonts w:asciiTheme="minorHAnsi" w:hAnsiTheme="minorHAnsi" w:cstheme="minorHAnsi"/>
          <w:color w:val="000000" w:themeColor="text1"/>
        </w:rPr>
        <w:t xml:space="preserve"> decision-makers</w:t>
      </w:r>
      <w:r w:rsidR="00CA5272" w:rsidRPr="00097D56">
        <w:rPr>
          <w:rFonts w:asciiTheme="minorHAnsi" w:hAnsiTheme="minorHAnsi" w:cstheme="minorHAnsi"/>
          <w:color w:val="000000" w:themeColor="text1"/>
        </w:rPr>
        <w:t>,</w:t>
      </w:r>
      <w:r w:rsidRPr="00097D56">
        <w:rPr>
          <w:rFonts w:asciiTheme="minorHAnsi" w:hAnsiTheme="minorHAnsi" w:cstheme="minorHAnsi"/>
          <w:color w:val="000000" w:themeColor="text1"/>
        </w:rPr>
        <w:t xml:space="preserve"> show</w:t>
      </w:r>
      <w:r w:rsidR="00CA5272" w:rsidRPr="00097D56">
        <w:rPr>
          <w:rFonts w:asciiTheme="minorHAnsi" w:hAnsiTheme="minorHAnsi" w:cstheme="minorHAnsi"/>
          <w:color w:val="000000" w:themeColor="text1"/>
        </w:rPr>
        <w:t>ing</w:t>
      </w:r>
      <w:r w:rsidRPr="00097D56">
        <w:rPr>
          <w:rFonts w:asciiTheme="minorHAnsi" w:hAnsiTheme="minorHAnsi" w:cstheme="minorHAnsi"/>
          <w:color w:val="000000" w:themeColor="text1"/>
        </w:rPr>
        <w:t xml:space="preserve"> how in practice law </w:t>
      </w:r>
      <w:r w:rsidRPr="00097D56">
        <w:rPr>
          <w:rFonts w:asciiTheme="minorHAnsi" w:hAnsiTheme="minorHAnsi" w:cstheme="minorHAnsi"/>
          <w:i/>
          <w:color w:val="000000" w:themeColor="text1"/>
        </w:rPr>
        <w:t>can</w:t>
      </w:r>
      <w:r w:rsidRPr="00097D56">
        <w:rPr>
          <w:rFonts w:asciiTheme="minorHAnsi" w:hAnsiTheme="minorHAnsi" w:cstheme="minorHAnsi"/>
          <w:color w:val="000000" w:themeColor="text1"/>
        </w:rPr>
        <w:t xml:space="preserve"> </w:t>
      </w:r>
      <w:r w:rsidR="00CA5272" w:rsidRPr="00097D56">
        <w:rPr>
          <w:rFonts w:asciiTheme="minorHAnsi" w:hAnsiTheme="minorHAnsi" w:cstheme="minorHAnsi"/>
          <w:color w:val="000000" w:themeColor="text1"/>
        </w:rPr>
        <w:t xml:space="preserve">indeed </w:t>
      </w:r>
      <w:r w:rsidRPr="00097D56">
        <w:rPr>
          <w:rFonts w:asciiTheme="minorHAnsi" w:hAnsiTheme="minorHAnsi" w:cstheme="minorHAnsi"/>
          <w:color w:val="000000" w:themeColor="text1"/>
        </w:rPr>
        <w:t>be in the eye of the beholder.</w:t>
      </w:r>
      <w:r w:rsidR="00056322">
        <w:rPr>
          <w:rFonts w:asciiTheme="minorHAnsi" w:hAnsiTheme="minorHAnsi" w:cstheme="minorHAnsi"/>
          <w:color w:val="000000" w:themeColor="text1"/>
        </w:rPr>
        <w:t xml:space="preserve"> This insight was also captured well </w:t>
      </w:r>
      <w:r w:rsidR="00542F8E">
        <w:rPr>
          <w:rFonts w:asciiTheme="minorHAnsi" w:hAnsiTheme="minorHAnsi" w:cstheme="minorHAnsi"/>
          <w:color w:val="000000" w:themeColor="text1"/>
        </w:rPr>
        <w:t>by</w:t>
      </w:r>
      <w:r w:rsidR="00056322">
        <w:rPr>
          <w:rFonts w:asciiTheme="minorHAnsi" w:hAnsiTheme="minorHAnsi" w:cstheme="minorHAnsi"/>
          <w:color w:val="000000" w:themeColor="text1"/>
        </w:rPr>
        <w:t xml:space="preserve"> </w:t>
      </w:r>
      <w:r w:rsidR="00D044B3">
        <w:rPr>
          <w:rFonts w:asciiTheme="minorHAnsi" w:hAnsiTheme="minorHAnsi" w:cstheme="minorHAnsi"/>
          <w:color w:val="000000" w:themeColor="text1"/>
        </w:rPr>
        <w:t xml:space="preserve">some of </w:t>
      </w:r>
      <w:r w:rsidR="00056322">
        <w:rPr>
          <w:rFonts w:asciiTheme="minorHAnsi" w:hAnsiTheme="minorHAnsi" w:cstheme="minorHAnsi"/>
          <w:color w:val="000000" w:themeColor="text1"/>
        </w:rPr>
        <w:t>the SFJP artistic work,</w:t>
      </w:r>
      <w:r w:rsidR="001E2F12">
        <w:rPr>
          <w:rFonts w:asciiTheme="minorHAnsi" w:hAnsiTheme="minorHAnsi" w:cstheme="minorHAnsi"/>
          <w:color w:val="000000" w:themeColor="text1"/>
        </w:rPr>
        <w:t xml:space="preserve"> especially </w:t>
      </w:r>
      <w:r w:rsidR="00542F8E">
        <w:rPr>
          <w:rFonts w:asciiTheme="minorHAnsi" w:hAnsiTheme="minorHAnsi" w:cstheme="minorHAnsi"/>
          <w:color w:val="000000" w:themeColor="text1"/>
        </w:rPr>
        <w:t xml:space="preserve">that </w:t>
      </w:r>
      <w:r w:rsidR="00736685">
        <w:rPr>
          <w:rFonts w:asciiTheme="minorHAnsi" w:hAnsiTheme="minorHAnsi" w:cstheme="minorHAnsi"/>
          <w:color w:val="000000" w:themeColor="text1"/>
        </w:rPr>
        <w:t xml:space="preserve">work </w:t>
      </w:r>
      <w:r w:rsidR="00542F8E">
        <w:rPr>
          <w:rFonts w:asciiTheme="minorHAnsi" w:hAnsiTheme="minorHAnsi" w:cstheme="minorHAnsi"/>
          <w:color w:val="000000" w:themeColor="text1"/>
        </w:rPr>
        <w:t>which</w:t>
      </w:r>
      <w:r w:rsidR="000B3C86">
        <w:rPr>
          <w:rFonts w:asciiTheme="minorHAnsi" w:hAnsiTheme="minorHAnsi" w:cstheme="minorHAnsi"/>
          <w:color w:val="000000" w:themeColor="text1"/>
        </w:rPr>
        <w:t>, as we discuss below,</w:t>
      </w:r>
      <w:r w:rsidR="00542F8E">
        <w:rPr>
          <w:rFonts w:asciiTheme="minorHAnsi" w:hAnsiTheme="minorHAnsi" w:cstheme="minorHAnsi"/>
          <w:color w:val="000000" w:themeColor="text1"/>
        </w:rPr>
        <w:t xml:space="preserve"> highlight</w:t>
      </w:r>
      <w:r w:rsidR="005C5F08">
        <w:rPr>
          <w:rFonts w:asciiTheme="minorHAnsi" w:hAnsiTheme="minorHAnsi" w:cstheme="minorHAnsi"/>
          <w:color w:val="000000" w:themeColor="text1"/>
        </w:rPr>
        <w:t>s</w:t>
      </w:r>
      <w:r w:rsidR="00542F8E">
        <w:rPr>
          <w:rFonts w:asciiTheme="minorHAnsi" w:hAnsiTheme="minorHAnsi" w:cstheme="minorHAnsi"/>
          <w:color w:val="000000" w:themeColor="text1"/>
        </w:rPr>
        <w:t xml:space="preserve"> the importance of perspective</w:t>
      </w:r>
      <w:r w:rsidR="00056322">
        <w:rPr>
          <w:rFonts w:asciiTheme="minorHAnsi" w:hAnsiTheme="minorHAnsi" w:cstheme="minorHAnsi"/>
          <w:color w:val="000000" w:themeColor="text1"/>
        </w:rPr>
        <w:t xml:space="preserve">. </w:t>
      </w:r>
      <w:r w:rsidRPr="00097D56">
        <w:rPr>
          <w:rFonts w:asciiTheme="minorHAnsi" w:hAnsiTheme="minorHAnsi" w:cstheme="minorHAnsi"/>
          <w:color w:val="000000" w:themeColor="text1"/>
        </w:rPr>
        <w:t xml:space="preserve"> As such, </w:t>
      </w:r>
      <w:r w:rsidRPr="00097D56">
        <w:rPr>
          <w:rFonts w:asciiTheme="minorHAnsi" w:hAnsiTheme="minorHAnsi" w:cstheme="minorHAnsi"/>
          <w:color w:val="000000" w:themeColor="text1"/>
          <w:position w:val="2"/>
          <w:lang w:eastAsia="en-US"/>
        </w:rPr>
        <w:t>law and art might both be said to be subjective</w:t>
      </w:r>
      <w:r w:rsidR="00F74240">
        <w:rPr>
          <w:rFonts w:asciiTheme="minorHAnsi" w:hAnsiTheme="minorHAnsi" w:cstheme="minorHAnsi"/>
          <w:color w:val="000000" w:themeColor="text1"/>
          <w:position w:val="2"/>
          <w:lang w:eastAsia="en-US"/>
        </w:rPr>
        <w:t>;</w:t>
      </w:r>
      <w:r w:rsidRPr="00097D56">
        <w:rPr>
          <w:rFonts w:asciiTheme="minorHAnsi" w:hAnsiTheme="minorHAnsi" w:cstheme="minorHAnsi"/>
          <w:color w:val="000000" w:themeColor="text1"/>
          <w:position w:val="2"/>
          <w:lang w:eastAsia="en-US"/>
        </w:rPr>
        <w:t xml:space="preserve"> and</w:t>
      </w:r>
      <w:r w:rsidR="00056322">
        <w:rPr>
          <w:rFonts w:asciiTheme="minorHAnsi" w:hAnsiTheme="minorHAnsi" w:cstheme="minorHAnsi"/>
          <w:color w:val="000000" w:themeColor="text1"/>
          <w:position w:val="2"/>
          <w:lang w:eastAsia="en-US"/>
        </w:rPr>
        <w:t>,</w:t>
      </w:r>
      <w:r w:rsidR="00CA5272" w:rsidRPr="00097D56">
        <w:rPr>
          <w:rFonts w:asciiTheme="minorHAnsi" w:hAnsiTheme="minorHAnsi" w:cstheme="minorHAnsi"/>
          <w:color w:val="000000" w:themeColor="text1"/>
          <w:position w:val="2"/>
          <w:lang w:eastAsia="en-US"/>
        </w:rPr>
        <w:t xml:space="preserve"> follow</w:t>
      </w:r>
      <w:r w:rsidR="00097D56">
        <w:rPr>
          <w:rFonts w:asciiTheme="minorHAnsi" w:hAnsiTheme="minorHAnsi" w:cstheme="minorHAnsi"/>
          <w:color w:val="000000" w:themeColor="text1"/>
          <w:position w:val="2"/>
          <w:lang w:eastAsia="en-US"/>
        </w:rPr>
        <w:t>ing</w:t>
      </w:r>
      <w:r w:rsidR="00CA5272" w:rsidRPr="00097D56">
        <w:rPr>
          <w:rFonts w:asciiTheme="minorHAnsi" w:hAnsiTheme="minorHAnsi" w:cstheme="minorHAnsi"/>
          <w:color w:val="000000" w:themeColor="text1"/>
          <w:position w:val="2"/>
          <w:lang w:eastAsia="en-US"/>
        </w:rPr>
        <w:t xml:space="preserve"> critical scrutiny</w:t>
      </w:r>
      <w:r w:rsidR="00056322">
        <w:rPr>
          <w:rFonts w:asciiTheme="minorHAnsi" w:hAnsiTheme="minorHAnsi" w:cstheme="minorHAnsi"/>
          <w:color w:val="000000" w:themeColor="text1"/>
          <w:position w:val="2"/>
          <w:lang w:eastAsia="en-US"/>
        </w:rPr>
        <w:t>,</w:t>
      </w:r>
      <w:r w:rsidR="00CA5272" w:rsidRPr="00097D56">
        <w:rPr>
          <w:rFonts w:asciiTheme="minorHAnsi" w:hAnsiTheme="minorHAnsi" w:cstheme="minorHAnsi"/>
          <w:color w:val="000000" w:themeColor="text1"/>
          <w:position w:val="2"/>
          <w:lang w:eastAsia="en-US"/>
        </w:rPr>
        <w:t xml:space="preserve"> </w:t>
      </w:r>
      <w:r w:rsidR="00A01C6A">
        <w:rPr>
          <w:rFonts w:asciiTheme="minorHAnsi" w:hAnsiTheme="minorHAnsi" w:cstheme="minorHAnsi"/>
          <w:color w:val="000000" w:themeColor="text1"/>
          <w:position w:val="2"/>
          <w:lang w:eastAsia="en-US"/>
        </w:rPr>
        <w:t xml:space="preserve">they </w:t>
      </w:r>
      <w:r w:rsidR="00736685" w:rsidRPr="003D1548">
        <w:rPr>
          <w:rFonts w:asciiTheme="minorHAnsi" w:hAnsiTheme="minorHAnsi" w:cstheme="minorHAnsi"/>
          <w:color w:val="000000" w:themeColor="text1"/>
          <w:position w:val="2"/>
          <w:lang w:eastAsia="en-US"/>
        </w:rPr>
        <w:t>appear to have</w:t>
      </w:r>
      <w:r w:rsidRPr="003D1548">
        <w:rPr>
          <w:rFonts w:asciiTheme="minorHAnsi" w:hAnsiTheme="minorHAnsi" w:cstheme="minorHAnsi"/>
          <w:color w:val="000000" w:themeColor="text1"/>
          <w:position w:val="2"/>
          <w:lang w:eastAsia="en-US"/>
        </w:rPr>
        <w:t xml:space="preserve"> </w:t>
      </w:r>
      <w:r w:rsidR="00CA5272" w:rsidRPr="003D1548">
        <w:rPr>
          <w:rFonts w:asciiTheme="minorHAnsi" w:hAnsiTheme="minorHAnsi" w:cstheme="minorHAnsi"/>
          <w:color w:val="000000" w:themeColor="text1"/>
          <w:position w:val="2"/>
          <w:lang w:eastAsia="en-US"/>
        </w:rPr>
        <w:t xml:space="preserve">a good deal </w:t>
      </w:r>
      <w:r w:rsidRPr="003D1548">
        <w:rPr>
          <w:rFonts w:asciiTheme="minorHAnsi" w:hAnsiTheme="minorHAnsi" w:cstheme="minorHAnsi"/>
          <w:color w:val="000000" w:themeColor="text1"/>
          <w:position w:val="2"/>
          <w:lang w:eastAsia="en-US"/>
        </w:rPr>
        <w:t>more in common than Wilkinson would have us believe.</w:t>
      </w:r>
    </w:p>
    <w:p w:rsidR="003D1548" w:rsidRDefault="003D1548" w:rsidP="003D1548">
      <w:pPr>
        <w:pStyle w:val="NormalWeb"/>
        <w:jc w:val="both"/>
        <w:rPr>
          <w:rFonts w:asciiTheme="minorHAnsi" w:hAnsiTheme="minorHAnsi" w:cstheme="minorHAnsi"/>
          <w:color w:val="000000" w:themeColor="text1"/>
        </w:rPr>
      </w:pPr>
      <w:r w:rsidRPr="003D1548">
        <w:rPr>
          <w:rFonts w:asciiTheme="minorHAnsi" w:hAnsiTheme="minorHAnsi" w:cstheme="minorHAnsi"/>
          <w:color w:val="000000" w:themeColor="text1"/>
        </w:rPr>
        <w:t xml:space="preserve">Feminists, particularly those informed by postmodern and poststructuralist perspectives, have also </w:t>
      </w:r>
      <w:r w:rsidRPr="003D1548">
        <w:rPr>
          <w:rFonts w:asciiTheme="minorHAnsi" w:hAnsiTheme="minorHAnsi" w:cstheme="minorHAnsi"/>
        </w:rPr>
        <w:t xml:space="preserve">questioned whether categories such as objective/subjective are as dichotomous as they appear, arguing that </w:t>
      </w:r>
      <w:r w:rsidRPr="003D1548">
        <w:rPr>
          <w:rFonts w:asciiTheme="minorHAnsi" w:hAnsiTheme="minorHAnsi" w:cstheme="minorHAnsi"/>
          <w:color w:val="000000" w:themeColor="text1"/>
        </w:rPr>
        <w:t xml:space="preserve">law is a much more open and porous system than we might think. One potential consequence of this is that art can enter and disrupt law from the inside. </w:t>
      </w:r>
      <w:r w:rsidR="00CB6596">
        <w:rPr>
          <w:rFonts w:asciiTheme="minorHAnsi" w:hAnsiTheme="minorHAnsi" w:cstheme="minorHAnsi"/>
          <w:color w:val="000000" w:themeColor="text1"/>
        </w:rPr>
        <w:t>For instance, i</w:t>
      </w:r>
      <w:r w:rsidRPr="003D1548">
        <w:rPr>
          <w:rFonts w:asciiTheme="minorHAnsi" w:hAnsiTheme="minorHAnsi" w:cstheme="minorHAnsi"/>
          <w:color w:val="000000" w:themeColor="text1"/>
        </w:rPr>
        <w:t xml:space="preserve">n another context Donna </w:t>
      </w:r>
      <w:proofErr w:type="spellStart"/>
      <w:r w:rsidRPr="003D1548">
        <w:rPr>
          <w:rFonts w:asciiTheme="minorHAnsi" w:hAnsiTheme="minorHAnsi" w:cstheme="minorHAnsi"/>
          <w:color w:val="000000" w:themeColor="text1"/>
        </w:rPr>
        <w:t>Haraway</w:t>
      </w:r>
      <w:proofErr w:type="spellEnd"/>
      <w:r w:rsidRPr="003D1548">
        <w:rPr>
          <w:rFonts w:asciiTheme="minorHAnsi" w:hAnsiTheme="minorHAnsi" w:cstheme="minorHAnsi"/>
          <w:color w:val="000000" w:themeColor="text1"/>
        </w:rPr>
        <w:t xml:space="preserve"> has celebrated the potential for “pleasure in the confusion of boundaries”</w:t>
      </w:r>
      <w:r w:rsidRPr="003D1548">
        <w:rPr>
          <w:rStyle w:val="FootnoteReference"/>
          <w:rFonts w:asciiTheme="minorHAnsi" w:hAnsiTheme="minorHAnsi" w:cstheme="minorHAnsi"/>
          <w:color w:val="000000" w:themeColor="text1"/>
        </w:rPr>
        <w:footnoteReference w:id="44"/>
      </w:r>
      <w:r w:rsidRPr="003D1548">
        <w:rPr>
          <w:rFonts w:asciiTheme="minorHAnsi" w:hAnsiTheme="minorHAnsi" w:cstheme="minorHAnsi"/>
          <w:color w:val="000000" w:themeColor="text1"/>
        </w:rPr>
        <w:t xml:space="preserve"> and “transgressed boundaries, potent fusions and dangerous possibilities”.</w:t>
      </w:r>
      <w:r w:rsidRPr="003D1548">
        <w:rPr>
          <w:rStyle w:val="FootnoteReference"/>
          <w:rFonts w:asciiTheme="minorHAnsi" w:hAnsiTheme="minorHAnsi" w:cstheme="minorHAnsi"/>
          <w:color w:val="000000" w:themeColor="text1"/>
        </w:rPr>
        <w:footnoteReference w:id="45"/>
      </w:r>
      <w:r w:rsidRPr="003D1548">
        <w:rPr>
          <w:rFonts w:asciiTheme="minorHAnsi" w:hAnsiTheme="minorHAnsi" w:cstheme="minorHAnsi"/>
          <w:color w:val="000000" w:themeColor="text1"/>
        </w:rPr>
        <w:t xml:space="preserve"> For her, it is important to try to see things from various vantage points simultaneously: “Single vision produces worse illusions than double vision or many headed monsters”.</w:t>
      </w:r>
      <w:r w:rsidRPr="003D1548">
        <w:rPr>
          <w:rStyle w:val="FootnoteReference"/>
          <w:rFonts w:asciiTheme="minorHAnsi" w:hAnsiTheme="minorHAnsi" w:cstheme="minorHAnsi"/>
          <w:color w:val="000000" w:themeColor="text1"/>
        </w:rPr>
        <w:footnoteReference w:id="46"/>
      </w:r>
      <w:r w:rsidRPr="003D1548">
        <w:rPr>
          <w:rFonts w:asciiTheme="minorHAnsi" w:hAnsiTheme="minorHAnsi" w:cstheme="minorHAnsi"/>
          <w:color w:val="000000" w:themeColor="text1"/>
        </w:rPr>
        <w:t xml:space="preserve"> This requires attention to “multiple </w:t>
      </w:r>
      <w:proofErr w:type="spellStart"/>
      <w:r w:rsidRPr="003D1548">
        <w:rPr>
          <w:rFonts w:asciiTheme="minorHAnsi" w:hAnsiTheme="minorHAnsi" w:cstheme="minorHAnsi"/>
          <w:color w:val="000000" w:themeColor="text1"/>
        </w:rPr>
        <w:t>consciousnesses</w:t>
      </w:r>
      <w:proofErr w:type="spellEnd"/>
      <w:r w:rsidRPr="003D1548">
        <w:rPr>
          <w:rFonts w:asciiTheme="minorHAnsi" w:hAnsiTheme="minorHAnsi" w:cstheme="minorHAnsi"/>
          <w:color w:val="000000" w:themeColor="text1"/>
        </w:rPr>
        <w:t xml:space="preserve">” which, as Mari Matsuda explains, requires deliberate attention to the subjective </w:t>
      </w:r>
      <w:r w:rsidR="00255B53" w:rsidRPr="00097D56">
        <w:rPr>
          <w:rFonts w:asciiTheme="minorHAnsi" w:hAnsiTheme="minorHAnsi" w:cstheme="minorHAnsi"/>
          <w:color w:val="000000" w:themeColor="text1"/>
        </w:rPr>
        <w:t>–</w:t>
      </w:r>
      <w:r w:rsidRPr="003D1548">
        <w:rPr>
          <w:rFonts w:asciiTheme="minorHAnsi" w:hAnsiTheme="minorHAnsi" w:cstheme="minorHAnsi"/>
          <w:color w:val="000000" w:themeColor="text1"/>
        </w:rPr>
        <w:t xml:space="preserve"> “to see the world from the standpoint of the oppressed”.</w:t>
      </w:r>
      <w:r w:rsidRPr="003D1548">
        <w:rPr>
          <w:rStyle w:val="FootnoteReference"/>
          <w:rFonts w:asciiTheme="minorHAnsi" w:hAnsiTheme="minorHAnsi" w:cstheme="minorHAnsi"/>
          <w:color w:val="000000" w:themeColor="text1"/>
        </w:rPr>
        <w:t xml:space="preserve"> </w:t>
      </w:r>
      <w:r w:rsidRPr="003D1548">
        <w:rPr>
          <w:rStyle w:val="FootnoteReference"/>
          <w:rFonts w:asciiTheme="minorHAnsi" w:hAnsiTheme="minorHAnsi" w:cstheme="minorHAnsi"/>
          <w:color w:val="000000" w:themeColor="text1"/>
        </w:rPr>
        <w:footnoteReference w:id="47"/>
      </w:r>
      <w:r w:rsidRPr="003D1548">
        <w:rPr>
          <w:rFonts w:asciiTheme="minorHAnsi" w:hAnsiTheme="minorHAnsi" w:cstheme="minorHAnsi"/>
          <w:color w:val="000000" w:themeColor="text1"/>
        </w:rPr>
        <w:t xml:space="preserve">  </w:t>
      </w:r>
    </w:p>
    <w:p w:rsidR="006769FF" w:rsidRPr="00095F3F" w:rsidRDefault="00095F3F" w:rsidP="00095F3F">
      <w:pPr>
        <w:rPr>
          <w:b/>
          <w:bCs/>
          <w:i/>
          <w:color w:val="000000" w:themeColor="text1"/>
        </w:rPr>
      </w:pPr>
      <w:r w:rsidRPr="00095F3F">
        <w:rPr>
          <w:b/>
          <w:bCs/>
          <w:i/>
          <w:color w:val="000000" w:themeColor="text1"/>
        </w:rPr>
        <w:t xml:space="preserve">iii. </w:t>
      </w:r>
      <w:r>
        <w:rPr>
          <w:b/>
          <w:bCs/>
          <w:i/>
          <w:color w:val="000000" w:themeColor="text1"/>
        </w:rPr>
        <w:t>Just(ice) p</w:t>
      </w:r>
      <w:r w:rsidR="006769FF" w:rsidRPr="00095F3F">
        <w:rPr>
          <w:b/>
          <w:bCs/>
          <w:i/>
          <w:color w:val="000000" w:themeColor="text1"/>
        </w:rPr>
        <w:t>erspectives?</w:t>
      </w:r>
    </w:p>
    <w:p w:rsidR="003D1548" w:rsidRPr="003D1548" w:rsidRDefault="008A273C" w:rsidP="003D1548">
      <w:pPr>
        <w:pStyle w:val="NormalWeb"/>
        <w:jc w:val="both"/>
        <w:rPr>
          <w:rFonts w:asciiTheme="minorHAnsi" w:hAnsiTheme="minorHAnsi" w:cstheme="minorHAnsi"/>
          <w:color w:val="000000" w:themeColor="text1"/>
          <w:position w:val="2"/>
          <w:lang w:eastAsia="en-US"/>
        </w:rPr>
      </w:pPr>
      <w:r w:rsidRPr="003D1548">
        <w:rPr>
          <w:rFonts w:asciiTheme="minorHAnsi" w:hAnsiTheme="minorHAnsi" w:cstheme="minorHAnsi"/>
          <w:color w:val="000000" w:themeColor="text1"/>
        </w:rPr>
        <w:t>E</w:t>
      </w:r>
      <w:r w:rsidR="00D716AA" w:rsidRPr="003D1548">
        <w:rPr>
          <w:rFonts w:asciiTheme="minorHAnsi" w:hAnsiTheme="minorHAnsi" w:cstheme="minorHAnsi"/>
          <w:color w:val="000000" w:themeColor="text1"/>
        </w:rPr>
        <w:t xml:space="preserve">ven where a particular judge takes the view that perspective </w:t>
      </w:r>
      <w:r w:rsidR="00D716AA" w:rsidRPr="003D1548">
        <w:rPr>
          <w:rFonts w:asciiTheme="minorHAnsi" w:hAnsiTheme="minorHAnsi" w:cstheme="minorHAnsi"/>
          <w:i/>
          <w:color w:val="000000" w:themeColor="text1"/>
        </w:rPr>
        <w:t xml:space="preserve">does </w:t>
      </w:r>
      <w:r w:rsidR="00D716AA" w:rsidRPr="003D1548">
        <w:rPr>
          <w:rFonts w:asciiTheme="minorHAnsi" w:hAnsiTheme="minorHAnsi" w:cstheme="minorHAnsi"/>
          <w:color w:val="000000" w:themeColor="text1"/>
        </w:rPr>
        <w:t xml:space="preserve">matter, and is not just useful but central to decision-making, </w:t>
      </w:r>
      <w:proofErr w:type="spellStart"/>
      <w:r w:rsidR="007C5CCD" w:rsidRPr="003D1548">
        <w:rPr>
          <w:rFonts w:asciiTheme="minorHAnsi" w:hAnsiTheme="minorHAnsi" w:cstheme="minorHAnsi"/>
          <w:color w:val="000000" w:themeColor="text1"/>
        </w:rPr>
        <w:t>Reg</w:t>
      </w:r>
      <w:proofErr w:type="spellEnd"/>
      <w:r w:rsidR="007C5CCD" w:rsidRPr="003D1548">
        <w:rPr>
          <w:rFonts w:asciiTheme="minorHAnsi" w:hAnsiTheme="minorHAnsi" w:cstheme="minorHAnsi"/>
          <w:color w:val="000000" w:themeColor="text1"/>
        </w:rPr>
        <w:t xml:space="preserve"> </w:t>
      </w:r>
      <w:proofErr w:type="spellStart"/>
      <w:r w:rsidR="00D716AA" w:rsidRPr="003D1548">
        <w:rPr>
          <w:rFonts w:asciiTheme="minorHAnsi" w:hAnsiTheme="minorHAnsi" w:cstheme="minorHAnsi"/>
          <w:color w:val="000000" w:themeColor="text1"/>
        </w:rPr>
        <w:t>Graycar</w:t>
      </w:r>
      <w:proofErr w:type="spellEnd"/>
      <w:r w:rsidR="00D716AA" w:rsidRPr="003D1548">
        <w:rPr>
          <w:rFonts w:asciiTheme="minorHAnsi" w:hAnsiTheme="minorHAnsi" w:cstheme="minorHAnsi"/>
          <w:color w:val="000000" w:themeColor="text1"/>
        </w:rPr>
        <w:t xml:space="preserve"> has argued that substantive legal tools and doctrines have proven almost impervious to feminist challenge, remaining anchored in the white</w:t>
      </w:r>
      <w:r w:rsidR="008D63C9" w:rsidRPr="003D1548">
        <w:rPr>
          <w:rFonts w:asciiTheme="minorHAnsi" w:hAnsiTheme="minorHAnsi" w:cstheme="minorHAnsi"/>
          <w:color w:val="000000" w:themeColor="text1"/>
        </w:rPr>
        <w:t>,</w:t>
      </w:r>
      <w:r w:rsidR="00D716AA" w:rsidRPr="003D1548">
        <w:rPr>
          <w:rFonts w:asciiTheme="minorHAnsi" w:hAnsiTheme="minorHAnsi" w:cstheme="minorHAnsi"/>
          <w:color w:val="000000" w:themeColor="text1"/>
        </w:rPr>
        <w:t xml:space="preserve"> middle</w:t>
      </w:r>
      <w:r w:rsidR="00736685" w:rsidRPr="003D1548">
        <w:rPr>
          <w:rFonts w:asciiTheme="minorHAnsi" w:hAnsiTheme="minorHAnsi" w:cstheme="minorHAnsi"/>
          <w:color w:val="000000" w:themeColor="text1"/>
        </w:rPr>
        <w:t>-</w:t>
      </w:r>
      <w:r w:rsidR="00D716AA" w:rsidRPr="003D1548">
        <w:rPr>
          <w:rFonts w:asciiTheme="minorHAnsi" w:hAnsiTheme="minorHAnsi" w:cstheme="minorHAnsi"/>
          <w:color w:val="000000" w:themeColor="text1"/>
        </w:rPr>
        <w:t>class</w:t>
      </w:r>
      <w:r w:rsidR="008D63C9" w:rsidRPr="003D1548">
        <w:rPr>
          <w:rFonts w:asciiTheme="minorHAnsi" w:hAnsiTheme="minorHAnsi" w:cstheme="minorHAnsi"/>
          <w:color w:val="000000" w:themeColor="text1"/>
        </w:rPr>
        <w:t>,</w:t>
      </w:r>
      <w:r w:rsidR="00D716AA" w:rsidRPr="003D1548">
        <w:rPr>
          <w:rFonts w:asciiTheme="minorHAnsi" w:hAnsiTheme="minorHAnsi" w:cstheme="minorHAnsi"/>
          <w:color w:val="000000" w:themeColor="text1"/>
        </w:rPr>
        <w:t xml:space="preserve"> male perspective that developed them</w:t>
      </w:r>
      <w:r w:rsidR="00412FC3" w:rsidRPr="003D1548">
        <w:rPr>
          <w:rFonts w:asciiTheme="minorHAnsi" w:hAnsiTheme="minorHAnsi" w:cstheme="minorHAnsi"/>
          <w:color w:val="000000" w:themeColor="text1"/>
        </w:rPr>
        <w:t>.</w:t>
      </w:r>
      <w:r w:rsidR="00412FC3" w:rsidRPr="003D1548">
        <w:rPr>
          <w:rStyle w:val="FootnoteReference"/>
          <w:rFonts w:asciiTheme="minorHAnsi" w:hAnsiTheme="minorHAnsi" w:cstheme="minorHAnsi"/>
          <w:color w:val="000000" w:themeColor="text1"/>
        </w:rPr>
        <w:footnoteReference w:id="48"/>
      </w:r>
      <w:r w:rsidR="00D716AA" w:rsidRPr="003D1548">
        <w:rPr>
          <w:rFonts w:asciiTheme="minorHAnsi" w:hAnsiTheme="minorHAnsi" w:cstheme="minorHAnsi"/>
          <w:color w:val="000000" w:themeColor="text1"/>
        </w:rPr>
        <w:t xml:space="preserve"> Consequently, </w:t>
      </w:r>
      <w:r w:rsidR="008D63C9" w:rsidRPr="003D1548">
        <w:rPr>
          <w:rFonts w:asciiTheme="minorHAnsi" w:hAnsiTheme="minorHAnsi" w:cstheme="minorHAnsi"/>
          <w:color w:val="000000" w:themeColor="text1"/>
        </w:rPr>
        <w:t xml:space="preserve">judges who do not fit this mould </w:t>
      </w:r>
      <w:r w:rsidR="00D716AA" w:rsidRPr="003D1548">
        <w:rPr>
          <w:rFonts w:asciiTheme="minorHAnsi" w:hAnsiTheme="minorHAnsi" w:cstheme="minorHAnsi"/>
          <w:color w:val="000000" w:themeColor="text1"/>
        </w:rPr>
        <w:t>are sometimes accused of bias when they try to incorporate a marginalised perspective or inclusive principle in their reasoning</w:t>
      </w:r>
      <w:r w:rsidR="00412FC3" w:rsidRPr="003D1548">
        <w:rPr>
          <w:rFonts w:asciiTheme="minorHAnsi" w:hAnsiTheme="minorHAnsi" w:cstheme="minorHAnsi"/>
          <w:color w:val="000000" w:themeColor="text1"/>
        </w:rPr>
        <w:t>.</w:t>
      </w:r>
      <w:r w:rsidR="009C3CD7" w:rsidRPr="003D1548">
        <w:rPr>
          <w:rStyle w:val="FootnoteReference"/>
          <w:rFonts w:asciiTheme="minorHAnsi" w:hAnsiTheme="minorHAnsi" w:cstheme="minorHAnsi"/>
          <w:color w:val="000000" w:themeColor="text1"/>
        </w:rPr>
        <w:footnoteReference w:id="49"/>
      </w:r>
      <w:r w:rsidR="00D716AA" w:rsidRPr="003D1548">
        <w:rPr>
          <w:rFonts w:asciiTheme="minorHAnsi" w:hAnsiTheme="minorHAnsi" w:cstheme="minorHAnsi"/>
          <w:color w:val="000000" w:themeColor="text1"/>
        </w:rPr>
        <w:t xml:space="preserve"> </w:t>
      </w:r>
      <w:r w:rsidR="00A10F4E" w:rsidRPr="003D1548">
        <w:rPr>
          <w:rFonts w:asciiTheme="minorHAnsi" w:hAnsiTheme="minorHAnsi" w:cstheme="minorHAnsi"/>
          <w:color w:val="000000" w:themeColor="text1"/>
        </w:rPr>
        <w:t xml:space="preserve">Acknowledging the importance of perspective and </w:t>
      </w:r>
      <w:r w:rsidR="00095F3F">
        <w:rPr>
          <w:rFonts w:asciiTheme="minorHAnsi" w:hAnsiTheme="minorHAnsi" w:cstheme="minorHAnsi"/>
          <w:color w:val="000000" w:themeColor="text1"/>
        </w:rPr>
        <w:t>life experiences, Sonia Sotomayo</w:t>
      </w:r>
      <w:r w:rsidR="00A10F4E" w:rsidRPr="003D1548">
        <w:rPr>
          <w:rFonts w:asciiTheme="minorHAnsi" w:hAnsiTheme="minorHAnsi" w:cstheme="minorHAnsi"/>
          <w:color w:val="000000" w:themeColor="text1"/>
        </w:rPr>
        <w:t xml:space="preserve">r, the first Latina woman Supreme </w:t>
      </w:r>
      <w:r w:rsidR="00095F3F">
        <w:rPr>
          <w:rFonts w:asciiTheme="minorHAnsi" w:hAnsiTheme="minorHAnsi" w:cstheme="minorHAnsi"/>
          <w:color w:val="000000" w:themeColor="text1"/>
        </w:rPr>
        <w:t>Court Justice in the US said: “</w:t>
      </w:r>
      <w:r w:rsidR="00A10F4E" w:rsidRPr="003D1548">
        <w:rPr>
          <w:rFonts w:asciiTheme="minorHAnsi" w:hAnsiTheme="minorHAnsi" w:cstheme="minorHAnsi"/>
          <w:color w:val="000000" w:themeColor="text1"/>
        </w:rPr>
        <w:t xml:space="preserve">our experiences as women and people of </w:t>
      </w:r>
      <w:proofErr w:type="spellStart"/>
      <w:r w:rsidR="00A10F4E" w:rsidRPr="003D1548">
        <w:rPr>
          <w:rFonts w:asciiTheme="minorHAnsi" w:hAnsiTheme="minorHAnsi" w:cstheme="minorHAnsi"/>
          <w:color w:val="000000" w:themeColor="text1"/>
        </w:rPr>
        <w:t>color</w:t>
      </w:r>
      <w:proofErr w:type="spellEnd"/>
      <w:r w:rsidR="00A10F4E" w:rsidRPr="003D1548">
        <w:rPr>
          <w:rFonts w:asciiTheme="minorHAnsi" w:hAnsiTheme="minorHAnsi" w:cstheme="minorHAnsi"/>
          <w:color w:val="000000" w:themeColor="text1"/>
        </w:rPr>
        <w:t xml:space="preserve"> affect our decisions. The aspiration to impartiality is just that </w:t>
      </w:r>
      <w:r w:rsidR="00095F3F">
        <w:rPr>
          <w:rFonts w:asciiTheme="minorHAnsi" w:hAnsiTheme="minorHAnsi" w:cstheme="minorHAnsi"/>
          <w:color w:val="000000" w:themeColor="text1"/>
        </w:rPr>
        <w:softHyphen/>
        <w:t>–</w:t>
      </w:r>
      <w:r w:rsidR="00A10F4E" w:rsidRPr="003D1548">
        <w:rPr>
          <w:rFonts w:asciiTheme="minorHAnsi" w:hAnsiTheme="minorHAnsi" w:cstheme="minorHAnsi"/>
          <w:color w:val="000000" w:themeColor="text1"/>
        </w:rPr>
        <w:t xml:space="preserve"> it's an aspiration because it denies the fact that we are by our experiences making different choices than others”</w:t>
      </w:r>
      <w:r w:rsidR="00095F3F">
        <w:rPr>
          <w:rFonts w:asciiTheme="minorHAnsi" w:hAnsiTheme="minorHAnsi" w:cstheme="minorHAnsi"/>
          <w:color w:val="000000" w:themeColor="text1"/>
        </w:rPr>
        <w:t>.</w:t>
      </w:r>
      <w:r w:rsidR="00A10F4E" w:rsidRPr="003D1548">
        <w:rPr>
          <w:rStyle w:val="FootnoteReference"/>
          <w:rFonts w:asciiTheme="minorHAnsi" w:hAnsiTheme="minorHAnsi" w:cstheme="minorHAnsi"/>
          <w:color w:val="000000" w:themeColor="text1"/>
        </w:rPr>
        <w:footnoteReference w:id="50"/>
      </w:r>
      <w:r w:rsidR="00A10F4E" w:rsidRPr="003D1548">
        <w:rPr>
          <w:rFonts w:asciiTheme="minorHAnsi" w:hAnsiTheme="minorHAnsi" w:cstheme="minorHAnsi"/>
          <w:color w:val="000000" w:themeColor="text1"/>
        </w:rPr>
        <w:t xml:space="preserve"> </w:t>
      </w:r>
      <w:r w:rsidR="00A01C6A" w:rsidRPr="003D1548">
        <w:rPr>
          <w:rFonts w:asciiTheme="minorHAnsi" w:hAnsiTheme="minorHAnsi" w:cstheme="minorHAnsi"/>
          <w:color w:val="000000" w:themeColor="text1"/>
        </w:rPr>
        <w:t>M</w:t>
      </w:r>
      <w:r w:rsidR="00D716AA" w:rsidRPr="003D1548">
        <w:rPr>
          <w:rFonts w:asciiTheme="minorHAnsi" w:hAnsiTheme="minorHAnsi" w:cstheme="minorHAnsi"/>
          <w:color w:val="000000" w:themeColor="text1"/>
        </w:rPr>
        <w:t xml:space="preserve">ore pessimistically, </w:t>
      </w:r>
      <w:r w:rsidR="009254F1" w:rsidRPr="003D1548">
        <w:rPr>
          <w:rFonts w:asciiTheme="minorHAnsi" w:hAnsiTheme="minorHAnsi" w:cstheme="minorHAnsi"/>
          <w:color w:val="000000" w:themeColor="text1"/>
        </w:rPr>
        <w:t xml:space="preserve">Sandra </w:t>
      </w:r>
      <w:proofErr w:type="spellStart"/>
      <w:r w:rsidR="00D716AA" w:rsidRPr="003D1548">
        <w:rPr>
          <w:rFonts w:asciiTheme="minorHAnsi" w:hAnsiTheme="minorHAnsi" w:cstheme="minorHAnsi"/>
          <w:color w:val="000000" w:themeColor="text1"/>
        </w:rPr>
        <w:t>Berns</w:t>
      </w:r>
      <w:proofErr w:type="spellEnd"/>
      <w:r w:rsidR="00D716AA" w:rsidRPr="003D1548">
        <w:rPr>
          <w:rFonts w:asciiTheme="minorHAnsi" w:hAnsiTheme="minorHAnsi" w:cstheme="minorHAnsi"/>
          <w:color w:val="000000" w:themeColor="text1"/>
        </w:rPr>
        <w:t xml:space="preserve"> posits that it is impossible for an African-American judge to fully speak </w:t>
      </w:r>
      <w:r w:rsidR="008D63C9" w:rsidRPr="003D1548">
        <w:rPr>
          <w:rFonts w:asciiTheme="minorHAnsi" w:hAnsiTheme="minorHAnsi" w:cstheme="minorHAnsi"/>
          <w:color w:val="000000" w:themeColor="text1"/>
        </w:rPr>
        <w:t xml:space="preserve">simultaneously </w:t>
      </w:r>
      <w:r w:rsidR="00D716AA" w:rsidRPr="003D1548">
        <w:rPr>
          <w:rFonts w:asciiTheme="minorHAnsi" w:hAnsiTheme="minorHAnsi" w:cstheme="minorHAnsi"/>
          <w:color w:val="000000" w:themeColor="text1"/>
        </w:rPr>
        <w:t>as ‘other’ and with full legal authority</w:t>
      </w:r>
      <w:r w:rsidR="009063B0" w:rsidRPr="003D1548">
        <w:rPr>
          <w:rFonts w:asciiTheme="minorHAnsi" w:hAnsiTheme="minorHAnsi" w:cstheme="minorHAnsi"/>
          <w:color w:val="000000" w:themeColor="text1"/>
        </w:rPr>
        <w:t>.</w:t>
      </w:r>
      <w:r w:rsidR="009063B0" w:rsidRPr="003D1548">
        <w:rPr>
          <w:rStyle w:val="FootnoteReference"/>
          <w:rFonts w:asciiTheme="minorHAnsi" w:hAnsiTheme="minorHAnsi" w:cstheme="minorHAnsi"/>
          <w:color w:val="000000" w:themeColor="text1"/>
        </w:rPr>
        <w:footnoteReference w:id="51"/>
      </w:r>
      <w:r w:rsidR="00D716AA" w:rsidRPr="003D1548">
        <w:rPr>
          <w:rFonts w:asciiTheme="minorHAnsi" w:hAnsiTheme="minorHAnsi" w:cstheme="minorHAnsi"/>
          <w:color w:val="000000" w:themeColor="text1"/>
        </w:rPr>
        <w:t xml:space="preserve">  It is here that using tools other than those </w:t>
      </w:r>
      <w:r w:rsidR="008D63C9" w:rsidRPr="003D1548">
        <w:rPr>
          <w:rFonts w:asciiTheme="minorHAnsi" w:hAnsiTheme="minorHAnsi" w:cstheme="minorHAnsi"/>
          <w:color w:val="000000" w:themeColor="text1"/>
        </w:rPr>
        <w:t xml:space="preserve">of </w:t>
      </w:r>
      <w:r w:rsidR="00D716AA" w:rsidRPr="003D1548">
        <w:rPr>
          <w:rFonts w:asciiTheme="minorHAnsi" w:hAnsiTheme="minorHAnsi" w:cstheme="minorHAnsi"/>
          <w:color w:val="000000" w:themeColor="text1"/>
        </w:rPr>
        <w:t xml:space="preserve">the </w:t>
      </w:r>
      <w:r w:rsidR="008D63C9" w:rsidRPr="003D1548">
        <w:rPr>
          <w:rFonts w:asciiTheme="minorHAnsi" w:hAnsiTheme="minorHAnsi" w:cstheme="minorHAnsi"/>
          <w:color w:val="000000" w:themeColor="text1"/>
        </w:rPr>
        <w:lastRenderedPageBreak/>
        <w:t>‘</w:t>
      </w:r>
      <w:r w:rsidR="00D716AA" w:rsidRPr="003D1548">
        <w:rPr>
          <w:rFonts w:asciiTheme="minorHAnsi" w:hAnsiTheme="minorHAnsi" w:cstheme="minorHAnsi"/>
          <w:color w:val="000000" w:themeColor="text1"/>
        </w:rPr>
        <w:t>masters</w:t>
      </w:r>
      <w:r w:rsidR="008D63C9" w:rsidRPr="003D1548">
        <w:rPr>
          <w:rFonts w:asciiTheme="minorHAnsi" w:hAnsiTheme="minorHAnsi" w:cstheme="minorHAnsi"/>
          <w:color w:val="000000" w:themeColor="text1"/>
        </w:rPr>
        <w:t>’</w:t>
      </w:r>
      <w:r w:rsidR="00736685" w:rsidRPr="003D1548">
        <w:rPr>
          <w:rStyle w:val="FootnoteReference"/>
          <w:rFonts w:asciiTheme="minorHAnsi" w:hAnsiTheme="minorHAnsi" w:cstheme="minorHAnsi"/>
          <w:color w:val="000000" w:themeColor="text1"/>
        </w:rPr>
        <w:footnoteReference w:id="52"/>
      </w:r>
      <w:r w:rsidR="008D63C9" w:rsidRPr="003D1548">
        <w:rPr>
          <w:rFonts w:asciiTheme="minorHAnsi" w:hAnsiTheme="minorHAnsi" w:cstheme="minorHAnsi"/>
          <w:color w:val="000000" w:themeColor="text1"/>
        </w:rPr>
        <w:t xml:space="preserve"> </w:t>
      </w:r>
      <w:r w:rsidR="00132DAC" w:rsidRPr="00097D56">
        <w:rPr>
          <w:rFonts w:asciiTheme="minorHAnsi" w:hAnsiTheme="minorHAnsi" w:cstheme="minorHAnsi"/>
          <w:color w:val="000000" w:themeColor="text1"/>
        </w:rPr>
        <w:t xml:space="preserve">– </w:t>
      </w:r>
      <w:r w:rsidR="008D63C9" w:rsidRPr="003D1548">
        <w:rPr>
          <w:rFonts w:asciiTheme="minorHAnsi" w:hAnsiTheme="minorHAnsi" w:cstheme="minorHAnsi"/>
          <w:color w:val="000000" w:themeColor="text1"/>
        </w:rPr>
        <w:t xml:space="preserve"> including artistic responses to</w:t>
      </w:r>
      <w:r w:rsidR="00F74240" w:rsidRPr="003D1548">
        <w:rPr>
          <w:rFonts w:asciiTheme="minorHAnsi" w:hAnsiTheme="minorHAnsi" w:cstheme="minorHAnsi"/>
          <w:color w:val="000000" w:themeColor="text1"/>
        </w:rPr>
        <w:t>,</w:t>
      </w:r>
      <w:r w:rsidR="008D63C9" w:rsidRPr="003D1548">
        <w:rPr>
          <w:rFonts w:asciiTheme="minorHAnsi" w:hAnsiTheme="minorHAnsi" w:cstheme="minorHAnsi"/>
          <w:color w:val="000000" w:themeColor="text1"/>
        </w:rPr>
        <w:t xml:space="preserve"> and depictions of</w:t>
      </w:r>
      <w:r w:rsidR="00F74240" w:rsidRPr="003D1548">
        <w:rPr>
          <w:rFonts w:asciiTheme="minorHAnsi" w:hAnsiTheme="minorHAnsi" w:cstheme="minorHAnsi"/>
          <w:color w:val="000000" w:themeColor="text1"/>
        </w:rPr>
        <w:t>,</w:t>
      </w:r>
      <w:r w:rsidR="008D63C9" w:rsidRPr="003D1548">
        <w:rPr>
          <w:rFonts w:asciiTheme="minorHAnsi" w:hAnsiTheme="minorHAnsi" w:cstheme="minorHAnsi"/>
          <w:color w:val="000000" w:themeColor="text1"/>
        </w:rPr>
        <w:t xml:space="preserve"> law – can </w:t>
      </w:r>
      <w:r w:rsidR="00D716AA" w:rsidRPr="003D1548">
        <w:rPr>
          <w:rFonts w:asciiTheme="minorHAnsi" w:hAnsiTheme="minorHAnsi" w:cstheme="minorHAnsi"/>
          <w:color w:val="000000" w:themeColor="text1"/>
        </w:rPr>
        <w:t>help</w:t>
      </w:r>
      <w:r w:rsidR="008D63C9" w:rsidRPr="003D1548">
        <w:rPr>
          <w:rFonts w:asciiTheme="minorHAnsi" w:hAnsiTheme="minorHAnsi" w:cstheme="minorHAnsi"/>
          <w:color w:val="000000" w:themeColor="text1"/>
        </w:rPr>
        <w:t xml:space="preserve"> </w:t>
      </w:r>
      <w:r w:rsidR="00D716AA" w:rsidRPr="003D1548">
        <w:rPr>
          <w:rFonts w:asciiTheme="minorHAnsi" w:hAnsiTheme="minorHAnsi" w:cstheme="minorHAnsi"/>
          <w:color w:val="000000" w:themeColor="text1"/>
        </w:rPr>
        <w:t>dismantl</w:t>
      </w:r>
      <w:r w:rsidR="008D63C9" w:rsidRPr="003D1548">
        <w:rPr>
          <w:rFonts w:asciiTheme="minorHAnsi" w:hAnsiTheme="minorHAnsi" w:cstheme="minorHAnsi"/>
          <w:color w:val="000000" w:themeColor="text1"/>
        </w:rPr>
        <w:t>e</w:t>
      </w:r>
      <w:r w:rsidR="00D716AA" w:rsidRPr="003D1548">
        <w:rPr>
          <w:rFonts w:asciiTheme="minorHAnsi" w:hAnsiTheme="minorHAnsi" w:cstheme="minorHAnsi"/>
          <w:color w:val="000000" w:themeColor="text1"/>
        </w:rPr>
        <w:t xml:space="preserve"> engrained ways of seeing, and even the very notion that there are correct ways of seeing at all</w:t>
      </w:r>
      <w:r w:rsidR="00A2620D" w:rsidRPr="003D1548">
        <w:rPr>
          <w:rFonts w:asciiTheme="minorHAnsi" w:hAnsiTheme="minorHAnsi" w:cstheme="minorHAnsi"/>
          <w:color w:val="000000" w:themeColor="text1"/>
        </w:rPr>
        <w:t>; how we see things is affected by what we know, and what we believe</w:t>
      </w:r>
      <w:r w:rsidR="00D716AA" w:rsidRPr="003D1548">
        <w:rPr>
          <w:rFonts w:asciiTheme="minorHAnsi" w:hAnsiTheme="minorHAnsi" w:cstheme="minorHAnsi"/>
          <w:color w:val="000000" w:themeColor="text1"/>
        </w:rPr>
        <w:t>.</w:t>
      </w:r>
      <w:r w:rsidR="00A2620D" w:rsidRPr="003D1548">
        <w:rPr>
          <w:rStyle w:val="FootnoteReference"/>
          <w:rFonts w:asciiTheme="minorHAnsi" w:hAnsiTheme="minorHAnsi" w:cstheme="minorHAnsi"/>
          <w:color w:val="000000" w:themeColor="text1"/>
        </w:rPr>
        <w:footnoteReference w:id="53"/>
      </w:r>
      <w:r w:rsidR="00D716AA" w:rsidRPr="003D1548">
        <w:rPr>
          <w:rFonts w:asciiTheme="minorHAnsi" w:hAnsiTheme="minorHAnsi" w:cstheme="minorHAnsi"/>
          <w:color w:val="000000" w:themeColor="text1"/>
        </w:rPr>
        <w:t xml:space="preserve"> </w:t>
      </w:r>
      <w:r w:rsidR="003D1548">
        <w:rPr>
          <w:rFonts w:asciiTheme="minorHAnsi" w:hAnsiTheme="minorHAnsi" w:cstheme="minorHAnsi"/>
          <w:color w:val="000000" w:themeColor="text1"/>
        </w:rPr>
        <w:t>This</w:t>
      </w:r>
      <w:r w:rsidR="003D1548" w:rsidRPr="003D1548">
        <w:rPr>
          <w:rFonts w:asciiTheme="minorHAnsi" w:hAnsiTheme="minorHAnsi" w:cstheme="minorHAnsi"/>
          <w:color w:val="000000" w:themeColor="text1"/>
        </w:rPr>
        <w:t xml:space="preserve"> also calls to mind the insistence </w:t>
      </w:r>
      <w:r w:rsidR="00995CAF">
        <w:rPr>
          <w:rFonts w:asciiTheme="minorHAnsi" w:hAnsiTheme="minorHAnsi" w:cstheme="minorHAnsi"/>
          <w:color w:val="000000" w:themeColor="text1"/>
        </w:rPr>
        <w:t>of</w:t>
      </w:r>
      <w:r w:rsidR="00995CAF" w:rsidRPr="003D1548">
        <w:rPr>
          <w:rFonts w:asciiTheme="minorHAnsi" w:hAnsiTheme="minorHAnsi" w:cstheme="minorHAnsi"/>
          <w:color w:val="000000" w:themeColor="text1"/>
        </w:rPr>
        <w:t xml:space="preserve"> </w:t>
      </w:r>
      <w:r w:rsidR="003D1548" w:rsidRPr="003D1548">
        <w:rPr>
          <w:rFonts w:asciiTheme="minorHAnsi" w:hAnsiTheme="minorHAnsi" w:cstheme="minorHAnsi"/>
          <w:color w:val="000000" w:themeColor="text1"/>
        </w:rPr>
        <w:t xml:space="preserve">Patricia Williams that “It really is possible to see things </w:t>
      </w:r>
      <w:r w:rsidR="00095F3F">
        <w:rPr>
          <w:rFonts w:asciiTheme="minorHAnsi" w:hAnsiTheme="minorHAnsi" w:cstheme="minorHAnsi"/>
          <w:color w:val="000000" w:themeColor="text1"/>
        </w:rPr>
        <w:t>–</w:t>
      </w:r>
      <w:r w:rsidR="003D1548" w:rsidRPr="003D1548">
        <w:rPr>
          <w:rFonts w:asciiTheme="minorHAnsi" w:hAnsiTheme="minorHAnsi" w:cstheme="minorHAnsi"/>
          <w:color w:val="000000" w:themeColor="text1"/>
        </w:rPr>
        <w:t xml:space="preserve"> even the most concrete things </w:t>
      </w:r>
      <w:r w:rsidR="00095F3F">
        <w:rPr>
          <w:rFonts w:asciiTheme="minorHAnsi" w:hAnsiTheme="minorHAnsi" w:cstheme="minorHAnsi"/>
          <w:color w:val="000000" w:themeColor="text1"/>
        </w:rPr>
        <w:t>–</w:t>
      </w:r>
      <w:r w:rsidR="003D1548" w:rsidRPr="003D1548">
        <w:rPr>
          <w:rFonts w:asciiTheme="minorHAnsi" w:hAnsiTheme="minorHAnsi" w:cstheme="minorHAnsi"/>
          <w:color w:val="000000" w:themeColor="text1"/>
        </w:rPr>
        <w:t xml:space="preserve"> simultaneously yet differently”.</w:t>
      </w:r>
      <w:r w:rsidR="003D1548" w:rsidRPr="003D1548">
        <w:rPr>
          <w:rStyle w:val="FootnoteReference"/>
          <w:rFonts w:asciiTheme="minorHAnsi" w:hAnsiTheme="minorHAnsi" w:cstheme="minorHAnsi"/>
          <w:color w:val="000000" w:themeColor="text1"/>
        </w:rPr>
        <w:footnoteReference w:id="54"/>
      </w:r>
    </w:p>
    <w:p w:rsidR="00D716AA" w:rsidRPr="003D1548" w:rsidRDefault="00736685" w:rsidP="00D716AA">
      <w:pPr>
        <w:jc w:val="both"/>
        <w:rPr>
          <w:rFonts w:cstheme="minorHAnsi"/>
          <w:color w:val="000000" w:themeColor="text1"/>
        </w:rPr>
      </w:pPr>
      <w:r w:rsidRPr="003D1548">
        <w:rPr>
          <w:rFonts w:cstheme="minorHAnsi"/>
          <w:color w:val="000000" w:themeColor="text1"/>
        </w:rPr>
        <w:t>In</w:t>
      </w:r>
      <w:r w:rsidR="00CE2CA3">
        <w:rPr>
          <w:rFonts w:cstheme="minorHAnsi"/>
          <w:color w:val="000000" w:themeColor="text1"/>
        </w:rPr>
        <w:t xml:space="preserve"> the SFJP</w:t>
      </w:r>
      <w:r w:rsidRPr="003D1548">
        <w:rPr>
          <w:rFonts w:cstheme="minorHAnsi"/>
          <w:color w:val="000000" w:themeColor="text1"/>
        </w:rPr>
        <w:t>,</w:t>
      </w:r>
      <w:r w:rsidR="00F74240" w:rsidRPr="003D1548">
        <w:rPr>
          <w:rFonts w:cstheme="minorHAnsi"/>
          <w:color w:val="000000" w:themeColor="text1"/>
        </w:rPr>
        <w:t xml:space="preserve"> then,</w:t>
      </w:r>
      <w:r w:rsidRPr="003D1548">
        <w:rPr>
          <w:rFonts w:cstheme="minorHAnsi"/>
          <w:color w:val="000000" w:themeColor="text1"/>
        </w:rPr>
        <w:t xml:space="preserve"> using art meant </w:t>
      </w:r>
      <w:r w:rsidR="00D716AA" w:rsidRPr="003D1548">
        <w:rPr>
          <w:rFonts w:cstheme="minorHAnsi"/>
          <w:color w:val="000000" w:themeColor="text1"/>
        </w:rPr>
        <w:t>not only engaging the public</w:t>
      </w:r>
      <w:r w:rsidR="00244A89">
        <w:rPr>
          <w:rFonts w:cstheme="minorHAnsi"/>
          <w:color w:val="000000" w:themeColor="text1"/>
        </w:rPr>
        <w:t xml:space="preserve"> more directly</w:t>
      </w:r>
      <w:r w:rsidR="00D716AA" w:rsidRPr="003D1548">
        <w:rPr>
          <w:rFonts w:cstheme="minorHAnsi"/>
          <w:color w:val="000000" w:themeColor="text1"/>
        </w:rPr>
        <w:t xml:space="preserve"> </w:t>
      </w:r>
      <w:r w:rsidR="00995CAF">
        <w:rPr>
          <w:rFonts w:cstheme="minorHAnsi"/>
          <w:color w:val="000000" w:themeColor="text1"/>
        </w:rPr>
        <w:t>in seeing</w:t>
      </w:r>
      <w:r w:rsidR="00995CAF" w:rsidRPr="003D1548">
        <w:rPr>
          <w:rFonts w:cstheme="minorHAnsi"/>
          <w:color w:val="000000" w:themeColor="text1"/>
        </w:rPr>
        <w:t xml:space="preserve"> </w:t>
      </w:r>
      <w:r w:rsidR="00D716AA" w:rsidRPr="003D1548">
        <w:rPr>
          <w:rFonts w:cstheme="minorHAnsi"/>
          <w:color w:val="000000" w:themeColor="text1"/>
        </w:rPr>
        <w:t>the impact and consequences of law</w:t>
      </w:r>
      <w:r w:rsidR="002B5D70" w:rsidRPr="003D1548">
        <w:rPr>
          <w:rFonts w:cstheme="minorHAnsi"/>
          <w:color w:val="000000" w:themeColor="text1"/>
        </w:rPr>
        <w:t xml:space="preserve"> more directly</w:t>
      </w:r>
      <w:r w:rsidR="00D716AA" w:rsidRPr="003D1548">
        <w:rPr>
          <w:rFonts w:cstheme="minorHAnsi"/>
          <w:color w:val="000000" w:themeColor="text1"/>
        </w:rPr>
        <w:t xml:space="preserve">, but also </w:t>
      </w:r>
      <w:r w:rsidR="00042BBC" w:rsidRPr="003D1548">
        <w:rPr>
          <w:rFonts w:cstheme="minorHAnsi"/>
          <w:color w:val="000000" w:themeColor="text1"/>
        </w:rPr>
        <w:t>enabl</w:t>
      </w:r>
      <w:r w:rsidRPr="003D1548">
        <w:rPr>
          <w:rFonts w:cstheme="minorHAnsi"/>
          <w:color w:val="000000" w:themeColor="text1"/>
        </w:rPr>
        <w:t>ing</w:t>
      </w:r>
      <w:r w:rsidR="00042BBC" w:rsidRPr="003D1548">
        <w:rPr>
          <w:rFonts w:cstheme="minorHAnsi"/>
          <w:color w:val="000000" w:themeColor="text1"/>
        </w:rPr>
        <w:t xml:space="preserve"> a </w:t>
      </w:r>
      <w:r w:rsidR="00F74240" w:rsidRPr="003D1548">
        <w:rPr>
          <w:rFonts w:cstheme="minorHAnsi"/>
          <w:color w:val="000000" w:themeColor="text1"/>
        </w:rPr>
        <w:t xml:space="preserve">sustained </w:t>
      </w:r>
      <w:r w:rsidR="00042BBC" w:rsidRPr="003D1548">
        <w:rPr>
          <w:rFonts w:cstheme="minorHAnsi"/>
          <w:color w:val="000000" w:themeColor="text1"/>
        </w:rPr>
        <w:t>focus on particular instance</w:t>
      </w:r>
      <w:r w:rsidR="00995CAF">
        <w:rPr>
          <w:rFonts w:cstheme="minorHAnsi"/>
          <w:color w:val="000000" w:themeColor="text1"/>
        </w:rPr>
        <w:t>s of legal decision-making</w:t>
      </w:r>
      <w:r w:rsidR="00042BBC" w:rsidRPr="003D1548">
        <w:rPr>
          <w:rFonts w:cstheme="minorHAnsi"/>
          <w:color w:val="000000" w:themeColor="text1"/>
        </w:rPr>
        <w:t xml:space="preserve">, rather than </w:t>
      </w:r>
      <w:r w:rsidRPr="003D1548">
        <w:rPr>
          <w:rFonts w:cstheme="minorHAnsi"/>
          <w:color w:val="000000" w:themeColor="text1"/>
        </w:rPr>
        <w:t xml:space="preserve">on </w:t>
      </w:r>
      <w:r w:rsidR="00042BBC" w:rsidRPr="003D1548">
        <w:rPr>
          <w:rFonts w:cstheme="minorHAnsi"/>
          <w:color w:val="000000" w:themeColor="text1"/>
        </w:rPr>
        <w:t xml:space="preserve">universal </w:t>
      </w:r>
      <w:r w:rsidRPr="003D1548">
        <w:rPr>
          <w:rFonts w:cstheme="minorHAnsi"/>
          <w:color w:val="000000" w:themeColor="text1"/>
        </w:rPr>
        <w:t xml:space="preserve">legal </w:t>
      </w:r>
      <w:r w:rsidR="00042BBC" w:rsidRPr="003D1548">
        <w:rPr>
          <w:rFonts w:cstheme="minorHAnsi"/>
          <w:color w:val="000000" w:themeColor="text1"/>
        </w:rPr>
        <w:t>rule</w:t>
      </w:r>
      <w:r w:rsidRPr="003D1548">
        <w:rPr>
          <w:rFonts w:cstheme="minorHAnsi"/>
          <w:color w:val="000000" w:themeColor="text1"/>
        </w:rPr>
        <w:t>s of</w:t>
      </w:r>
      <w:r w:rsidR="00042BBC" w:rsidRPr="003D1548">
        <w:rPr>
          <w:rFonts w:cstheme="minorHAnsi"/>
          <w:color w:val="000000" w:themeColor="text1"/>
        </w:rPr>
        <w:t xml:space="preserve"> general application.</w:t>
      </w:r>
    </w:p>
    <w:p w:rsidR="00D716AA" w:rsidRPr="003D1548" w:rsidRDefault="009254F1" w:rsidP="00971A9B">
      <w:pPr>
        <w:pStyle w:val="NormalWeb"/>
        <w:jc w:val="both"/>
        <w:rPr>
          <w:rFonts w:asciiTheme="minorHAnsi" w:hAnsiTheme="minorHAnsi" w:cstheme="minorHAnsi"/>
          <w:color w:val="000000" w:themeColor="text1"/>
          <w:lang w:eastAsia="en-US"/>
        </w:rPr>
      </w:pPr>
      <w:r w:rsidRPr="003D1548">
        <w:rPr>
          <w:rFonts w:asciiTheme="minorHAnsi" w:hAnsiTheme="minorHAnsi" w:cstheme="minorHAnsi"/>
          <w:color w:val="000000" w:themeColor="text1"/>
        </w:rPr>
        <w:t>The view that</w:t>
      </w:r>
      <w:r w:rsidR="009063B0" w:rsidRPr="003D1548">
        <w:rPr>
          <w:rFonts w:asciiTheme="minorHAnsi" w:hAnsiTheme="minorHAnsi" w:cstheme="minorHAnsi"/>
          <w:color w:val="000000" w:themeColor="text1"/>
        </w:rPr>
        <w:t xml:space="preserve"> ‘objective’</w:t>
      </w:r>
      <w:r w:rsidRPr="003D1548">
        <w:rPr>
          <w:rFonts w:asciiTheme="minorHAnsi" w:hAnsiTheme="minorHAnsi" w:cstheme="minorHAnsi"/>
          <w:color w:val="000000" w:themeColor="text1"/>
        </w:rPr>
        <w:t xml:space="preserve"> law </w:t>
      </w:r>
      <w:r w:rsidR="00042BBC" w:rsidRPr="003D1548">
        <w:rPr>
          <w:rFonts w:asciiTheme="minorHAnsi" w:hAnsiTheme="minorHAnsi" w:cstheme="minorHAnsi"/>
          <w:color w:val="000000" w:themeColor="text1"/>
        </w:rPr>
        <w:t xml:space="preserve">should be separate from </w:t>
      </w:r>
      <w:r w:rsidR="009063B0" w:rsidRPr="003D1548">
        <w:rPr>
          <w:rFonts w:asciiTheme="minorHAnsi" w:hAnsiTheme="minorHAnsi" w:cstheme="minorHAnsi"/>
          <w:color w:val="000000" w:themeColor="text1"/>
        </w:rPr>
        <w:t>‘</w:t>
      </w:r>
      <w:r w:rsidR="00042BBC" w:rsidRPr="003D1548">
        <w:rPr>
          <w:rFonts w:asciiTheme="minorHAnsi" w:hAnsiTheme="minorHAnsi" w:cstheme="minorHAnsi"/>
          <w:color w:val="000000" w:themeColor="text1"/>
        </w:rPr>
        <w:t>subjective</w:t>
      </w:r>
      <w:r w:rsidR="009063B0" w:rsidRPr="003D1548">
        <w:rPr>
          <w:rFonts w:asciiTheme="minorHAnsi" w:hAnsiTheme="minorHAnsi" w:cstheme="minorHAnsi"/>
          <w:color w:val="000000" w:themeColor="text1"/>
        </w:rPr>
        <w:t>’</w:t>
      </w:r>
      <w:r w:rsidR="00042BBC" w:rsidRPr="003D1548">
        <w:rPr>
          <w:rFonts w:asciiTheme="minorHAnsi" w:hAnsiTheme="minorHAnsi" w:cstheme="minorHAnsi"/>
          <w:color w:val="000000" w:themeColor="text1"/>
        </w:rPr>
        <w:t xml:space="preserve"> art </w:t>
      </w:r>
      <w:r w:rsidRPr="003D1548">
        <w:rPr>
          <w:rFonts w:asciiTheme="minorHAnsi" w:hAnsiTheme="minorHAnsi" w:cstheme="minorHAnsi"/>
          <w:color w:val="000000" w:themeColor="text1"/>
        </w:rPr>
        <w:t xml:space="preserve">also </w:t>
      </w:r>
      <w:r w:rsidR="005C2750" w:rsidRPr="003D1548">
        <w:rPr>
          <w:rFonts w:asciiTheme="minorHAnsi" w:hAnsiTheme="minorHAnsi" w:cstheme="minorHAnsi"/>
          <w:color w:val="000000" w:themeColor="text1"/>
        </w:rPr>
        <w:t>illuminates a tension</w:t>
      </w:r>
      <w:r w:rsidR="00B20769" w:rsidRPr="003D1548">
        <w:rPr>
          <w:rFonts w:asciiTheme="minorHAnsi" w:hAnsiTheme="minorHAnsi" w:cstheme="minorHAnsi"/>
          <w:color w:val="000000" w:themeColor="text1"/>
        </w:rPr>
        <w:t xml:space="preserve"> between those who see law as devoid of empathy with legal subjects,</w:t>
      </w:r>
      <w:r w:rsidR="00095F3F">
        <w:rPr>
          <w:rFonts w:asciiTheme="minorHAnsi" w:hAnsiTheme="minorHAnsi" w:cstheme="minorHAnsi"/>
          <w:color w:val="000000" w:themeColor="text1"/>
        </w:rPr>
        <w:t xml:space="preserve"> and those who value compassion</w:t>
      </w:r>
      <w:r w:rsidR="00B20769" w:rsidRPr="003D1548">
        <w:rPr>
          <w:rFonts w:asciiTheme="minorHAnsi" w:hAnsiTheme="minorHAnsi" w:cstheme="minorHAnsi"/>
          <w:color w:val="000000" w:themeColor="text1"/>
        </w:rPr>
        <w:t xml:space="preserve"> and acknowledging one’s own </w:t>
      </w:r>
      <w:r w:rsidR="003D1548" w:rsidRPr="003D1548">
        <w:rPr>
          <w:rFonts w:asciiTheme="minorHAnsi" w:hAnsiTheme="minorHAnsi" w:cstheme="minorHAnsi"/>
          <w:color w:val="000000" w:themeColor="text1"/>
        </w:rPr>
        <w:t xml:space="preserve">perspective and </w:t>
      </w:r>
      <w:r w:rsidR="005C2750" w:rsidRPr="003D1548">
        <w:rPr>
          <w:rFonts w:asciiTheme="minorHAnsi" w:hAnsiTheme="minorHAnsi" w:cstheme="minorHAnsi"/>
          <w:color w:val="000000" w:themeColor="text1"/>
        </w:rPr>
        <w:t>positionality</w:t>
      </w:r>
      <w:r w:rsidRPr="003D1548">
        <w:rPr>
          <w:rFonts w:asciiTheme="minorHAnsi" w:hAnsiTheme="minorHAnsi" w:cstheme="minorHAnsi"/>
          <w:color w:val="000000" w:themeColor="text1"/>
        </w:rPr>
        <w:t xml:space="preserve"> in </w:t>
      </w:r>
      <w:r w:rsidR="00995CAF">
        <w:rPr>
          <w:rFonts w:asciiTheme="minorHAnsi" w:hAnsiTheme="minorHAnsi" w:cstheme="minorHAnsi"/>
          <w:color w:val="000000" w:themeColor="text1"/>
        </w:rPr>
        <w:t xml:space="preserve">legal </w:t>
      </w:r>
      <w:r w:rsidRPr="003D1548">
        <w:rPr>
          <w:rFonts w:asciiTheme="minorHAnsi" w:hAnsiTheme="minorHAnsi" w:cstheme="minorHAnsi"/>
          <w:color w:val="000000" w:themeColor="text1"/>
        </w:rPr>
        <w:t xml:space="preserve">decision-making. </w:t>
      </w:r>
      <w:r w:rsidR="00BD6153" w:rsidRPr="003D1548">
        <w:rPr>
          <w:rFonts w:asciiTheme="minorHAnsi" w:hAnsiTheme="minorHAnsi" w:cstheme="minorHAnsi"/>
          <w:color w:val="000000" w:themeColor="text1"/>
        </w:rPr>
        <w:t>Many feminists</w:t>
      </w:r>
      <w:r w:rsidR="00114B54" w:rsidRPr="003D1548">
        <w:rPr>
          <w:rFonts w:asciiTheme="minorHAnsi" w:hAnsiTheme="minorHAnsi" w:cstheme="minorHAnsi"/>
          <w:color w:val="000000" w:themeColor="text1"/>
        </w:rPr>
        <w:t xml:space="preserve"> – including </w:t>
      </w:r>
      <w:r w:rsidR="00AF778E" w:rsidRPr="003D1548">
        <w:rPr>
          <w:rFonts w:asciiTheme="minorHAnsi" w:hAnsiTheme="minorHAnsi" w:cstheme="minorHAnsi"/>
          <w:color w:val="000000" w:themeColor="text1"/>
        </w:rPr>
        <w:t>feminist j</w:t>
      </w:r>
      <w:r w:rsidR="00114B54" w:rsidRPr="003D1548">
        <w:rPr>
          <w:rFonts w:asciiTheme="minorHAnsi" w:hAnsiTheme="minorHAnsi" w:cstheme="minorHAnsi"/>
          <w:color w:val="000000" w:themeColor="text1"/>
        </w:rPr>
        <w:t xml:space="preserve">udges </w:t>
      </w:r>
      <w:r w:rsidR="00095F3F">
        <w:rPr>
          <w:rFonts w:asciiTheme="minorHAnsi" w:hAnsiTheme="minorHAnsi" w:cstheme="minorHAnsi"/>
          <w:color w:val="000000" w:themeColor="text1"/>
        </w:rPr>
        <w:t>–</w:t>
      </w:r>
      <w:r w:rsidR="00BD6153" w:rsidRPr="003D1548">
        <w:rPr>
          <w:rFonts w:asciiTheme="minorHAnsi" w:hAnsiTheme="minorHAnsi" w:cstheme="minorHAnsi"/>
          <w:color w:val="000000" w:themeColor="text1"/>
        </w:rPr>
        <w:t xml:space="preserve"> have </w:t>
      </w:r>
      <w:r w:rsidR="003D1548" w:rsidRPr="003D1548">
        <w:rPr>
          <w:rFonts w:asciiTheme="minorHAnsi" w:hAnsiTheme="minorHAnsi" w:cstheme="minorHAnsi"/>
          <w:color w:val="000000" w:themeColor="text1"/>
        </w:rPr>
        <w:t xml:space="preserve">also </w:t>
      </w:r>
      <w:r w:rsidR="00BD6153" w:rsidRPr="003D1548">
        <w:rPr>
          <w:rFonts w:asciiTheme="minorHAnsi" w:hAnsiTheme="minorHAnsi" w:cstheme="minorHAnsi"/>
          <w:color w:val="000000" w:themeColor="text1"/>
        </w:rPr>
        <w:t xml:space="preserve">argued that good judging involves a degree of empathy that someone with an </w:t>
      </w:r>
      <w:proofErr w:type="spellStart"/>
      <w:r w:rsidR="00BD6153" w:rsidRPr="003D1548">
        <w:rPr>
          <w:rFonts w:asciiTheme="minorHAnsi" w:hAnsiTheme="minorHAnsi" w:cstheme="minorHAnsi"/>
          <w:color w:val="000000" w:themeColor="text1"/>
        </w:rPr>
        <w:t>unreflexive</w:t>
      </w:r>
      <w:proofErr w:type="spellEnd"/>
      <w:r w:rsidR="00BD6153" w:rsidRPr="003D1548">
        <w:rPr>
          <w:rFonts w:asciiTheme="minorHAnsi" w:hAnsiTheme="minorHAnsi" w:cstheme="minorHAnsi"/>
          <w:color w:val="000000" w:themeColor="text1"/>
        </w:rPr>
        <w:t xml:space="preserve"> view of law</w:t>
      </w:r>
      <w:r w:rsidR="007D660E" w:rsidRPr="003D1548">
        <w:rPr>
          <w:rFonts w:asciiTheme="minorHAnsi" w:hAnsiTheme="minorHAnsi" w:cstheme="minorHAnsi"/>
          <w:color w:val="000000" w:themeColor="text1"/>
        </w:rPr>
        <w:t>’s objectivity</w:t>
      </w:r>
      <w:r w:rsidR="00BD6153" w:rsidRPr="003D1548">
        <w:rPr>
          <w:rFonts w:asciiTheme="minorHAnsi" w:hAnsiTheme="minorHAnsi" w:cstheme="minorHAnsi"/>
          <w:color w:val="000000" w:themeColor="text1"/>
        </w:rPr>
        <w:t xml:space="preserve"> could not countenance. </w:t>
      </w:r>
      <w:r w:rsidR="00A10F4E" w:rsidRPr="003D1548">
        <w:rPr>
          <w:rFonts w:asciiTheme="minorHAnsi" w:hAnsiTheme="minorHAnsi" w:cstheme="minorHAnsi"/>
          <w:color w:val="000000" w:themeColor="text1"/>
        </w:rPr>
        <w:t>Some have even</w:t>
      </w:r>
      <w:r w:rsidR="00C030CC" w:rsidRPr="003D1548">
        <w:rPr>
          <w:rFonts w:asciiTheme="minorHAnsi" w:hAnsiTheme="minorHAnsi" w:cstheme="minorHAnsi"/>
          <w:color w:val="000000" w:themeColor="text1"/>
          <w:lang w:eastAsia="en-US"/>
        </w:rPr>
        <w:t xml:space="preserve"> observe</w:t>
      </w:r>
      <w:r w:rsidR="00A10F4E" w:rsidRPr="003D1548">
        <w:rPr>
          <w:rFonts w:asciiTheme="minorHAnsi" w:hAnsiTheme="minorHAnsi" w:cstheme="minorHAnsi"/>
          <w:color w:val="000000" w:themeColor="text1"/>
          <w:lang w:eastAsia="en-US"/>
        </w:rPr>
        <w:t>d</w:t>
      </w:r>
      <w:r w:rsidR="00C030CC" w:rsidRPr="003D1548">
        <w:rPr>
          <w:rFonts w:asciiTheme="minorHAnsi" w:hAnsiTheme="minorHAnsi" w:cstheme="minorHAnsi"/>
          <w:color w:val="000000" w:themeColor="text1"/>
          <w:lang w:eastAsia="en-US"/>
        </w:rPr>
        <w:t xml:space="preserve"> </w:t>
      </w:r>
      <w:r w:rsidR="00EF2CBC" w:rsidRPr="003D1548">
        <w:rPr>
          <w:rFonts w:asciiTheme="minorHAnsi" w:hAnsiTheme="minorHAnsi" w:cstheme="minorHAnsi"/>
          <w:color w:val="000000" w:themeColor="text1"/>
          <w:lang w:eastAsia="en-US"/>
        </w:rPr>
        <w:t xml:space="preserve">that </w:t>
      </w:r>
      <w:r w:rsidR="00A10F4E" w:rsidRPr="003D1548">
        <w:rPr>
          <w:rFonts w:asciiTheme="minorHAnsi" w:hAnsiTheme="minorHAnsi" w:cstheme="minorHAnsi"/>
          <w:color w:val="000000" w:themeColor="text1"/>
          <w:lang w:eastAsia="en-US"/>
        </w:rPr>
        <w:t xml:space="preserve">failing to acknowledge the importance of the </w:t>
      </w:r>
      <w:r w:rsidR="00A10F4E" w:rsidRPr="003D1548">
        <w:rPr>
          <w:rFonts w:asciiTheme="minorHAnsi" w:hAnsiTheme="minorHAnsi" w:cstheme="minorHAnsi"/>
          <w:color w:val="000000" w:themeColor="text1"/>
        </w:rPr>
        <w:t>capacity for compassion</w:t>
      </w:r>
      <w:r w:rsidR="00A10F4E" w:rsidRPr="003D1548">
        <w:rPr>
          <w:rFonts w:asciiTheme="minorHAnsi" w:hAnsiTheme="minorHAnsi" w:cstheme="minorHAnsi"/>
          <w:color w:val="000000" w:themeColor="text1"/>
          <w:lang w:eastAsia="en-US"/>
        </w:rPr>
        <w:t xml:space="preserve"> leads to </w:t>
      </w:r>
      <w:r w:rsidR="00C030CC" w:rsidRPr="003D1548">
        <w:rPr>
          <w:rFonts w:asciiTheme="minorHAnsi" w:hAnsiTheme="minorHAnsi" w:cstheme="minorHAnsi"/>
          <w:color w:val="000000" w:themeColor="text1"/>
          <w:lang w:eastAsia="en-US"/>
        </w:rPr>
        <w:t>an impoverished vision of what justice can and should entail</w:t>
      </w:r>
      <w:r w:rsidR="00A10F4E" w:rsidRPr="003D1548">
        <w:rPr>
          <w:rFonts w:asciiTheme="minorHAnsi" w:hAnsiTheme="minorHAnsi" w:cstheme="minorHAnsi"/>
          <w:color w:val="000000" w:themeColor="text1"/>
        </w:rPr>
        <w:t xml:space="preserve">; </w:t>
      </w:r>
      <w:r w:rsidR="007C5CCD" w:rsidRPr="003D1548">
        <w:rPr>
          <w:rFonts w:asciiTheme="minorHAnsi" w:hAnsiTheme="minorHAnsi" w:cstheme="minorHAnsi"/>
          <w:color w:val="000000" w:themeColor="text1"/>
        </w:rPr>
        <w:t xml:space="preserve">Justice </w:t>
      </w:r>
      <w:proofErr w:type="spellStart"/>
      <w:r w:rsidR="00DD7DE8">
        <w:rPr>
          <w:rFonts w:asciiTheme="minorHAnsi" w:hAnsiTheme="minorHAnsi" w:cstheme="minorHAnsi"/>
          <w:color w:val="000000" w:themeColor="text1"/>
        </w:rPr>
        <w:t>L’Heureux-</w:t>
      </w:r>
      <w:r w:rsidR="00BD6153" w:rsidRPr="003D1548">
        <w:rPr>
          <w:rFonts w:asciiTheme="minorHAnsi" w:hAnsiTheme="minorHAnsi" w:cstheme="minorHAnsi"/>
          <w:color w:val="000000" w:themeColor="text1"/>
        </w:rPr>
        <w:t>Dubé</w:t>
      </w:r>
      <w:proofErr w:type="spellEnd"/>
      <w:r w:rsidR="00BD6153" w:rsidRPr="003D1548">
        <w:rPr>
          <w:rFonts w:asciiTheme="minorHAnsi" w:hAnsiTheme="minorHAnsi" w:cstheme="minorHAnsi"/>
          <w:color w:val="000000" w:themeColor="text1"/>
        </w:rPr>
        <w:t xml:space="preserve"> cites Canadian Chief Justice Dickinson as saying: “Compassion is not some </w:t>
      </w:r>
      <w:proofErr w:type="spellStart"/>
      <w:r w:rsidR="00BD6153" w:rsidRPr="003D1548">
        <w:rPr>
          <w:rFonts w:asciiTheme="minorHAnsi" w:hAnsiTheme="minorHAnsi" w:cstheme="minorHAnsi"/>
          <w:color w:val="000000" w:themeColor="text1"/>
        </w:rPr>
        <w:t>extralegal</w:t>
      </w:r>
      <w:proofErr w:type="spellEnd"/>
      <w:r w:rsidR="00BD6153" w:rsidRPr="003D1548">
        <w:rPr>
          <w:rFonts w:asciiTheme="minorHAnsi" w:hAnsiTheme="minorHAnsi" w:cstheme="minorHAnsi"/>
          <w:color w:val="000000" w:themeColor="text1"/>
        </w:rPr>
        <w:t xml:space="preserve"> [sic] factor magnanimously acknowledged by a benevolent decision-maker</w:t>
      </w:r>
      <w:r w:rsidR="0037697A">
        <w:rPr>
          <w:rFonts w:asciiTheme="minorHAnsi" w:hAnsiTheme="minorHAnsi" w:cstheme="minorHAnsi"/>
          <w:color w:val="000000" w:themeColor="text1"/>
        </w:rPr>
        <w:t>…</w:t>
      </w:r>
      <w:r w:rsidR="00BD6153" w:rsidRPr="003D1548">
        <w:rPr>
          <w:rFonts w:asciiTheme="minorHAnsi" w:hAnsiTheme="minorHAnsi" w:cstheme="minorHAnsi"/>
          <w:color w:val="000000" w:themeColor="text1"/>
        </w:rPr>
        <w:t xml:space="preserve"> compassion is part and parcel of the nature and content of that which we call </w:t>
      </w:r>
      <w:r w:rsidR="007F0C4E" w:rsidRPr="003D1548">
        <w:rPr>
          <w:rFonts w:asciiTheme="minorHAnsi" w:hAnsiTheme="minorHAnsi" w:cstheme="minorHAnsi"/>
          <w:color w:val="000000" w:themeColor="text1"/>
        </w:rPr>
        <w:t>‘</w:t>
      </w:r>
      <w:r w:rsidR="00BD6153" w:rsidRPr="003D1548">
        <w:rPr>
          <w:rFonts w:asciiTheme="minorHAnsi" w:hAnsiTheme="minorHAnsi" w:cstheme="minorHAnsi"/>
          <w:color w:val="000000" w:themeColor="text1"/>
        </w:rPr>
        <w:t>law</w:t>
      </w:r>
      <w:r w:rsidR="00DD7DE8">
        <w:rPr>
          <w:rFonts w:asciiTheme="minorHAnsi" w:hAnsiTheme="minorHAnsi" w:cstheme="minorHAnsi"/>
          <w:color w:val="000000" w:themeColor="text1"/>
        </w:rPr>
        <w:t>’</w:t>
      </w:r>
      <w:r w:rsidR="00BD6153" w:rsidRPr="003D1548">
        <w:rPr>
          <w:rFonts w:asciiTheme="minorHAnsi" w:hAnsiTheme="minorHAnsi" w:cstheme="minorHAnsi"/>
          <w:color w:val="000000" w:themeColor="text1"/>
        </w:rPr>
        <w:t>”</w:t>
      </w:r>
      <w:r w:rsidR="00DD7DE8">
        <w:rPr>
          <w:rFonts w:asciiTheme="minorHAnsi" w:hAnsiTheme="minorHAnsi" w:cstheme="minorHAnsi"/>
          <w:color w:val="000000" w:themeColor="text1"/>
        </w:rPr>
        <w:t>.</w:t>
      </w:r>
      <w:r w:rsidR="009063B0" w:rsidRPr="003D1548">
        <w:rPr>
          <w:rStyle w:val="FootnoteReference"/>
          <w:rFonts w:asciiTheme="minorHAnsi" w:hAnsiTheme="minorHAnsi" w:cstheme="minorHAnsi"/>
          <w:color w:val="000000" w:themeColor="text1"/>
        </w:rPr>
        <w:footnoteReference w:id="55"/>
      </w:r>
      <w:r w:rsidR="00042BBC" w:rsidRPr="003D1548">
        <w:rPr>
          <w:rFonts w:asciiTheme="minorHAnsi" w:hAnsiTheme="minorHAnsi" w:cstheme="minorHAnsi"/>
          <w:color w:val="000000" w:themeColor="text1"/>
        </w:rPr>
        <w:t xml:space="preserve"> </w:t>
      </w:r>
      <w:r w:rsidR="00A10F4E" w:rsidRPr="003D1548">
        <w:rPr>
          <w:rFonts w:asciiTheme="minorHAnsi" w:hAnsiTheme="minorHAnsi" w:cstheme="minorHAnsi"/>
          <w:color w:val="000000" w:themeColor="text1"/>
        </w:rPr>
        <w:t xml:space="preserve">Indeed, </w:t>
      </w:r>
      <w:r w:rsidR="00D91A88" w:rsidRPr="003D1548">
        <w:rPr>
          <w:rFonts w:asciiTheme="minorHAnsi" w:hAnsiTheme="minorHAnsi" w:cstheme="minorHAnsi"/>
          <w:color w:val="000000" w:themeColor="text1"/>
        </w:rPr>
        <w:t>this has been recognised in England and Wales</w:t>
      </w:r>
      <w:r w:rsidR="00E1030E">
        <w:rPr>
          <w:rFonts w:asciiTheme="minorHAnsi" w:hAnsiTheme="minorHAnsi" w:cstheme="minorHAnsi"/>
          <w:color w:val="000000" w:themeColor="text1"/>
        </w:rPr>
        <w:t>,</w:t>
      </w:r>
      <w:r w:rsidR="00D91A88" w:rsidRPr="003D1548">
        <w:rPr>
          <w:rFonts w:asciiTheme="minorHAnsi" w:hAnsiTheme="minorHAnsi" w:cstheme="minorHAnsi"/>
          <w:color w:val="000000" w:themeColor="text1"/>
        </w:rPr>
        <w:t xml:space="preserve"> where </w:t>
      </w:r>
      <w:r w:rsidR="00A10F4E" w:rsidRPr="003D1548">
        <w:rPr>
          <w:rFonts w:asciiTheme="minorHAnsi" w:hAnsiTheme="minorHAnsi" w:cstheme="minorHAnsi"/>
          <w:color w:val="000000" w:themeColor="text1"/>
        </w:rPr>
        <w:t>the Judicial Skills and Abilities Framework lists empathy as one of the required competencies of judicial office holders.</w:t>
      </w:r>
      <w:r w:rsidR="00A10F4E" w:rsidRPr="003D1548">
        <w:rPr>
          <w:rStyle w:val="FootnoteReference"/>
          <w:rFonts w:asciiTheme="minorHAnsi" w:hAnsiTheme="minorHAnsi" w:cstheme="minorHAnsi"/>
          <w:color w:val="000000" w:themeColor="text1"/>
        </w:rPr>
        <w:footnoteReference w:id="56"/>
      </w:r>
      <w:r w:rsidR="00AA22A8" w:rsidRPr="003D1548">
        <w:rPr>
          <w:rFonts w:asciiTheme="minorHAnsi" w:hAnsiTheme="minorHAnsi" w:cstheme="minorHAnsi"/>
          <w:color w:val="000000" w:themeColor="text1"/>
        </w:rPr>
        <w:t xml:space="preserve"> </w:t>
      </w:r>
    </w:p>
    <w:p w:rsidR="00CB5E8E" w:rsidRPr="00097D56" w:rsidRDefault="005C2750" w:rsidP="00971A9B">
      <w:pPr>
        <w:jc w:val="both"/>
        <w:rPr>
          <w:rFonts w:cstheme="minorHAnsi"/>
          <w:b/>
          <w:bCs/>
          <w:color w:val="000000" w:themeColor="text1"/>
        </w:rPr>
      </w:pPr>
      <w:r w:rsidRPr="003D1548">
        <w:rPr>
          <w:rFonts w:cstheme="minorHAnsi"/>
          <w:color w:val="000000" w:themeColor="text1"/>
        </w:rPr>
        <w:t>W</w:t>
      </w:r>
      <w:r w:rsidR="00BD6153" w:rsidRPr="003D1548">
        <w:rPr>
          <w:rFonts w:cstheme="minorHAnsi"/>
          <w:color w:val="000000" w:themeColor="text1"/>
        </w:rPr>
        <w:t xml:space="preserve">hat </w:t>
      </w:r>
      <w:r w:rsidR="00D514FD" w:rsidRPr="003D1548">
        <w:rPr>
          <w:rFonts w:cstheme="minorHAnsi"/>
          <w:color w:val="000000" w:themeColor="text1"/>
        </w:rPr>
        <w:t xml:space="preserve">is being </w:t>
      </w:r>
      <w:r w:rsidR="00BD6153" w:rsidRPr="003D1548">
        <w:rPr>
          <w:rFonts w:cstheme="minorHAnsi"/>
          <w:color w:val="000000" w:themeColor="text1"/>
        </w:rPr>
        <w:t>argu</w:t>
      </w:r>
      <w:r w:rsidR="00D514FD" w:rsidRPr="003D1548">
        <w:rPr>
          <w:rFonts w:cstheme="minorHAnsi"/>
          <w:color w:val="000000" w:themeColor="text1"/>
        </w:rPr>
        <w:t xml:space="preserve">ed for here, then, </w:t>
      </w:r>
      <w:r w:rsidR="00BD6153" w:rsidRPr="003D1548">
        <w:rPr>
          <w:rFonts w:cstheme="minorHAnsi"/>
          <w:color w:val="000000" w:themeColor="text1"/>
        </w:rPr>
        <w:t xml:space="preserve">is a </w:t>
      </w:r>
      <w:r w:rsidR="00AA22A8" w:rsidRPr="003D1548">
        <w:rPr>
          <w:rFonts w:cstheme="minorHAnsi"/>
          <w:color w:val="000000" w:themeColor="text1"/>
        </w:rPr>
        <w:t>compassionate</w:t>
      </w:r>
      <w:r w:rsidR="00255684">
        <w:rPr>
          <w:rFonts w:cstheme="minorHAnsi"/>
          <w:color w:val="000000" w:themeColor="text1"/>
        </w:rPr>
        <w:t xml:space="preserve"> and just</w:t>
      </w:r>
      <w:r w:rsidR="00AA22A8" w:rsidRPr="003D1548">
        <w:rPr>
          <w:rFonts w:cstheme="minorHAnsi"/>
          <w:color w:val="000000" w:themeColor="text1"/>
        </w:rPr>
        <w:t xml:space="preserve"> </w:t>
      </w:r>
      <w:r w:rsidR="00BD6153" w:rsidRPr="003D1548">
        <w:rPr>
          <w:rFonts w:cstheme="minorHAnsi"/>
          <w:color w:val="000000" w:themeColor="text1"/>
        </w:rPr>
        <w:t xml:space="preserve">legal system that puts sensitivity to the diversity and particularity of human experiences, especially with respect to those who are most different to </w:t>
      </w:r>
      <w:r w:rsidR="00F34380" w:rsidRPr="003D1548">
        <w:rPr>
          <w:rFonts w:cstheme="minorHAnsi"/>
          <w:color w:val="000000" w:themeColor="text1"/>
        </w:rPr>
        <w:t>the powerful majority</w:t>
      </w:r>
      <w:r w:rsidR="00DD7DE8">
        <w:rPr>
          <w:rFonts w:cstheme="minorHAnsi"/>
          <w:color w:val="000000" w:themeColor="text1"/>
        </w:rPr>
        <w:t>,</w:t>
      </w:r>
      <w:r w:rsidR="00D716AA" w:rsidRPr="003D1548">
        <w:rPr>
          <w:rFonts w:cstheme="minorHAnsi"/>
          <w:color w:val="000000" w:themeColor="text1"/>
        </w:rPr>
        <w:t xml:space="preserve"> at its core</w:t>
      </w:r>
      <w:r w:rsidR="00BD6153" w:rsidRPr="003D1548">
        <w:rPr>
          <w:rFonts w:cstheme="minorHAnsi"/>
          <w:color w:val="000000" w:themeColor="text1"/>
        </w:rPr>
        <w:t xml:space="preserve">. That in turn </w:t>
      </w:r>
      <w:r w:rsidR="00D716AA" w:rsidRPr="003D1548">
        <w:rPr>
          <w:rFonts w:cstheme="minorHAnsi"/>
          <w:color w:val="000000" w:themeColor="text1"/>
        </w:rPr>
        <w:t>entails a broader focus than simply</w:t>
      </w:r>
      <w:r w:rsidR="00BD6153" w:rsidRPr="003D1548">
        <w:rPr>
          <w:rFonts w:cstheme="minorHAnsi"/>
          <w:color w:val="000000" w:themeColor="text1"/>
        </w:rPr>
        <w:t xml:space="preserve"> increasing diversity on the bench or in our universities</w:t>
      </w:r>
      <w:r w:rsidR="00D716AA" w:rsidRPr="003D1548">
        <w:rPr>
          <w:rFonts w:cstheme="minorHAnsi"/>
          <w:color w:val="000000" w:themeColor="text1"/>
        </w:rPr>
        <w:t>,</w:t>
      </w:r>
      <w:r w:rsidR="00BD6153" w:rsidRPr="003D1548">
        <w:rPr>
          <w:rFonts w:cstheme="minorHAnsi"/>
          <w:color w:val="000000" w:themeColor="text1"/>
        </w:rPr>
        <w:t xml:space="preserve"> </w:t>
      </w:r>
      <w:r w:rsidR="007868C9" w:rsidRPr="003D1548">
        <w:rPr>
          <w:rFonts w:cstheme="minorHAnsi"/>
          <w:color w:val="000000" w:themeColor="text1"/>
        </w:rPr>
        <w:t>or forming equality and diversity committ</w:t>
      </w:r>
      <w:r w:rsidR="007868C9">
        <w:rPr>
          <w:rFonts w:cstheme="minorHAnsi"/>
          <w:color w:val="000000" w:themeColor="text1"/>
        </w:rPr>
        <w:t xml:space="preserve">ees, or </w:t>
      </w:r>
      <w:r w:rsidR="00AA22A8">
        <w:rPr>
          <w:rFonts w:cstheme="minorHAnsi"/>
          <w:color w:val="000000" w:themeColor="text1"/>
        </w:rPr>
        <w:t xml:space="preserve">indeed </w:t>
      </w:r>
      <w:r w:rsidR="00BD6153" w:rsidRPr="00A409A5">
        <w:rPr>
          <w:rFonts w:cstheme="minorHAnsi"/>
          <w:color w:val="000000" w:themeColor="text1"/>
        </w:rPr>
        <w:t>asking those who are ‘different’</w:t>
      </w:r>
      <w:r w:rsidR="00F34380">
        <w:rPr>
          <w:rFonts w:cstheme="minorHAnsi"/>
          <w:color w:val="000000" w:themeColor="text1"/>
        </w:rPr>
        <w:t xml:space="preserve"> from ‘us’</w:t>
      </w:r>
      <w:r w:rsidR="00BD6153" w:rsidRPr="00A409A5">
        <w:rPr>
          <w:rFonts w:cstheme="minorHAnsi"/>
          <w:color w:val="000000" w:themeColor="text1"/>
        </w:rPr>
        <w:t xml:space="preserve"> to bear the</w:t>
      </w:r>
      <w:r w:rsidR="00F34380">
        <w:rPr>
          <w:rFonts w:cstheme="minorHAnsi"/>
          <w:color w:val="000000" w:themeColor="text1"/>
        </w:rPr>
        <w:t xml:space="preserve"> yoke of</w:t>
      </w:r>
      <w:r w:rsidR="00BD6153" w:rsidRPr="00A409A5">
        <w:rPr>
          <w:rFonts w:cstheme="minorHAnsi"/>
          <w:color w:val="000000" w:themeColor="text1"/>
        </w:rPr>
        <w:t xml:space="preserve"> responsibility </w:t>
      </w:r>
      <w:r w:rsidR="00F34380">
        <w:rPr>
          <w:rFonts w:cstheme="minorHAnsi"/>
          <w:color w:val="000000" w:themeColor="text1"/>
        </w:rPr>
        <w:t xml:space="preserve">for reminding </w:t>
      </w:r>
      <w:r w:rsidR="00AA22A8">
        <w:rPr>
          <w:rFonts w:cstheme="minorHAnsi"/>
          <w:color w:val="000000" w:themeColor="text1"/>
        </w:rPr>
        <w:t>‘</w:t>
      </w:r>
      <w:r w:rsidR="00F34380">
        <w:rPr>
          <w:rFonts w:cstheme="minorHAnsi"/>
          <w:color w:val="000000" w:themeColor="text1"/>
        </w:rPr>
        <w:t>us</w:t>
      </w:r>
      <w:r w:rsidR="00AA22A8">
        <w:rPr>
          <w:rFonts w:cstheme="minorHAnsi"/>
          <w:color w:val="000000" w:themeColor="text1"/>
        </w:rPr>
        <w:t>’</w:t>
      </w:r>
      <w:r w:rsidR="00F34380">
        <w:rPr>
          <w:rFonts w:cstheme="minorHAnsi"/>
          <w:color w:val="000000" w:themeColor="text1"/>
        </w:rPr>
        <w:t xml:space="preserve"> </w:t>
      </w:r>
      <w:r w:rsidR="007868C9">
        <w:rPr>
          <w:rFonts w:cstheme="minorHAnsi"/>
          <w:color w:val="000000" w:themeColor="text1"/>
        </w:rPr>
        <w:t>to be</w:t>
      </w:r>
      <w:r w:rsidR="00BD6153" w:rsidRPr="00A409A5">
        <w:rPr>
          <w:rFonts w:cstheme="minorHAnsi"/>
          <w:color w:val="000000" w:themeColor="text1"/>
        </w:rPr>
        <w:t xml:space="preserve"> sensitive to that difference. </w:t>
      </w:r>
      <w:r w:rsidR="009063B0" w:rsidRPr="00A409A5">
        <w:rPr>
          <w:rFonts w:cstheme="minorHAnsi"/>
          <w:color w:val="000000" w:themeColor="text1"/>
        </w:rPr>
        <w:t xml:space="preserve">Instead, </w:t>
      </w:r>
      <w:r w:rsidR="00BD6153" w:rsidRPr="00A409A5">
        <w:rPr>
          <w:rFonts w:cstheme="minorHAnsi"/>
          <w:color w:val="000000" w:themeColor="text1"/>
        </w:rPr>
        <w:t>we must ask all of those who</w:t>
      </w:r>
      <w:r w:rsidR="007868C9">
        <w:rPr>
          <w:rFonts w:cstheme="minorHAnsi"/>
          <w:color w:val="000000" w:themeColor="text1"/>
        </w:rPr>
        <w:t xml:space="preserve"> have legal decision-making </w:t>
      </w:r>
      <w:r w:rsidR="00AA22A8">
        <w:rPr>
          <w:rFonts w:cstheme="minorHAnsi"/>
          <w:color w:val="000000" w:themeColor="text1"/>
        </w:rPr>
        <w:t xml:space="preserve">(and legal educative) </w:t>
      </w:r>
      <w:r w:rsidR="007868C9">
        <w:rPr>
          <w:rFonts w:cstheme="minorHAnsi"/>
          <w:color w:val="000000" w:themeColor="text1"/>
        </w:rPr>
        <w:t>power</w:t>
      </w:r>
      <w:r w:rsidR="00BD6153" w:rsidRPr="00A409A5">
        <w:rPr>
          <w:rFonts w:cstheme="minorHAnsi"/>
          <w:color w:val="000000" w:themeColor="text1"/>
        </w:rPr>
        <w:t xml:space="preserve"> to be open</w:t>
      </w:r>
      <w:r w:rsidR="007868C9">
        <w:rPr>
          <w:rFonts w:cstheme="minorHAnsi"/>
          <w:color w:val="000000" w:themeColor="text1"/>
        </w:rPr>
        <w:t xml:space="preserve"> to asking</w:t>
      </w:r>
      <w:r w:rsidR="00BD6153" w:rsidRPr="00A409A5">
        <w:rPr>
          <w:rFonts w:cstheme="minorHAnsi"/>
          <w:color w:val="000000" w:themeColor="text1"/>
        </w:rPr>
        <w:t xml:space="preserve"> </w:t>
      </w:r>
      <w:r w:rsidR="007868C9">
        <w:rPr>
          <w:rFonts w:cstheme="minorHAnsi"/>
          <w:color w:val="000000" w:themeColor="text1"/>
        </w:rPr>
        <w:t xml:space="preserve">challenging questions, such as </w:t>
      </w:r>
      <w:r w:rsidR="00F34380">
        <w:rPr>
          <w:rFonts w:cstheme="minorHAnsi"/>
          <w:color w:val="000000" w:themeColor="text1"/>
        </w:rPr>
        <w:t xml:space="preserve">what is meant by </w:t>
      </w:r>
      <w:r w:rsidR="00BD6153" w:rsidRPr="00A409A5">
        <w:rPr>
          <w:rFonts w:cstheme="minorHAnsi"/>
          <w:color w:val="000000" w:themeColor="text1"/>
        </w:rPr>
        <w:t>difference</w:t>
      </w:r>
      <w:r w:rsidR="007868C9">
        <w:rPr>
          <w:rFonts w:cstheme="minorHAnsi"/>
          <w:color w:val="000000" w:themeColor="text1"/>
        </w:rPr>
        <w:t xml:space="preserve">, </w:t>
      </w:r>
      <w:r w:rsidR="00AA22A8">
        <w:rPr>
          <w:rFonts w:cstheme="minorHAnsi"/>
          <w:color w:val="000000" w:themeColor="text1"/>
        </w:rPr>
        <w:t xml:space="preserve">how that difference </w:t>
      </w:r>
      <w:r w:rsidR="0012301B">
        <w:rPr>
          <w:rFonts w:cstheme="minorHAnsi"/>
          <w:color w:val="000000" w:themeColor="text1"/>
        </w:rPr>
        <w:t xml:space="preserve">has </w:t>
      </w:r>
      <w:r w:rsidR="00AA22A8">
        <w:rPr>
          <w:rFonts w:cstheme="minorHAnsi"/>
          <w:color w:val="000000" w:themeColor="text1"/>
        </w:rPr>
        <w:t xml:space="preserve">come to be, </w:t>
      </w:r>
      <w:r w:rsidR="00F34380">
        <w:rPr>
          <w:rFonts w:cstheme="minorHAnsi"/>
          <w:color w:val="000000" w:themeColor="text1"/>
        </w:rPr>
        <w:t xml:space="preserve">and </w:t>
      </w:r>
      <w:r w:rsidR="0012301B">
        <w:rPr>
          <w:rFonts w:cstheme="minorHAnsi"/>
          <w:color w:val="000000" w:themeColor="text1"/>
        </w:rPr>
        <w:t xml:space="preserve">what </w:t>
      </w:r>
      <w:r w:rsidR="00F34380">
        <w:rPr>
          <w:rFonts w:cstheme="minorHAnsi"/>
          <w:color w:val="000000" w:themeColor="text1"/>
        </w:rPr>
        <w:t>difference that difference</w:t>
      </w:r>
      <w:r w:rsidR="00CE2CA3">
        <w:rPr>
          <w:rFonts w:cstheme="minorHAnsi"/>
          <w:color w:val="000000" w:themeColor="text1"/>
        </w:rPr>
        <w:t xml:space="preserve"> does</w:t>
      </w:r>
      <w:r w:rsidR="00906DE7">
        <w:rPr>
          <w:rFonts w:cstheme="minorHAnsi"/>
          <w:color w:val="000000" w:themeColor="text1"/>
        </w:rPr>
        <w:t>,</w:t>
      </w:r>
      <w:r w:rsidR="00CE2CA3">
        <w:rPr>
          <w:rFonts w:cstheme="minorHAnsi"/>
          <w:color w:val="000000" w:themeColor="text1"/>
        </w:rPr>
        <w:t xml:space="preserve"> and</w:t>
      </w:r>
      <w:r w:rsidR="00F34380">
        <w:rPr>
          <w:rFonts w:cstheme="minorHAnsi"/>
          <w:color w:val="000000" w:themeColor="text1"/>
        </w:rPr>
        <w:t xml:space="preserve"> </w:t>
      </w:r>
      <w:r w:rsidR="007868C9">
        <w:rPr>
          <w:rFonts w:cstheme="minorHAnsi"/>
          <w:color w:val="000000" w:themeColor="text1"/>
        </w:rPr>
        <w:t>should</w:t>
      </w:r>
      <w:r w:rsidR="00906DE7">
        <w:rPr>
          <w:rFonts w:cstheme="minorHAnsi"/>
          <w:color w:val="000000" w:themeColor="text1"/>
        </w:rPr>
        <w:t>,</w:t>
      </w:r>
      <w:r w:rsidR="007868C9">
        <w:rPr>
          <w:rFonts w:cstheme="minorHAnsi"/>
          <w:color w:val="000000" w:themeColor="text1"/>
        </w:rPr>
        <w:t xml:space="preserve"> make. </w:t>
      </w:r>
    </w:p>
    <w:p w:rsidR="00971A9B" w:rsidRPr="00A409A5" w:rsidRDefault="00971A9B" w:rsidP="00971A9B">
      <w:pPr>
        <w:jc w:val="both"/>
        <w:rPr>
          <w:rFonts w:cstheme="minorHAnsi"/>
          <w:color w:val="000000" w:themeColor="text1"/>
        </w:rPr>
      </w:pPr>
    </w:p>
    <w:p w:rsidR="00D514FD" w:rsidRDefault="00BD6153" w:rsidP="004D6700">
      <w:pPr>
        <w:jc w:val="both"/>
        <w:rPr>
          <w:rFonts w:cstheme="minorHAnsi"/>
          <w:color w:val="000000" w:themeColor="text1"/>
        </w:rPr>
      </w:pPr>
      <w:r w:rsidRPr="00A409A5">
        <w:rPr>
          <w:rFonts w:cstheme="minorHAnsi"/>
          <w:color w:val="000000" w:themeColor="text1"/>
        </w:rPr>
        <w:t>Centring the untold stories</w:t>
      </w:r>
      <w:r w:rsidR="00C770F3" w:rsidRPr="00A409A5">
        <w:rPr>
          <w:rFonts w:cstheme="minorHAnsi"/>
          <w:color w:val="000000" w:themeColor="text1"/>
        </w:rPr>
        <w:t xml:space="preserve"> of the oppressed and marginalised</w:t>
      </w:r>
      <w:r w:rsidRPr="00A409A5">
        <w:rPr>
          <w:rFonts w:cstheme="minorHAnsi"/>
          <w:color w:val="000000" w:themeColor="text1"/>
        </w:rPr>
        <w:t xml:space="preserve">, </w:t>
      </w:r>
      <w:r w:rsidR="00C770F3" w:rsidRPr="00A409A5">
        <w:rPr>
          <w:rFonts w:cstheme="minorHAnsi"/>
          <w:color w:val="000000" w:themeColor="text1"/>
        </w:rPr>
        <w:t xml:space="preserve">and revealing </w:t>
      </w:r>
      <w:r w:rsidRPr="00A409A5">
        <w:rPr>
          <w:rFonts w:cstheme="minorHAnsi"/>
          <w:color w:val="000000" w:themeColor="text1"/>
        </w:rPr>
        <w:t xml:space="preserve">the under-represented narratives and missing social histories in original judgments, </w:t>
      </w:r>
      <w:r w:rsidR="00C770F3" w:rsidRPr="00A409A5">
        <w:rPr>
          <w:rFonts w:cstheme="minorHAnsi"/>
          <w:color w:val="000000" w:themeColor="text1"/>
        </w:rPr>
        <w:t>were</w:t>
      </w:r>
      <w:r w:rsidRPr="00A409A5">
        <w:rPr>
          <w:rFonts w:cstheme="minorHAnsi"/>
          <w:color w:val="000000" w:themeColor="text1"/>
        </w:rPr>
        <w:t xml:space="preserve"> key aim</w:t>
      </w:r>
      <w:r w:rsidR="00C770F3" w:rsidRPr="00A409A5">
        <w:rPr>
          <w:rFonts w:cstheme="minorHAnsi"/>
          <w:color w:val="000000" w:themeColor="text1"/>
        </w:rPr>
        <w:t>s</w:t>
      </w:r>
      <w:r w:rsidRPr="00A409A5">
        <w:rPr>
          <w:rFonts w:cstheme="minorHAnsi"/>
          <w:color w:val="000000" w:themeColor="text1"/>
        </w:rPr>
        <w:t xml:space="preserve"> for feminist judgments writers and artists </w:t>
      </w:r>
      <w:r w:rsidR="006D2E3F" w:rsidRPr="00A409A5">
        <w:rPr>
          <w:rFonts w:cstheme="minorHAnsi"/>
          <w:color w:val="000000" w:themeColor="text1"/>
        </w:rPr>
        <w:t xml:space="preserve">alike </w:t>
      </w:r>
      <w:r w:rsidRPr="00A409A5">
        <w:rPr>
          <w:rFonts w:cstheme="minorHAnsi"/>
          <w:color w:val="000000" w:themeColor="text1"/>
        </w:rPr>
        <w:t xml:space="preserve">in the SFJP. </w:t>
      </w:r>
      <w:r w:rsidR="006D2E3F" w:rsidRPr="00A409A5">
        <w:rPr>
          <w:rFonts w:cstheme="minorHAnsi"/>
          <w:color w:val="000000" w:themeColor="text1"/>
        </w:rPr>
        <w:t>In b</w:t>
      </w:r>
      <w:r w:rsidR="00971A9B" w:rsidRPr="00A409A5">
        <w:rPr>
          <w:rFonts w:cstheme="minorHAnsi"/>
          <w:color w:val="000000" w:themeColor="text1"/>
        </w:rPr>
        <w:t>ringing art and law together in one project</w:t>
      </w:r>
      <w:r w:rsidR="00E44D25">
        <w:rPr>
          <w:rFonts w:cstheme="minorHAnsi"/>
          <w:color w:val="000000" w:themeColor="text1"/>
        </w:rPr>
        <w:t xml:space="preserve"> and attempting </w:t>
      </w:r>
      <w:r w:rsidR="00971A9B" w:rsidRPr="00A409A5">
        <w:rPr>
          <w:rFonts w:cstheme="minorHAnsi"/>
          <w:color w:val="000000" w:themeColor="text1"/>
        </w:rPr>
        <w:t xml:space="preserve">to see legal judgments from various perspectives simultaneously, </w:t>
      </w:r>
      <w:r w:rsidR="006D2E3F" w:rsidRPr="00A409A5">
        <w:rPr>
          <w:rFonts w:cstheme="minorHAnsi"/>
          <w:color w:val="000000" w:themeColor="text1"/>
        </w:rPr>
        <w:t xml:space="preserve">we hoped to </w:t>
      </w:r>
      <w:r w:rsidR="00971A9B" w:rsidRPr="00A409A5">
        <w:rPr>
          <w:rFonts w:cstheme="minorHAnsi"/>
          <w:color w:val="000000" w:themeColor="text1"/>
        </w:rPr>
        <w:t xml:space="preserve">lay bare both the raw power of law and its ‘real-world’ effects, as well as </w:t>
      </w:r>
      <w:r w:rsidR="006D2E3F" w:rsidRPr="00A409A5">
        <w:rPr>
          <w:rFonts w:cstheme="minorHAnsi"/>
          <w:color w:val="000000" w:themeColor="text1"/>
        </w:rPr>
        <w:t>the</w:t>
      </w:r>
      <w:r w:rsidR="00971A9B" w:rsidRPr="00A409A5">
        <w:rPr>
          <w:rFonts w:cstheme="minorHAnsi"/>
          <w:color w:val="000000" w:themeColor="text1"/>
        </w:rPr>
        <w:t xml:space="preserve"> </w:t>
      </w:r>
      <w:r w:rsidR="00971A9B" w:rsidRPr="00A409A5">
        <w:rPr>
          <w:rFonts w:cstheme="minorHAnsi"/>
          <w:color w:val="000000" w:themeColor="text1"/>
        </w:rPr>
        <w:lastRenderedPageBreak/>
        <w:t xml:space="preserve">tools and techniques </w:t>
      </w:r>
      <w:r w:rsidR="006D2E3F" w:rsidRPr="00A409A5">
        <w:rPr>
          <w:rFonts w:cstheme="minorHAnsi"/>
          <w:color w:val="000000" w:themeColor="text1"/>
        </w:rPr>
        <w:t xml:space="preserve">at its core </w:t>
      </w:r>
      <w:r w:rsidR="00971A9B" w:rsidRPr="00A409A5">
        <w:rPr>
          <w:rFonts w:cstheme="minorHAnsi"/>
          <w:color w:val="000000" w:themeColor="text1"/>
        </w:rPr>
        <w:t xml:space="preserve">that might be open to reworking. </w:t>
      </w:r>
      <w:r w:rsidR="00971A9B" w:rsidRPr="00A409A5">
        <w:rPr>
          <w:color w:val="000000" w:themeColor="text1"/>
        </w:rPr>
        <w:t>We found, as Mulca</w:t>
      </w:r>
      <w:r w:rsidR="00BC6E1B" w:rsidRPr="00A409A5">
        <w:rPr>
          <w:color w:val="000000" w:themeColor="text1"/>
        </w:rPr>
        <w:t>h</w:t>
      </w:r>
      <w:r w:rsidR="00971A9B" w:rsidRPr="00A409A5">
        <w:rPr>
          <w:color w:val="000000" w:themeColor="text1"/>
        </w:rPr>
        <w:t xml:space="preserve">y </w:t>
      </w:r>
      <w:r w:rsidR="00E26359">
        <w:rPr>
          <w:color w:val="000000" w:themeColor="text1"/>
        </w:rPr>
        <w:t xml:space="preserve">has </w:t>
      </w:r>
      <w:r w:rsidR="00971A9B" w:rsidRPr="00A409A5">
        <w:rPr>
          <w:color w:val="000000" w:themeColor="text1"/>
        </w:rPr>
        <w:t xml:space="preserve">put it, that art </w:t>
      </w:r>
      <w:r w:rsidR="00C345B4">
        <w:rPr>
          <w:color w:val="000000" w:themeColor="text1"/>
        </w:rPr>
        <w:t>can</w:t>
      </w:r>
      <w:r w:rsidR="00971A9B" w:rsidRPr="00A409A5">
        <w:rPr>
          <w:rFonts w:cstheme="minorHAnsi"/>
          <w:color w:val="000000" w:themeColor="text1"/>
        </w:rPr>
        <w:t xml:space="preserve"> </w:t>
      </w:r>
      <w:r w:rsidR="00C345B4">
        <w:rPr>
          <w:rFonts w:cstheme="minorHAnsi"/>
          <w:color w:val="000000" w:themeColor="text1"/>
        </w:rPr>
        <w:t>“</w:t>
      </w:r>
      <w:r w:rsidR="00971A9B" w:rsidRPr="00A409A5">
        <w:rPr>
          <w:rFonts w:cstheme="minorHAnsi"/>
          <w:color w:val="000000" w:themeColor="text1"/>
        </w:rPr>
        <w:t xml:space="preserve">reveal what the elegantly written legal text does not about the violence of law… </w:t>
      </w:r>
      <w:r w:rsidR="00AE0553">
        <w:rPr>
          <w:rFonts w:cstheme="minorHAnsi"/>
          <w:color w:val="000000" w:themeColor="text1"/>
        </w:rPr>
        <w:t xml:space="preserve">the result is that </w:t>
      </w:r>
      <w:r w:rsidR="00971A9B" w:rsidRPr="00A409A5">
        <w:rPr>
          <w:rFonts w:cstheme="minorHAnsi"/>
          <w:color w:val="000000" w:themeColor="text1"/>
        </w:rPr>
        <w:t xml:space="preserve">the image has the potential to reveal a </w:t>
      </w:r>
      <w:r w:rsidR="006D3E75">
        <w:rPr>
          <w:rFonts w:cstheme="minorHAnsi"/>
          <w:color w:val="000000" w:themeColor="text1"/>
        </w:rPr>
        <w:t>‘</w:t>
      </w:r>
      <w:r w:rsidR="00971A9B" w:rsidRPr="00A409A5">
        <w:rPr>
          <w:rFonts w:cstheme="minorHAnsi"/>
          <w:color w:val="000000" w:themeColor="text1"/>
        </w:rPr>
        <w:t xml:space="preserve">multiplicity of </w:t>
      </w:r>
      <w:proofErr w:type="spellStart"/>
      <w:r w:rsidR="00971A9B" w:rsidRPr="00A409A5">
        <w:rPr>
          <w:rFonts w:cstheme="minorHAnsi"/>
          <w:color w:val="000000" w:themeColor="text1"/>
        </w:rPr>
        <w:t>othernesses</w:t>
      </w:r>
      <w:proofErr w:type="spellEnd"/>
      <w:r w:rsidR="00971A9B" w:rsidRPr="00A409A5">
        <w:rPr>
          <w:rFonts w:cstheme="minorHAnsi"/>
          <w:color w:val="000000" w:themeColor="text1"/>
        </w:rPr>
        <w:t xml:space="preserve"> and differences</w:t>
      </w:r>
      <w:r w:rsidR="006D3E75">
        <w:rPr>
          <w:rFonts w:cstheme="minorHAnsi"/>
          <w:color w:val="000000" w:themeColor="text1"/>
        </w:rPr>
        <w:t>’</w:t>
      </w:r>
      <w:r w:rsidR="00971A9B" w:rsidRPr="00A409A5">
        <w:rPr>
          <w:rFonts w:cstheme="minorHAnsi"/>
          <w:color w:val="000000" w:themeColor="text1"/>
        </w:rPr>
        <w:t xml:space="preserve"> which are for </w:t>
      </w:r>
      <w:r w:rsidR="00DD7DE8">
        <w:rPr>
          <w:rFonts w:cstheme="minorHAnsi"/>
          <w:color w:val="000000" w:themeColor="text1"/>
        </w:rPr>
        <w:t>the most part silenced in texts</w:t>
      </w:r>
      <w:r w:rsidR="00971A9B" w:rsidRPr="00A409A5">
        <w:rPr>
          <w:rFonts w:cstheme="minorHAnsi"/>
          <w:color w:val="000000" w:themeColor="text1"/>
        </w:rPr>
        <w:t>”</w:t>
      </w:r>
      <w:r w:rsidR="00DD7DE8">
        <w:rPr>
          <w:rFonts w:cstheme="minorHAnsi"/>
          <w:color w:val="000000" w:themeColor="text1"/>
        </w:rPr>
        <w:t>.</w:t>
      </w:r>
      <w:r w:rsidR="00971A9B" w:rsidRPr="00A409A5">
        <w:rPr>
          <w:rStyle w:val="FootnoteReference"/>
          <w:rFonts w:cstheme="minorHAnsi"/>
          <w:color w:val="000000" w:themeColor="text1"/>
        </w:rPr>
        <w:footnoteReference w:id="57"/>
      </w:r>
      <w:r w:rsidR="00971A9B" w:rsidRPr="00A409A5">
        <w:rPr>
          <w:rFonts w:cstheme="minorHAnsi"/>
          <w:color w:val="000000" w:themeColor="text1"/>
        </w:rPr>
        <w:t xml:space="preserve"> </w:t>
      </w:r>
      <w:r w:rsidRPr="00A409A5">
        <w:rPr>
          <w:rFonts w:cstheme="minorHAnsi"/>
          <w:color w:val="000000" w:themeColor="text1"/>
        </w:rPr>
        <w:t xml:space="preserve">Weaving together rewritten judgments and creative responses </w:t>
      </w:r>
      <w:r w:rsidR="00A76AF5" w:rsidRPr="00A409A5">
        <w:rPr>
          <w:rFonts w:cstheme="minorHAnsi"/>
          <w:color w:val="000000" w:themeColor="text1"/>
        </w:rPr>
        <w:t xml:space="preserve">blurred </w:t>
      </w:r>
      <w:r w:rsidRPr="00A409A5">
        <w:rPr>
          <w:rFonts w:cstheme="minorHAnsi"/>
          <w:color w:val="000000" w:themeColor="text1"/>
        </w:rPr>
        <w:t>these methodological boundaries,</w:t>
      </w:r>
      <w:r w:rsidR="00A76AF5" w:rsidRPr="00A409A5">
        <w:rPr>
          <w:rFonts w:cstheme="minorHAnsi"/>
          <w:color w:val="000000" w:themeColor="text1"/>
        </w:rPr>
        <w:t xml:space="preserve"> offering up </w:t>
      </w:r>
      <w:r w:rsidRPr="00A409A5">
        <w:rPr>
          <w:rFonts w:cstheme="minorHAnsi"/>
          <w:color w:val="000000" w:themeColor="text1"/>
        </w:rPr>
        <w:t xml:space="preserve">a less compartmentalised challenge to the power of law, and highlighting </w:t>
      </w:r>
      <w:r w:rsidR="00A76AF5" w:rsidRPr="00A409A5">
        <w:rPr>
          <w:rFonts w:cstheme="minorHAnsi"/>
          <w:color w:val="000000" w:themeColor="text1"/>
        </w:rPr>
        <w:t xml:space="preserve">the </w:t>
      </w:r>
      <w:r w:rsidRPr="00A409A5">
        <w:rPr>
          <w:rFonts w:cstheme="minorHAnsi"/>
          <w:color w:val="000000" w:themeColor="text1"/>
        </w:rPr>
        <w:t>synergies in purpose, approach and outcome that defy the ‘objective law, subjective art’ distinction.</w:t>
      </w:r>
    </w:p>
    <w:p w:rsidR="000D5E3E" w:rsidRDefault="000D5E3E" w:rsidP="004D6700">
      <w:pPr>
        <w:jc w:val="both"/>
        <w:rPr>
          <w:rFonts w:cstheme="minorHAnsi"/>
          <w:color w:val="000000" w:themeColor="text1"/>
        </w:rPr>
      </w:pPr>
    </w:p>
    <w:p w:rsidR="000D5E3E" w:rsidRDefault="000D5E3E" w:rsidP="004D6700">
      <w:pPr>
        <w:jc w:val="both"/>
        <w:rPr>
          <w:rFonts w:cstheme="minorHAnsi"/>
          <w:color w:val="000000" w:themeColor="text1"/>
        </w:rPr>
      </w:pPr>
      <w:r>
        <w:rPr>
          <w:rFonts w:cstheme="minorHAnsi"/>
          <w:color w:val="000000" w:themeColor="text1"/>
        </w:rPr>
        <w:t xml:space="preserve">In the next section we show how the work produced by the SFJP artists </w:t>
      </w:r>
      <w:r w:rsidR="003D1548">
        <w:rPr>
          <w:rFonts w:cstheme="minorHAnsi"/>
          <w:color w:val="000000" w:themeColor="text1"/>
        </w:rPr>
        <w:t>rendered vivid</w:t>
      </w:r>
      <w:r w:rsidR="003D1548" w:rsidRPr="003D1548">
        <w:rPr>
          <w:rFonts w:cstheme="minorHAnsi"/>
          <w:color w:val="000000" w:themeColor="text1"/>
        </w:rPr>
        <w:t xml:space="preserve"> </w:t>
      </w:r>
      <w:r w:rsidR="003D1548">
        <w:rPr>
          <w:rFonts w:cstheme="minorHAnsi"/>
          <w:color w:val="000000" w:themeColor="text1"/>
        </w:rPr>
        <w:t>to a broader public audience</w:t>
      </w:r>
      <w:r>
        <w:rPr>
          <w:rFonts w:cstheme="minorHAnsi"/>
          <w:color w:val="000000" w:themeColor="text1"/>
        </w:rPr>
        <w:t xml:space="preserve"> the multiplicity of silenced “</w:t>
      </w:r>
      <w:proofErr w:type="spellStart"/>
      <w:r>
        <w:rPr>
          <w:rFonts w:cstheme="minorHAnsi"/>
          <w:color w:val="000000" w:themeColor="text1"/>
        </w:rPr>
        <w:t>othernesses</w:t>
      </w:r>
      <w:proofErr w:type="spellEnd"/>
      <w:r>
        <w:rPr>
          <w:rFonts w:cstheme="minorHAnsi"/>
          <w:color w:val="000000" w:themeColor="text1"/>
        </w:rPr>
        <w:t xml:space="preserve"> and differences” at play in </w:t>
      </w:r>
      <w:r w:rsidR="00C05A5C">
        <w:rPr>
          <w:rFonts w:cstheme="minorHAnsi"/>
          <w:color w:val="000000" w:themeColor="text1"/>
        </w:rPr>
        <w:t>the original judgments</w:t>
      </w:r>
      <w:r w:rsidR="003D1548">
        <w:rPr>
          <w:rFonts w:cstheme="minorHAnsi"/>
          <w:color w:val="000000" w:themeColor="text1"/>
        </w:rPr>
        <w:t xml:space="preserve"> that we</w:t>
      </w:r>
      <w:r w:rsidR="006D3E75">
        <w:rPr>
          <w:rFonts w:cstheme="minorHAnsi"/>
          <w:color w:val="000000" w:themeColor="text1"/>
        </w:rPr>
        <w:t>re</w:t>
      </w:r>
      <w:r w:rsidR="003D1548">
        <w:rPr>
          <w:rFonts w:cstheme="minorHAnsi"/>
          <w:color w:val="000000" w:themeColor="text1"/>
        </w:rPr>
        <w:t xml:space="preserve"> rewritten for the project</w:t>
      </w:r>
      <w:r>
        <w:rPr>
          <w:rFonts w:cstheme="minorHAnsi"/>
          <w:color w:val="000000" w:themeColor="text1"/>
        </w:rPr>
        <w:t xml:space="preserve">. </w:t>
      </w:r>
      <w:r w:rsidR="00255684">
        <w:rPr>
          <w:rFonts w:cstheme="minorHAnsi"/>
          <w:color w:val="000000" w:themeColor="text1"/>
        </w:rPr>
        <w:t>We also explore how opening up the law in this way create</w:t>
      </w:r>
      <w:r w:rsidR="00CE2CA3">
        <w:rPr>
          <w:rFonts w:cstheme="minorHAnsi"/>
          <w:color w:val="000000" w:themeColor="text1"/>
        </w:rPr>
        <w:t>d</w:t>
      </w:r>
      <w:r w:rsidR="00255684">
        <w:rPr>
          <w:rFonts w:cstheme="minorHAnsi"/>
          <w:color w:val="000000" w:themeColor="text1"/>
        </w:rPr>
        <w:t xml:space="preserve"> </w:t>
      </w:r>
      <w:r w:rsidR="006D3E75">
        <w:rPr>
          <w:rFonts w:cstheme="minorHAnsi"/>
          <w:color w:val="000000" w:themeColor="text1"/>
        </w:rPr>
        <w:t>space for different perspectives and communities of understandings</w:t>
      </w:r>
      <w:r w:rsidR="008D051D">
        <w:rPr>
          <w:rFonts w:cstheme="minorHAnsi"/>
          <w:color w:val="000000" w:themeColor="text1"/>
        </w:rPr>
        <w:t xml:space="preserve"> </w:t>
      </w:r>
      <w:r w:rsidR="006D3E75">
        <w:rPr>
          <w:rFonts w:cstheme="minorHAnsi"/>
          <w:color w:val="000000" w:themeColor="text1"/>
        </w:rPr>
        <w:t xml:space="preserve">to develop which </w:t>
      </w:r>
      <w:r w:rsidR="00413F2F">
        <w:rPr>
          <w:rFonts w:cstheme="minorHAnsi"/>
          <w:color w:val="000000" w:themeColor="text1"/>
        </w:rPr>
        <w:t>might</w:t>
      </w:r>
      <w:r w:rsidR="006D3E75">
        <w:rPr>
          <w:rFonts w:cstheme="minorHAnsi"/>
          <w:color w:val="000000" w:themeColor="text1"/>
        </w:rPr>
        <w:t xml:space="preserve"> then, in turn,</w:t>
      </w:r>
      <w:r w:rsidR="008D051D">
        <w:rPr>
          <w:rFonts w:cstheme="minorHAnsi"/>
          <w:color w:val="000000" w:themeColor="text1"/>
        </w:rPr>
        <w:t xml:space="preserve"> help </w:t>
      </w:r>
      <w:r w:rsidR="006D3E75">
        <w:rPr>
          <w:rFonts w:cstheme="minorHAnsi"/>
          <w:color w:val="000000" w:themeColor="text1"/>
        </w:rPr>
        <w:t>motivate and</w:t>
      </w:r>
      <w:r w:rsidR="008D051D">
        <w:rPr>
          <w:rFonts w:cstheme="minorHAnsi"/>
          <w:color w:val="000000" w:themeColor="text1"/>
        </w:rPr>
        <w:t xml:space="preserve"> effect social change.</w:t>
      </w:r>
    </w:p>
    <w:p w:rsidR="004D6700" w:rsidRDefault="004D6700" w:rsidP="004D6700">
      <w:pPr>
        <w:jc w:val="both"/>
        <w:rPr>
          <w:rFonts w:cstheme="minorHAnsi"/>
          <w:color w:val="000000" w:themeColor="text1"/>
        </w:rPr>
      </w:pPr>
    </w:p>
    <w:p w:rsidR="003D1548" w:rsidRPr="004D6700" w:rsidRDefault="003D1548" w:rsidP="004D6700">
      <w:pPr>
        <w:jc w:val="both"/>
        <w:rPr>
          <w:rFonts w:cstheme="minorHAnsi"/>
          <w:color w:val="000000" w:themeColor="text1"/>
        </w:rPr>
      </w:pPr>
    </w:p>
    <w:p w:rsidR="008D051D" w:rsidRPr="008D051D" w:rsidRDefault="008A273C" w:rsidP="008D051D">
      <w:pPr>
        <w:jc w:val="both"/>
        <w:rPr>
          <w:b/>
          <w:color w:val="000000" w:themeColor="text1"/>
        </w:rPr>
      </w:pPr>
      <w:r>
        <w:rPr>
          <w:b/>
          <w:bCs/>
          <w:color w:val="000000" w:themeColor="text1"/>
        </w:rPr>
        <w:t xml:space="preserve">3. </w:t>
      </w:r>
      <w:r w:rsidR="008D051D" w:rsidRPr="008D051D">
        <w:rPr>
          <w:b/>
          <w:color w:val="000000" w:themeColor="text1"/>
        </w:rPr>
        <w:t>Art: critique</w:t>
      </w:r>
      <w:r w:rsidR="008D051D">
        <w:rPr>
          <w:b/>
          <w:color w:val="000000" w:themeColor="text1"/>
        </w:rPr>
        <w:t xml:space="preserve">, </w:t>
      </w:r>
      <w:r w:rsidR="008D051D" w:rsidRPr="008D051D">
        <w:rPr>
          <w:b/>
          <w:color w:val="000000" w:themeColor="text1"/>
        </w:rPr>
        <w:t>community</w:t>
      </w:r>
      <w:r w:rsidR="008D051D">
        <w:rPr>
          <w:b/>
          <w:color w:val="000000" w:themeColor="text1"/>
        </w:rPr>
        <w:t>, change</w:t>
      </w:r>
    </w:p>
    <w:p w:rsidR="007907E9" w:rsidRDefault="007907E9" w:rsidP="00C51C1A">
      <w:pPr>
        <w:rPr>
          <w:b/>
          <w:bCs/>
          <w:color w:val="000000" w:themeColor="text1"/>
        </w:rPr>
      </w:pPr>
    </w:p>
    <w:p w:rsidR="00702120" w:rsidRDefault="00CE2CA3" w:rsidP="007907E9">
      <w:pPr>
        <w:jc w:val="both"/>
        <w:rPr>
          <w:color w:val="000000" w:themeColor="text1"/>
        </w:rPr>
      </w:pPr>
      <w:r>
        <w:rPr>
          <w:color w:val="000000" w:themeColor="text1"/>
        </w:rPr>
        <w:t>Seeking to q</w:t>
      </w:r>
      <w:r w:rsidR="007907E9">
        <w:rPr>
          <w:color w:val="000000" w:themeColor="text1"/>
        </w:rPr>
        <w:t xml:space="preserve">uestion and disrupt the neat boundaries that the law often </w:t>
      </w:r>
      <w:r w:rsidR="00C76AB9">
        <w:rPr>
          <w:color w:val="000000" w:themeColor="text1"/>
        </w:rPr>
        <w:t xml:space="preserve">tries </w:t>
      </w:r>
      <w:r w:rsidR="007907E9">
        <w:rPr>
          <w:color w:val="000000" w:themeColor="text1"/>
        </w:rPr>
        <w:t>to construct for itself</w:t>
      </w:r>
      <w:r w:rsidR="00C76AB9">
        <w:rPr>
          <w:color w:val="000000" w:themeColor="text1"/>
        </w:rPr>
        <w:t>,</w:t>
      </w:r>
      <w:r w:rsidR="007907E9">
        <w:rPr>
          <w:color w:val="000000" w:themeColor="text1"/>
        </w:rPr>
        <w:t xml:space="preserve"> between subjectivity and objectivity</w:t>
      </w:r>
      <w:r>
        <w:rPr>
          <w:color w:val="000000" w:themeColor="text1"/>
        </w:rPr>
        <w:t>, each of the SFJP artists worked</w:t>
      </w:r>
      <w:r w:rsidR="00BA1A9C">
        <w:rPr>
          <w:color w:val="000000" w:themeColor="text1"/>
        </w:rPr>
        <w:t xml:space="preserve"> in their own medium</w:t>
      </w:r>
      <w:r>
        <w:rPr>
          <w:color w:val="000000" w:themeColor="text1"/>
        </w:rPr>
        <w:t xml:space="preserve"> </w:t>
      </w:r>
      <w:r w:rsidR="00255684">
        <w:rPr>
          <w:color w:val="000000" w:themeColor="text1"/>
        </w:rPr>
        <w:t>to</w:t>
      </w:r>
      <w:r w:rsidR="007907E9">
        <w:rPr>
          <w:color w:val="000000" w:themeColor="text1"/>
        </w:rPr>
        <w:t xml:space="preserve"> draw attention in arresting</w:t>
      </w:r>
      <w:r>
        <w:rPr>
          <w:color w:val="000000" w:themeColor="text1"/>
        </w:rPr>
        <w:t xml:space="preserve">, </w:t>
      </w:r>
      <w:r w:rsidR="007907E9">
        <w:rPr>
          <w:color w:val="000000" w:themeColor="text1"/>
        </w:rPr>
        <w:t>visceral</w:t>
      </w:r>
      <w:r w:rsidR="00255684">
        <w:rPr>
          <w:color w:val="000000" w:themeColor="text1"/>
        </w:rPr>
        <w:t xml:space="preserve"> and radical</w:t>
      </w:r>
      <w:r w:rsidR="00DF6D97">
        <w:rPr>
          <w:color w:val="000000" w:themeColor="text1"/>
        </w:rPr>
        <w:t xml:space="preserve"> </w:t>
      </w:r>
      <w:r w:rsidR="007907E9">
        <w:rPr>
          <w:color w:val="000000" w:themeColor="text1"/>
        </w:rPr>
        <w:t>ways</w:t>
      </w:r>
      <w:r w:rsidR="00255684">
        <w:rPr>
          <w:color w:val="000000" w:themeColor="text1"/>
        </w:rPr>
        <w:t xml:space="preserve"> </w:t>
      </w:r>
      <w:r w:rsidR="007907E9">
        <w:rPr>
          <w:color w:val="000000" w:themeColor="text1"/>
        </w:rPr>
        <w:t xml:space="preserve">to the human </w:t>
      </w:r>
      <w:r w:rsidR="00CF55C7">
        <w:rPr>
          <w:color w:val="000000" w:themeColor="text1"/>
        </w:rPr>
        <w:t>implications</w:t>
      </w:r>
      <w:r w:rsidR="00255684">
        <w:rPr>
          <w:color w:val="000000" w:themeColor="text1"/>
        </w:rPr>
        <w:t xml:space="preserve"> and impacts</w:t>
      </w:r>
      <w:r w:rsidR="00CF55C7">
        <w:rPr>
          <w:color w:val="000000" w:themeColor="text1"/>
        </w:rPr>
        <w:t xml:space="preserve"> of legal decisions, </w:t>
      </w:r>
      <w:r w:rsidR="00DF6D97">
        <w:rPr>
          <w:color w:val="000000" w:themeColor="text1"/>
        </w:rPr>
        <w:t xml:space="preserve">as well as </w:t>
      </w:r>
      <w:r w:rsidR="00CF55C7">
        <w:rPr>
          <w:color w:val="000000" w:themeColor="text1"/>
        </w:rPr>
        <w:t xml:space="preserve">the </w:t>
      </w:r>
      <w:r w:rsidR="00DF6D97">
        <w:rPr>
          <w:color w:val="000000" w:themeColor="text1"/>
        </w:rPr>
        <w:t>limited</w:t>
      </w:r>
      <w:r w:rsidR="00CF55C7">
        <w:rPr>
          <w:color w:val="000000" w:themeColor="text1"/>
        </w:rPr>
        <w:t xml:space="preserve"> ability</w:t>
      </w:r>
      <w:r w:rsidR="00255684">
        <w:rPr>
          <w:color w:val="000000" w:themeColor="text1"/>
        </w:rPr>
        <w:t xml:space="preserve"> of judges</w:t>
      </w:r>
      <w:r w:rsidR="00CF55C7">
        <w:rPr>
          <w:color w:val="000000" w:themeColor="text1"/>
        </w:rPr>
        <w:t xml:space="preserve"> to offer true ‘resolution’.</w:t>
      </w:r>
      <w:r w:rsidR="005768D7">
        <w:rPr>
          <w:color w:val="000000" w:themeColor="text1"/>
        </w:rPr>
        <w:t xml:space="preserve"> </w:t>
      </w:r>
      <w:r w:rsidR="008D051D">
        <w:rPr>
          <w:color w:val="000000" w:themeColor="text1"/>
        </w:rPr>
        <w:t>In doing so, the</w:t>
      </w:r>
      <w:r>
        <w:rPr>
          <w:color w:val="000000" w:themeColor="text1"/>
        </w:rPr>
        <w:t xml:space="preserve">ir work mapped </w:t>
      </w:r>
      <w:r w:rsidR="005813BD">
        <w:rPr>
          <w:color w:val="000000" w:themeColor="text1"/>
        </w:rPr>
        <w:t>onto</w:t>
      </w:r>
      <w:r>
        <w:rPr>
          <w:color w:val="000000" w:themeColor="text1"/>
        </w:rPr>
        <w:t xml:space="preserve"> a wider </w:t>
      </w:r>
      <w:r w:rsidR="008D051D">
        <w:rPr>
          <w:color w:val="000000" w:themeColor="text1"/>
        </w:rPr>
        <w:t>ambitio</w:t>
      </w:r>
      <w:r>
        <w:rPr>
          <w:color w:val="000000" w:themeColor="text1"/>
        </w:rPr>
        <w:t>n</w:t>
      </w:r>
      <w:r w:rsidR="008D051D">
        <w:rPr>
          <w:color w:val="000000" w:themeColor="text1"/>
        </w:rPr>
        <w:t xml:space="preserve"> to cultivate new critical perspectives and consciousness about the power of law and </w:t>
      </w:r>
      <w:r w:rsidR="00DD0A57">
        <w:rPr>
          <w:color w:val="000000" w:themeColor="text1"/>
        </w:rPr>
        <w:t xml:space="preserve">its </w:t>
      </w:r>
      <w:r w:rsidR="008D051D">
        <w:rPr>
          <w:color w:val="000000" w:themeColor="text1"/>
        </w:rPr>
        <w:t xml:space="preserve">potential </w:t>
      </w:r>
      <w:r w:rsidR="00DD0A57">
        <w:rPr>
          <w:color w:val="000000" w:themeColor="text1"/>
        </w:rPr>
        <w:t xml:space="preserve">to create </w:t>
      </w:r>
      <w:r w:rsidR="008D051D">
        <w:rPr>
          <w:color w:val="000000" w:themeColor="text1"/>
        </w:rPr>
        <w:t>social change.</w:t>
      </w:r>
    </w:p>
    <w:p w:rsidR="00702120" w:rsidRDefault="00702120" w:rsidP="007907E9">
      <w:pPr>
        <w:jc w:val="both"/>
        <w:rPr>
          <w:color w:val="000000" w:themeColor="text1"/>
        </w:rPr>
      </w:pPr>
    </w:p>
    <w:p w:rsidR="008D051D" w:rsidRPr="00BE46E7" w:rsidRDefault="00BE46E7" w:rsidP="00BE46E7">
      <w:pPr>
        <w:jc w:val="both"/>
        <w:rPr>
          <w:b/>
          <w:i/>
          <w:color w:val="000000" w:themeColor="text1"/>
        </w:rPr>
      </w:pPr>
      <w:proofErr w:type="spellStart"/>
      <w:r w:rsidRPr="00BE46E7">
        <w:rPr>
          <w:b/>
          <w:i/>
          <w:color w:val="000000" w:themeColor="text1"/>
        </w:rPr>
        <w:t>i</w:t>
      </w:r>
      <w:proofErr w:type="spellEnd"/>
      <w:r w:rsidRPr="00BE46E7">
        <w:rPr>
          <w:b/>
          <w:i/>
          <w:color w:val="000000" w:themeColor="text1"/>
        </w:rPr>
        <w:t xml:space="preserve">. </w:t>
      </w:r>
      <w:r w:rsidR="008D051D" w:rsidRPr="00BE46E7">
        <w:rPr>
          <w:b/>
          <w:i/>
          <w:color w:val="000000" w:themeColor="text1"/>
        </w:rPr>
        <w:t>Rendering vivid the impact of law</w:t>
      </w:r>
    </w:p>
    <w:p w:rsidR="00255684" w:rsidRDefault="00255684" w:rsidP="007907E9">
      <w:pPr>
        <w:jc w:val="both"/>
        <w:rPr>
          <w:color w:val="000000" w:themeColor="text1"/>
        </w:rPr>
      </w:pPr>
    </w:p>
    <w:p w:rsidR="0065084A" w:rsidRDefault="002F1711" w:rsidP="007907E9">
      <w:pPr>
        <w:jc w:val="both"/>
        <w:rPr>
          <w:color w:val="000000" w:themeColor="text1"/>
        </w:rPr>
      </w:pPr>
      <w:r>
        <w:rPr>
          <w:color w:val="000000" w:themeColor="text1"/>
        </w:rPr>
        <w:t>A</w:t>
      </w:r>
      <w:r w:rsidR="005768D7">
        <w:rPr>
          <w:color w:val="000000" w:themeColor="text1"/>
        </w:rPr>
        <w:t>t the core of any feminist judgment project is a commitment to bring to the fore gendered narratives and contexts that had been silenced or marginalised in the ori</w:t>
      </w:r>
      <w:r w:rsidR="008A286A">
        <w:rPr>
          <w:color w:val="000000" w:themeColor="text1"/>
        </w:rPr>
        <w:t>ginal judgment, and so for judg</w:t>
      </w:r>
      <w:r w:rsidR="005768D7">
        <w:rPr>
          <w:color w:val="000000" w:themeColor="text1"/>
        </w:rPr>
        <w:t>ment-writers and artist</w:t>
      </w:r>
      <w:r w:rsidR="008A286A">
        <w:rPr>
          <w:color w:val="000000" w:themeColor="text1"/>
        </w:rPr>
        <w:t>s</w:t>
      </w:r>
      <w:r w:rsidR="005768D7">
        <w:rPr>
          <w:color w:val="000000" w:themeColor="text1"/>
        </w:rPr>
        <w:t xml:space="preserve"> alike, their task i</w:t>
      </w:r>
      <w:r w:rsidR="008A286A">
        <w:rPr>
          <w:color w:val="000000" w:themeColor="text1"/>
        </w:rPr>
        <w:t>nvolved a process of excavating</w:t>
      </w:r>
      <w:r w:rsidR="005768D7">
        <w:rPr>
          <w:color w:val="000000" w:themeColor="text1"/>
        </w:rPr>
        <w:t xml:space="preserve"> and</w:t>
      </w:r>
      <w:r w:rsidR="008A286A">
        <w:rPr>
          <w:color w:val="000000" w:themeColor="text1"/>
        </w:rPr>
        <w:t xml:space="preserve"> imaginatively reconstructing</w:t>
      </w:r>
      <w:r w:rsidR="005768D7">
        <w:rPr>
          <w:color w:val="000000" w:themeColor="text1"/>
        </w:rPr>
        <w:t xml:space="preserve"> perspectives that ‘humanise</w:t>
      </w:r>
      <w:r w:rsidR="001A646A">
        <w:rPr>
          <w:color w:val="000000" w:themeColor="text1"/>
        </w:rPr>
        <w:t>’</w:t>
      </w:r>
      <w:r w:rsidR="005768D7">
        <w:rPr>
          <w:color w:val="000000" w:themeColor="text1"/>
        </w:rPr>
        <w:t xml:space="preserve"> the legal.</w:t>
      </w:r>
      <w:r w:rsidR="008C54EA">
        <w:rPr>
          <w:color w:val="000000" w:themeColor="text1"/>
        </w:rPr>
        <w:t xml:space="preserve"> But, </w:t>
      </w:r>
      <w:r w:rsidR="00702120">
        <w:rPr>
          <w:color w:val="000000" w:themeColor="text1"/>
        </w:rPr>
        <w:t xml:space="preserve">in respect of their form, </w:t>
      </w:r>
      <w:r w:rsidR="008C54EA">
        <w:rPr>
          <w:color w:val="000000" w:themeColor="text1"/>
        </w:rPr>
        <w:t>feminist judgments</w:t>
      </w:r>
      <w:r w:rsidR="001876FF">
        <w:rPr>
          <w:color w:val="000000" w:themeColor="text1"/>
        </w:rPr>
        <w:t xml:space="preserve"> projects</w:t>
      </w:r>
      <w:r w:rsidR="008C54EA">
        <w:rPr>
          <w:color w:val="000000" w:themeColor="text1"/>
        </w:rPr>
        <w:t xml:space="preserve"> have also</w:t>
      </w:r>
      <w:r w:rsidR="00702120">
        <w:rPr>
          <w:color w:val="000000" w:themeColor="text1"/>
        </w:rPr>
        <w:t xml:space="preserve"> consciously</w:t>
      </w:r>
      <w:r w:rsidR="008C54EA">
        <w:rPr>
          <w:color w:val="000000" w:themeColor="text1"/>
        </w:rPr>
        <w:t xml:space="preserve"> submitted themselves to </w:t>
      </w:r>
      <w:r w:rsidR="00702120">
        <w:rPr>
          <w:color w:val="000000" w:themeColor="text1"/>
        </w:rPr>
        <w:t xml:space="preserve">certain </w:t>
      </w:r>
      <w:r w:rsidR="008C54EA">
        <w:rPr>
          <w:color w:val="000000" w:themeColor="text1"/>
        </w:rPr>
        <w:t xml:space="preserve">existing conventions </w:t>
      </w:r>
      <w:r w:rsidR="00702120">
        <w:rPr>
          <w:color w:val="000000" w:themeColor="text1"/>
        </w:rPr>
        <w:t>t</w:t>
      </w:r>
      <w:r w:rsidR="008C54EA">
        <w:rPr>
          <w:color w:val="000000" w:themeColor="text1"/>
        </w:rPr>
        <w:t>hat, no matter how flawed and restrictive they may be, purchase a</w:t>
      </w:r>
      <w:r w:rsidR="00702120">
        <w:rPr>
          <w:color w:val="000000" w:themeColor="text1"/>
        </w:rPr>
        <w:t xml:space="preserve"> sense of</w:t>
      </w:r>
      <w:r w:rsidR="008C54EA">
        <w:rPr>
          <w:color w:val="000000" w:themeColor="text1"/>
        </w:rPr>
        <w:t xml:space="preserve"> ‘credibility’ amongst the legal practitioners at whom they are often targeted.</w:t>
      </w:r>
      <w:r w:rsidR="00C659E5">
        <w:rPr>
          <w:color w:val="000000" w:themeColor="text1"/>
        </w:rPr>
        <w:t xml:space="preserve"> </w:t>
      </w:r>
    </w:p>
    <w:p w:rsidR="0065084A" w:rsidRDefault="0065084A" w:rsidP="007907E9">
      <w:pPr>
        <w:jc w:val="both"/>
        <w:rPr>
          <w:color w:val="000000" w:themeColor="text1"/>
        </w:rPr>
      </w:pPr>
    </w:p>
    <w:p w:rsidR="007907E9" w:rsidRDefault="00C659E5" w:rsidP="007907E9">
      <w:pPr>
        <w:jc w:val="both"/>
        <w:rPr>
          <w:color w:val="000000" w:themeColor="text1"/>
        </w:rPr>
      </w:pPr>
      <w:r>
        <w:rPr>
          <w:color w:val="000000" w:themeColor="text1"/>
        </w:rPr>
        <w:t xml:space="preserve">By contrast, the artistic form offers up an alternative set of critical and communicative tools with which to disrupt received wisdom, tell challenging new stories, and remind </w:t>
      </w:r>
      <w:r w:rsidR="005649A4">
        <w:rPr>
          <w:color w:val="000000" w:themeColor="text1"/>
        </w:rPr>
        <w:t xml:space="preserve">us </w:t>
      </w:r>
      <w:r w:rsidR="0065084A">
        <w:rPr>
          <w:color w:val="000000" w:themeColor="text1"/>
        </w:rPr>
        <w:t xml:space="preserve">both </w:t>
      </w:r>
      <w:r>
        <w:rPr>
          <w:color w:val="000000" w:themeColor="text1"/>
        </w:rPr>
        <w:t xml:space="preserve">of law’s </w:t>
      </w:r>
      <w:r w:rsidR="00AF69F8">
        <w:rPr>
          <w:color w:val="000000" w:themeColor="text1"/>
        </w:rPr>
        <w:t>e</w:t>
      </w:r>
      <w:r>
        <w:rPr>
          <w:color w:val="000000" w:themeColor="text1"/>
        </w:rPr>
        <w:t>ffects</w:t>
      </w:r>
      <w:r w:rsidR="0065084A">
        <w:rPr>
          <w:color w:val="000000" w:themeColor="text1"/>
        </w:rPr>
        <w:t xml:space="preserve"> and its affects</w:t>
      </w:r>
      <w:r>
        <w:rPr>
          <w:color w:val="000000" w:themeColor="text1"/>
        </w:rPr>
        <w:t>.</w:t>
      </w:r>
      <w:r w:rsidR="0079100A">
        <w:rPr>
          <w:color w:val="000000" w:themeColor="text1"/>
        </w:rPr>
        <w:t xml:space="preserve"> As </w:t>
      </w:r>
      <w:r w:rsidR="00437F73">
        <w:rPr>
          <w:color w:val="000000" w:themeColor="text1"/>
        </w:rPr>
        <w:t xml:space="preserve">Oren </w:t>
      </w:r>
      <w:r w:rsidR="0079100A">
        <w:rPr>
          <w:color w:val="000000" w:themeColor="text1"/>
        </w:rPr>
        <w:t>Ben-</w:t>
      </w:r>
      <w:proofErr w:type="spellStart"/>
      <w:r w:rsidR="0079100A">
        <w:rPr>
          <w:color w:val="000000" w:themeColor="text1"/>
        </w:rPr>
        <w:t>Dor</w:t>
      </w:r>
      <w:proofErr w:type="spellEnd"/>
      <w:r w:rsidR="0065084A">
        <w:rPr>
          <w:color w:val="000000" w:themeColor="text1"/>
        </w:rPr>
        <w:t xml:space="preserve"> puts it, there is </w:t>
      </w:r>
      <w:r w:rsidR="003D26B8">
        <w:rPr>
          <w:color w:val="000000" w:themeColor="text1"/>
        </w:rPr>
        <w:t>“</w:t>
      </w:r>
      <w:r w:rsidR="0065084A">
        <w:rPr>
          <w:color w:val="000000" w:themeColor="text1"/>
        </w:rPr>
        <w:t>an uncanny refusal by art to be tamed</w:t>
      </w:r>
      <w:r w:rsidR="003D26B8">
        <w:rPr>
          <w:color w:val="000000" w:themeColor="text1"/>
        </w:rPr>
        <w:t>”</w:t>
      </w:r>
      <w:r w:rsidR="0065084A">
        <w:rPr>
          <w:color w:val="000000" w:themeColor="text1"/>
        </w:rPr>
        <w:t xml:space="preserve"> into ways of making sense, and it is </w:t>
      </w:r>
      <w:r w:rsidR="003D26B8">
        <w:rPr>
          <w:color w:val="000000" w:themeColor="text1"/>
        </w:rPr>
        <w:t>“</w:t>
      </w:r>
      <w:r w:rsidR="0065084A">
        <w:rPr>
          <w:color w:val="000000" w:themeColor="text1"/>
        </w:rPr>
        <w:t>valuable precisely because of that refusal</w:t>
      </w:r>
      <w:r w:rsidR="003D26B8">
        <w:rPr>
          <w:color w:val="000000" w:themeColor="text1"/>
        </w:rPr>
        <w:t>”</w:t>
      </w:r>
      <w:r w:rsidR="003B6A39">
        <w:rPr>
          <w:color w:val="000000" w:themeColor="text1"/>
        </w:rPr>
        <w:t>.</w:t>
      </w:r>
      <w:r w:rsidR="003B6A39">
        <w:rPr>
          <w:rStyle w:val="FootnoteReference"/>
          <w:color w:val="000000" w:themeColor="text1"/>
        </w:rPr>
        <w:footnoteReference w:id="58"/>
      </w:r>
      <w:r w:rsidR="0065084A">
        <w:rPr>
          <w:color w:val="000000" w:themeColor="text1"/>
        </w:rPr>
        <w:t xml:space="preserve"> </w:t>
      </w:r>
      <w:r w:rsidR="00147EDD">
        <w:rPr>
          <w:color w:val="000000" w:themeColor="text1"/>
        </w:rPr>
        <w:t>T</w:t>
      </w:r>
      <w:r w:rsidR="0065084A">
        <w:rPr>
          <w:color w:val="000000" w:themeColor="text1"/>
        </w:rPr>
        <w:t>his operates</w:t>
      </w:r>
      <w:r w:rsidR="00147EDD">
        <w:rPr>
          <w:color w:val="000000" w:themeColor="text1"/>
        </w:rPr>
        <w:t xml:space="preserve"> often</w:t>
      </w:r>
      <w:r w:rsidR="0065084A">
        <w:rPr>
          <w:color w:val="000000" w:themeColor="text1"/>
        </w:rPr>
        <w:t xml:space="preserve"> at a visceral level </w:t>
      </w:r>
      <w:r w:rsidR="00147EDD">
        <w:rPr>
          <w:color w:val="000000" w:themeColor="text1"/>
        </w:rPr>
        <w:t xml:space="preserve">– art has the power to </w:t>
      </w:r>
      <w:r w:rsidR="000077CF">
        <w:rPr>
          <w:color w:val="000000" w:themeColor="text1"/>
        </w:rPr>
        <w:t>“</w:t>
      </w:r>
      <w:r w:rsidR="0065084A">
        <w:rPr>
          <w:color w:val="000000" w:themeColor="text1"/>
        </w:rPr>
        <w:t>speak to the emotions</w:t>
      </w:r>
      <w:r w:rsidR="000077CF">
        <w:rPr>
          <w:color w:val="000000" w:themeColor="text1"/>
        </w:rPr>
        <w:t>”, “</w:t>
      </w:r>
      <w:r w:rsidR="0065084A">
        <w:rPr>
          <w:color w:val="000000" w:themeColor="text1"/>
        </w:rPr>
        <w:t>short-circuit reason and enter the soul</w:t>
      </w:r>
      <w:r w:rsidR="000077CF">
        <w:rPr>
          <w:color w:val="000000" w:themeColor="text1"/>
        </w:rPr>
        <w:t>”</w:t>
      </w:r>
      <w:r w:rsidR="00147EDD">
        <w:rPr>
          <w:color w:val="000000" w:themeColor="text1"/>
        </w:rPr>
        <w:t>,</w:t>
      </w:r>
      <w:r w:rsidR="00753CEB">
        <w:rPr>
          <w:rStyle w:val="FootnoteReference"/>
          <w:color w:val="000000" w:themeColor="text1"/>
        </w:rPr>
        <w:footnoteReference w:id="59"/>
      </w:r>
      <w:r w:rsidR="00147EDD">
        <w:rPr>
          <w:color w:val="000000" w:themeColor="text1"/>
        </w:rPr>
        <w:t xml:space="preserve"> including by framing the issues with which legal decision-makers </w:t>
      </w:r>
      <w:r w:rsidR="00147EDD">
        <w:rPr>
          <w:color w:val="000000" w:themeColor="text1"/>
        </w:rPr>
        <w:lastRenderedPageBreak/>
        <w:t xml:space="preserve">engage not solely as issues of right, conflict, precedent and order, but </w:t>
      </w:r>
      <w:r w:rsidR="000077CF">
        <w:rPr>
          <w:color w:val="000000" w:themeColor="text1"/>
        </w:rPr>
        <w:t>“</w:t>
      </w:r>
      <w:r w:rsidR="00147EDD">
        <w:rPr>
          <w:color w:val="000000" w:themeColor="text1"/>
        </w:rPr>
        <w:t>as questions of sympathy and vulnerability</w:t>
      </w:r>
      <w:r w:rsidR="000077CF">
        <w:rPr>
          <w:color w:val="000000" w:themeColor="text1"/>
        </w:rPr>
        <w:t>”</w:t>
      </w:r>
      <w:r w:rsidR="00147EDD">
        <w:rPr>
          <w:color w:val="000000" w:themeColor="text1"/>
        </w:rPr>
        <w:t>,</w:t>
      </w:r>
      <w:r w:rsidR="005649A4">
        <w:rPr>
          <w:rStyle w:val="FootnoteReference"/>
          <w:color w:val="000000" w:themeColor="text1"/>
        </w:rPr>
        <w:footnoteReference w:id="60"/>
      </w:r>
      <w:r w:rsidR="00147EDD">
        <w:rPr>
          <w:color w:val="000000" w:themeColor="text1"/>
        </w:rPr>
        <w:t xml:space="preserve"> in and beyond the judgment.</w:t>
      </w:r>
    </w:p>
    <w:p w:rsidR="00147EDD" w:rsidRDefault="00147EDD" w:rsidP="007907E9">
      <w:pPr>
        <w:jc w:val="both"/>
        <w:rPr>
          <w:color w:val="000000" w:themeColor="text1"/>
        </w:rPr>
      </w:pPr>
    </w:p>
    <w:p w:rsidR="003A3BE1" w:rsidRPr="00281A96" w:rsidRDefault="00131D01" w:rsidP="007907E9">
      <w:pPr>
        <w:jc w:val="both"/>
        <w:rPr>
          <w:color w:val="4472C4" w:themeColor="accent1"/>
        </w:rPr>
      </w:pPr>
      <w:r>
        <w:rPr>
          <w:color w:val="000000" w:themeColor="text1"/>
        </w:rPr>
        <w:t>T</w:t>
      </w:r>
      <w:r w:rsidR="00147EDD">
        <w:rPr>
          <w:color w:val="000000" w:themeColor="text1"/>
        </w:rPr>
        <w:t xml:space="preserve">he most obvious examples of this in the SFJP context come from Jay Whittaker’s </w:t>
      </w:r>
      <w:r w:rsidR="005649A4">
        <w:rPr>
          <w:color w:val="000000" w:themeColor="text1"/>
        </w:rPr>
        <w:t xml:space="preserve">four </w:t>
      </w:r>
      <w:r w:rsidR="00147EDD">
        <w:rPr>
          <w:color w:val="000000" w:themeColor="text1"/>
        </w:rPr>
        <w:t>poems</w:t>
      </w:r>
      <w:r w:rsidR="00966BBA">
        <w:rPr>
          <w:color w:val="000000" w:themeColor="text1"/>
        </w:rPr>
        <w:t>. These</w:t>
      </w:r>
      <w:r w:rsidR="00147EDD">
        <w:rPr>
          <w:color w:val="000000" w:themeColor="text1"/>
        </w:rPr>
        <w:t xml:space="preserve"> were inspired by the case of </w:t>
      </w:r>
      <w:r w:rsidR="00147EDD">
        <w:rPr>
          <w:i/>
          <w:iCs/>
          <w:color w:val="000000" w:themeColor="text1"/>
        </w:rPr>
        <w:t>Drur</w:t>
      </w:r>
      <w:r w:rsidR="00A409A5">
        <w:rPr>
          <w:i/>
          <w:iCs/>
          <w:color w:val="000000" w:themeColor="text1"/>
        </w:rPr>
        <w:t>y</w:t>
      </w:r>
      <w:r w:rsidR="000077CF">
        <w:rPr>
          <w:i/>
          <w:iCs/>
          <w:color w:val="000000" w:themeColor="text1"/>
        </w:rPr>
        <w:t xml:space="preserve"> v HM</w:t>
      </w:r>
      <w:r w:rsidR="00A409A5">
        <w:rPr>
          <w:i/>
          <w:iCs/>
          <w:color w:val="000000" w:themeColor="text1"/>
        </w:rPr>
        <w:t xml:space="preserve"> </w:t>
      </w:r>
      <w:r w:rsidR="000077CF" w:rsidRPr="00C76E10">
        <w:rPr>
          <w:i/>
          <w:iCs/>
          <w:color w:val="000000" w:themeColor="text1"/>
        </w:rPr>
        <w:t>A</w:t>
      </w:r>
      <w:r w:rsidR="00A409A5" w:rsidRPr="00C76E10">
        <w:rPr>
          <w:i/>
          <w:iCs/>
          <w:color w:val="000000" w:themeColor="text1"/>
        </w:rPr>
        <w:t>dvocate</w:t>
      </w:r>
      <w:r w:rsidR="00147EDD" w:rsidRPr="00C76E10">
        <w:rPr>
          <w:color w:val="000000" w:themeColor="text1"/>
        </w:rPr>
        <w:t>,</w:t>
      </w:r>
      <w:r w:rsidR="00161D81" w:rsidRPr="00C76E10">
        <w:rPr>
          <w:rStyle w:val="FootnoteReference"/>
          <w:color w:val="000000" w:themeColor="text1"/>
        </w:rPr>
        <w:footnoteReference w:id="61"/>
      </w:r>
      <w:r w:rsidR="00147EDD" w:rsidRPr="00C76E10">
        <w:rPr>
          <w:color w:val="000000" w:themeColor="text1"/>
        </w:rPr>
        <w:t xml:space="preserve"> </w:t>
      </w:r>
      <w:r w:rsidR="00F56A9B" w:rsidRPr="00C76E10">
        <w:rPr>
          <w:color w:val="000000" w:themeColor="text1"/>
        </w:rPr>
        <w:t xml:space="preserve">rewritten in the project by Claire </w:t>
      </w:r>
      <w:proofErr w:type="spellStart"/>
      <w:r w:rsidR="00F56A9B" w:rsidRPr="00C76E10">
        <w:rPr>
          <w:color w:val="000000" w:themeColor="text1"/>
        </w:rPr>
        <w:t>McDiarmid</w:t>
      </w:r>
      <w:proofErr w:type="spellEnd"/>
      <w:r w:rsidR="00F56A9B" w:rsidRPr="00C76E10">
        <w:rPr>
          <w:color w:val="000000" w:themeColor="text1"/>
        </w:rPr>
        <w:t xml:space="preserve">, </w:t>
      </w:r>
      <w:r w:rsidR="00147EDD" w:rsidRPr="00C76E10">
        <w:rPr>
          <w:color w:val="000000" w:themeColor="text1"/>
        </w:rPr>
        <w:t>in which a female victim</w:t>
      </w:r>
      <w:r w:rsidR="00C26920" w:rsidRPr="00C76E10">
        <w:rPr>
          <w:color w:val="000000" w:themeColor="text1"/>
        </w:rPr>
        <w:t>,</w:t>
      </w:r>
      <w:r w:rsidR="00C26920">
        <w:rPr>
          <w:color w:val="000000" w:themeColor="text1"/>
        </w:rPr>
        <w:t xml:space="preserve"> Marilyn McKenna,</w:t>
      </w:r>
      <w:r w:rsidR="00147EDD">
        <w:rPr>
          <w:color w:val="000000" w:themeColor="text1"/>
        </w:rPr>
        <w:t xml:space="preserve"> was brutally murdered by a former partner who, the court concluded, was entitled to put to the jury a defence of provocation by sexual infidelity</w:t>
      </w:r>
      <w:r w:rsidR="005649A4">
        <w:rPr>
          <w:color w:val="000000" w:themeColor="text1"/>
        </w:rPr>
        <w:t xml:space="preserve"> – a defence historically rooted in jealousy and ownership of women that might be though</w:t>
      </w:r>
      <w:r w:rsidR="00D514FD">
        <w:rPr>
          <w:color w:val="000000" w:themeColor="text1"/>
        </w:rPr>
        <w:t>t</w:t>
      </w:r>
      <w:r w:rsidR="005649A4">
        <w:rPr>
          <w:color w:val="000000" w:themeColor="text1"/>
        </w:rPr>
        <w:t xml:space="preserve"> inappropriate for contemporary socio-sexual mores</w:t>
      </w:r>
      <w:r w:rsidR="00474A29">
        <w:rPr>
          <w:color w:val="000000" w:themeColor="text1"/>
        </w:rPr>
        <w:t>.</w:t>
      </w:r>
      <w:r w:rsidR="005649A4">
        <w:rPr>
          <w:rStyle w:val="FootnoteReference"/>
          <w:color w:val="000000" w:themeColor="text1"/>
        </w:rPr>
        <w:footnoteReference w:id="62"/>
      </w:r>
      <w:r w:rsidR="00474A29">
        <w:rPr>
          <w:color w:val="000000" w:themeColor="text1"/>
        </w:rPr>
        <w:t xml:space="preserve"> In doing so, the court confirmed </w:t>
      </w:r>
      <w:r w:rsidR="000077CF">
        <w:rPr>
          <w:color w:val="000000" w:themeColor="text1"/>
        </w:rPr>
        <w:t xml:space="preserve">that it remained open to the jury to conclude that </w:t>
      </w:r>
      <w:r w:rsidR="00147EDD">
        <w:rPr>
          <w:color w:val="000000" w:themeColor="text1"/>
        </w:rPr>
        <w:t>the victim</w:t>
      </w:r>
      <w:r w:rsidR="000077CF">
        <w:rPr>
          <w:color w:val="000000" w:themeColor="text1"/>
        </w:rPr>
        <w:t xml:space="preserve"> </w:t>
      </w:r>
      <w:r w:rsidR="00147EDD">
        <w:rPr>
          <w:color w:val="000000" w:themeColor="text1"/>
        </w:rPr>
        <w:t>ow</w:t>
      </w:r>
      <w:r w:rsidR="00474A29">
        <w:rPr>
          <w:color w:val="000000" w:themeColor="text1"/>
        </w:rPr>
        <w:t>ed</w:t>
      </w:r>
      <w:r w:rsidR="00147EDD">
        <w:rPr>
          <w:color w:val="000000" w:themeColor="text1"/>
        </w:rPr>
        <w:t xml:space="preserve"> the accused an ongoing duty of fidelity despite their estrangement </w:t>
      </w:r>
      <w:r w:rsidR="00474A29">
        <w:rPr>
          <w:color w:val="000000" w:themeColor="text1"/>
        </w:rPr>
        <w:t xml:space="preserve">and </w:t>
      </w:r>
      <w:r w:rsidR="00147EDD">
        <w:rPr>
          <w:color w:val="000000" w:themeColor="text1"/>
        </w:rPr>
        <w:t>that</w:t>
      </w:r>
      <w:r w:rsidR="00474A29">
        <w:rPr>
          <w:color w:val="000000" w:themeColor="text1"/>
        </w:rPr>
        <w:t xml:space="preserve"> this duty, </w:t>
      </w:r>
      <w:r w:rsidR="00147EDD">
        <w:rPr>
          <w:color w:val="000000" w:themeColor="text1"/>
        </w:rPr>
        <w:t>when ‘breached’</w:t>
      </w:r>
      <w:r w:rsidR="00474A29">
        <w:rPr>
          <w:color w:val="000000" w:themeColor="text1"/>
        </w:rPr>
        <w:t>,</w:t>
      </w:r>
      <w:r w:rsidR="00147EDD">
        <w:rPr>
          <w:color w:val="000000" w:themeColor="text1"/>
        </w:rPr>
        <w:t xml:space="preserve"> </w:t>
      </w:r>
      <w:r w:rsidR="000077CF">
        <w:rPr>
          <w:color w:val="000000" w:themeColor="text1"/>
        </w:rPr>
        <w:t xml:space="preserve">could operate to </w:t>
      </w:r>
      <w:r w:rsidR="00161D81">
        <w:rPr>
          <w:color w:val="000000" w:themeColor="text1"/>
        </w:rPr>
        <w:t>reduce the culpability of</w:t>
      </w:r>
      <w:r w:rsidR="00D514FD">
        <w:rPr>
          <w:color w:val="000000" w:themeColor="text1"/>
        </w:rPr>
        <w:t xml:space="preserve"> </w:t>
      </w:r>
      <w:r w:rsidR="00147EDD">
        <w:rPr>
          <w:color w:val="000000" w:themeColor="text1"/>
        </w:rPr>
        <w:t xml:space="preserve">a homicidal rage. </w:t>
      </w:r>
      <w:r w:rsidR="00D81921">
        <w:rPr>
          <w:color w:val="000000" w:themeColor="text1"/>
        </w:rPr>
        <w:t>These issues are explored in her first poem, ‘Provocation’.</w:t>
      </w:r>
    </w:p>
    <w:p w:rsidR="00281A96" w:rsidRDefault="00281A96" w:rsidP="007907E9">
      <w:pPr>
        <w:jc w:val="both"/>
        <w:rPr>
          <w:color w:val="000000" w:themeColor="text1"/>
        </w:rPr>
      </w:pPr>
    </w:p>
    <w:p w:rsidR="00227030" w:rsidRPr="00853C9E" w:rsidRDefault="00227030" w:rsidP="00227030">
      <w:pPr>
        <w:autoSpaceDE w:val="0"/>
        <w:autoSpaceDN w:val="0"/>
        <w:adjustRightInd w:val="0"/>
        <w:ind w:left="1974" w:right="3139" w:firstLine="720"/>
        <w:rPr>
          <w:rFonts w:ascii="Garamond" w:hAnsi="Garamond" w:cs="Courier New"/>
          <w:b/>
          <w:sz w:val="32"/>
          <w:szCs w:val="32"/>
        </w:rPr>
      </w:pPr>
      <w:r w:rsidRPr="00853C9E">
        <w:rPr>
          <w:rFonts w:ascii="Garamond" w:hAnsi="Garamond" w:cs="Courier New"/>
          <w:b/>
          <w:sz w:val="32"/>
          <w:szCs w:val="32"/>
        </w:rPr>
        <w:t>Provocation</w:t>
      </w:r>
    </w:p>
    <w:p w:rsidR="00227030" w:rsidRPr="00853C9E" w:rsidRDefault="00227030" w:rsidP="00227030">
      <w:pPr>
        <w:autoSpaceDE w:val="0"/>
        <w:autoSpaceDN w:val="0"/>
        <w:adjustRightInd w:val="0"/>
        <w:ind w:right="3139" w:firstLine="2694"/>
        <w:rPr>
          <w:rFonts w:ascii="Garamond" w:hAnsi="Garamond" w:cs="Courier New"/>
          <w:sz w:val="28"/>
          <w:szCs w:val="28"/>
        </w:rPr>
      </w:pP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 xml:space="preserve">Ordinary wickedness </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 xml:space="preserve">of heart </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ab/>
      </w:r>
      <w:r w:rsidRPr="00853C9E">
        <w:rPr>
          <w:rFonts w:ascii="Garamond" w:hAnsi="Garamond" w:cs="Courier New"/>
          <w:sz w:val="28"/>
          <w:szCs w:val="28"/>
        </w:rPr>
        <w:tab/>
        <w:t>slapped her</w:t>
      </w:r>
    </w:p>
    <w:p w:rsidR="00227030" w:rsidRPr="00853C9E" w:rsidRDefault="00227030" w:rsidP="00227030">
      <w:pPr>
        <w:autoSpaceDE w:val="0"/>
        <w:autoSpaceDN w:val="0"/>
        <w:adjustRightInd w:val="0"/>
        <w:ind w:right="3139" w:firstLine="2694"/>
        <w:rPr>
          <w:rFonts w:ascii="Garamond" w:hAnsi="Garamond" w:cs="Courier New"/>
          <w:sz w:val="28"/>
          <w:szCs w:val="28"/>
        </w:rPr>
      </w:pP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reasonable frenzy</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a mere man</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 xml:space="preserve">lost control  </w:t>
      </w:r>
    </w:p>
    <w:p w:rsidR="00227030" w:rsidRPr="00853C9E" w:rsidRDefault="00227030" w:rsidP="00227030">
      <w:pPr>
        <w:autoSpaceDE w:val="0"/>
        <w:autoSpaceDN w:val="0"/>
        <w:adjustRightInd w:val="0"/>
        <w:ind w:right="3139" w:firstLine="2694"/>
        <w:rPr>
          <w:rFonts w:ascii="Garamond" w:hAnsi="Garamond" w:cs="Courier New"/>
          <w:sz w:val="28"/>
          <w:szCs w:val="28"/>
        </w:rPr>
      </w:pP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 xml:space="preserve">claw hammer killer </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 xml:space="preserve">precisely </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ab/>
      </w:r>
      <w:r w:rsidRPr="00853C9E">
        <w:rPr>
          <w:rFonts w:ascii="Garamond" w:hAnsi="Garamond" w:cs="Courier New"/>
          <w:sz w:val="28"/>
          <w:szCs w:val="28"/>
        </w:rPr>
        <w:tab/>
        <w:t xml:space="preserve">struck her </w:t>
      </w:r>
    </w:p>
    <w:p w:rsidR="00227030" w:rsidRPr="00853C9E" w:rsidRDefault="00227030" w:rsidP="00227030">
      <w:pPr>
        <w:autoSpaceDE w:val="0"/>
        <w:autoSpaceDN w:val="0"/>
        <w:adjustRightInd w:val="0"/>
        <w:ind w:right="3139" w:firstLine="2694"/>
        <w:rPr>
          <w:rFonts w:ascii="Garamond" w:hAnsi="Garamond" w:cs="Courier New"/>
          <w:sz w:val="28"/>
          <w:szCs w:val="28"/>
        </w:rPr>
      </w:pP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brute retaliation</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overwhelming</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ab/>
      </w:r>
      <w:r w:rsidRPr="00853C9E">
        <w:rPr>
          <w:rFonts w:ascii="Garamond" w:hAnsi="Garamond" w:cs="Courier New"/>
          <w:sz w:val="28"/>
          <w:szCs w:val="28"/>
        </w:rPr>
        <w:tab/>
        <w:t xml:space="preserve">blunt force </w:t>
      </w:r>
    </w:p>
    <w:p w:rsidR="00227030" w:rsidRPr="00853C9E" w:rsidRDefault="00227030" w:rsidP="00227030">
      <w:pPr>
        <w:autoSpaceDE w:val="0"/>
        <w:autoSpaceDN w:val="0"/>
        <w:adjustRightInd w:val="0"/>
        <w:ind w:right="3139" w:firstLine="2694"/>
        <w:rPr>
          <w:rFonts w:ascii="Garamond" w:hAnsi="Garamond" w:cs="Courier New"/>
          <w:sz w:val="28"/>
          <w:szCs w:val="28"/>
        </w:rPr>
      </w:pP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facial bones</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tooth sockets</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 xml:space="preserve">act faithful </w:t>
      </w:r>
    </w:p>
    <w:p w:rsidR="00227030" w:rsidRPr="00853C9E" w:rsidRDefault="00227030" w:rsidP="00227030">
      <w:pPr>
        <w:autoSpaceDE w:val="0"/>
        <w:autoSpaceDN w:val="0"/>
        <w:adjustRightInd w:val="0"/>
        <w:ind w:right="3139" w:firstLine="2694"/>
        <w:rPr>
          <w:rFonts w:ascii="Garamond" w:hAnsi="Garamond" w:cs="Courier New"/>
          <w:sz w:val="28"/>
          <w:szCs w:val="28"/>
        </w:rPr>
      </w:pP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ab/>
      </w:r>
      <w:r w:rsidRPr="00853C9E">
        <w:rPr>
          <w:rFonts w:ascii="Garamond" w:hAnsi="Garamond" w:cs="Courier New"/>
          <w:sz w:val="28"/>
          <w:szCs w:val="28"/>
        </w:rPr>
        <w:tab/>
        <w:t>seven blows</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 xml:space="preserve">act depraved </w:t>
      </w:r>
    </w:p>
    <w:p w:rsidR="00227030" w:rsidRPr="00853C9E" w:rsidRDefault="00227030" w:rsidP="00227030">
      <w:pPr>
        <w:autoSpaceDE w:val="0"/>
        <w:autoSpaceDN w:val="0"/>
        <w:adjustRightInd w:val="0"/>
        <w:ind w:right="3139" w:firstLine="2694"/>
        <w:rPr>
          <w:rFonts w:ascii="Garamond" w:hAnsi="Garamond" w:cs="Courier New"/>
          <w:sz w:val="28"/>
          <w:szCs w:val="28"/>
        </w:rPr>
      </w:pPr>
      <w:r w:rsidRPr="00853C9E">
        <w:rPr>
          <w:rFonts w:ascii="Garamond" w:hAnsi="Garamond" w:cs="Courier New"/>
          <w:sz w:val="28"/>
          <w:szCs w:val="28"/>
        </w:rPr>
        <w:t>a disproportionate fidelity</w:t>
      </w:r>
    </w:p>
    <w:p w:rsidR="00281A96" w:rsidRDefault="00281A96" w:rsidP="00281A96">
      <w:pPr>
        <w:jc w:val="both"/>
        <w:rPr>
          <w:color w:val="000000" w:themeColor="text1"/>
        </w:rPr>
      </w:pPr>
    </w:p>
    <w:p w:rsidR="00281A96" w:rsidRDefault="00D81921" w:rsidP="00281A96">
      <w:pPr>
        <w:jc w:val="both"/>
        <w:rPr>
          <w:color w:val="000000" w:themeColor="text1"/>
        </w:rPr>
      </w:pPr>
      <w:r>
        <w:rPr>
          <w:color w:val="000000" w:themeColor="text1"/>
        </w:rPr>
        <w:lastRenderedPageBreak/>
        <w:t>Here</w:t>
      </w:r>
      <w:bookmarkStart w:id="0" w:name="_GoBack"/>
      <w:bookmarkEnd w:id="0"/>
      <w:r w:rsidR="00281A96">
        <w:rPr>
          <w:color w:val="000000" w:themeColor="text1"/>
        </w:rPr>
        <w:t xml:space="preserve">, Whittaker relies exclusively on words drawn from the original </w:t>
      </w:r>
      <w:r w:rsidR="00281A96">
        <w:rPr>
          <w:i/>
          <w:color w:val="000000" w:themeColor="text1"/>
        </w:rPr>
        <w:t>Drury</w:t>
      </w:r>
      <w:r w:rsidR="00281A96">
        <w:rPr>
          <w:iCs/>
          <w:color w:val="000000" w:themeColor="text1"/>
        </w:rPr>
        <w:t xml:space="preserve"> judgment to create a found poem that generates a very different sort of provocation: one in which the reader cannot help but be confronted with the violence not only of the accused’s actions but of the law’s response in condoning it; we are left to wrangle with the jarring juxtaposition of detached legal vernacular and the brutality experienced by Marilyn McKenna.</w:t>
      </w:r>
    </w:p>
    <w:p w:rsidR="00281A96" w:rsidRDefault="00281A96" w:rsidP="007A2003">
      <w:pPr>
        <w:jc w:val="both"/>
        <w:rPr>
          <w:rFonts w:cstheme="minorHAnsi"/>
        </w:rPr>
      </w:pPr>
    </w:p>
    <w:p w:rsidR="00227030" w:rsidRDefault="00EC21A2" w:rsidP="007A2003">
      <w:pPr>
        <w:jc w:val="both"/>
        <w:rPr>
          <w:rFonts w:cstheme="minorHAnsi"/>
        </w:rPr>
      </w:pPr>
      <w:r>
        <w:rPr>
          <w:rFonts w:cstheme="minorHAnsi"/>
        </w:rPr>
        <w:t xml:space="preserve">In two </w:t>
      </w:r>
      <w:r w:rsidR="00F34FC5">
        <w:rPr>
          <w:rFonts w:cstheme="minorHAnsi"/>
        </w:rPr>
        <w:t xml:space="preserve">further </w:t>
      </w:r>
      <w:r w:rsidR="009675EF">
        <w:rPr>
          <w:rFonts w:cstheme="minorHAnsi"/>
        </w:rPr>
        <w:t xml:space="preserve">poems </w:t>
      </w:r>
      <w:r w:rsidR="00FF1274">
        <w:rPr>
          <w:rFonts w:cstheme="minorHAnsi"/>
        </w:rPr>
        <w:t xml:space="preserve">produced for </w:t>
      </w:r>
      <w:r w:rsidR="009675EF">
        <w:rPr>
          <w:rFonts w:cstheme="minorHAnsi"/>
        </w:rPr>
        <w:t xml:space="preserve">the </w:t>
      </w:r>
      <w:r w:rsidR="00FF1274">
        <w:rPr>
          <w:rFonts w:cstheme="minorHAnsi"/>
        </w:rPr>
        <w:t>SFJP</w:t>
      </w:r>
      <w:r w:rsidR="00A46C90">
        <w:rPr>
          <w:rFonts w:cstheme="minorHAnsi"/>
        </w:rPr>
        <w:t xml:space="preserve">, </w:t>
      </w:r>
      <w:r>
        <w:rPr>
          <w:rFonts w:cstheme="minorHAnsi"/>
        </w:rPr>
        <w:t>Whittaker</w:t>
      </w:r>
      <w:r w:rsidR="00F34FC5">
        <w:rPr>
          <w:rFonts w:cstheme="minorHAnsi"/>
        </w:rPr>
        <w:t xml:space="preserve"> </w:t>
      </w:r>
      <w:r>
        <w:rPr>
          <w:rFonts w:cstheme="minorHAnsi"/>
        </w:rPr>
        <w:t xml:space="preserve">reflects further on the absent presence of Marilyn McKenna, both in the original judgment in </w:t>
      </w:r>
      <w:r>
        <w:rPr>
          <w:rFonts w:cstheme="minorHAnsi"/>
          <w:i/>
          <w:iCs/>
        </w:rPr>
        <w:t>Drury</w:t>
      </w:r>
      <w:r>
        <w:rPr>
          <w:rFonts w:cstheme="minorHAnsi"/>
        </w:rPr>
        <w:t xml:space="preserve"> and in the ‘real world’ beyond. In ‘Not Here’, she </w:t>
      </w:r>
      <w:r w:rsidR="00475B57">
        <w:rPr>
          <w:rFonts w:cstheme="minorHAnsi"/>
        </w:rPr>
        <w:t xml:space="preserve">draws attention to </w:t>
      </w:r>
      <w:r>
        <w:rPr>
          <w:rFonts w:cstheme="minorHAnsi"/>
        </w:rPr>
        <w:t>the ways in which legal</w:t>
      </w:r>
      <w:r w:rsidR="008A286A">
        <w:rPr>
          <w:rFonts w:cstheme="minorHAnsi"/>
        </w:rPr>
        <w:t xml:space="preserve"> argument in the case disguised and neutralised</w:t>
      </w:r>
      <w:r>
        <w:rPr>
          <w:rFonts w:cstheme="minorHAnsi"/>
        </w:rPr>
        <w:t xml:space="preserve"> the violence and the human tragedy that </w:t>
      </w:r>
      <w:r w:rsidR="00C26920">
        <w:rPr>
          <w:rFonts w:cstheme="minorHAnsi"/>
        </w:rPr>
        <w:t>resulted</w:t>
      </w:r>
      <w:r w:rsidR="007A2003">
        <w:rPr>
          <w:rFonts w:cstheme="minorHAnsi"/>
        </w:rPr>
        <w:t xml:space="preserve">. </w:t>
      </w:r>
      <w:r w:rsidR="000A4293">
        <w:rPr>
          <w:rFonts w:cstheme="minorHAnsi"/>
        </w:rPr>
        <w:t xml:space="preserve">She highlights </w:t>
      </w:r>
      <w:r w:rsidR="008A286A">
        <w:rPr>
          <w:rFonts w:cstheme="minorHAnsi"/>
        </w:rPr>
        <w:t>the vulnerability of the victim</w:t>
      </w:r>
      <w:r w:rsidR="000A4293">
        <w:rPr>
          <w:rFonts w:cstheme="minorHAnsi"/>
        </w:rPr>
        <w:t xml:space="preserve"> and the inability of judicial logics to fully take on board that vulnerability</w:t>
      </w:r>
      <w:r w:rsidR="00E8791C">
        <w:rPr>
          <w:rFonts w:cstheme="minorHAnsi"/>
        </w:rPr>
        <w:t>;</w:t>
      </w:r>
      <w:r w:rsidR="000A4293">
        <w:rPr>
          <w:rFonts w:cstheme="minorHAnsi"/>
        </w:rPr>
        <w:t xml:space="preserve"> but in so doing she</w:t>
      </w:r>
      <w:r w:rsidR="00C26920">
        <w:rPr>
          <w:rFonts w:cstheme="minorHAnsi"/>
        </w:rPr>
        <w:t xml:space="preserve"> also</w:t>
      </w:r>
      <w:r w:rsidR="000A4293">
        <w:rPr>
          <w:rFonts w:cstheme="minorHAnsi"/>
        </w:rPr>
        <w:t xml:space="preserve"> underscores the vulnerability of us all. Marilyn McKenna is </w:t>
      </w:r>
      <w:r w:rsidR="00F647C0">
        <w:rPr>
          <w:rFonts w:cstheme="minorHAnsi"/>
        </w:rPr>
        <w:t>“</w:t>
      </w:r>
      <w:r w:rsidR="000A4293">
        <w:rPr>
          <w:rFonts w:cstheme="minorHAnsi"/>
        </w:rPr>
        <w:t>any one of us</w:t>
      </w:r>
      <w:r w:rsidR="00F647C0">
        <w:rPr>
          <w:rFonts w:cstheme="minorHAnsi"/>
        </w:rPr>
        <w:t>”</w:t>
      </w:r>
      <w:r w:rsidR="000A4293">
        <w:rPr>
          <w:rFonts w:cstheme="minorHAnsi"/>
        </w:rPr>
        <w:t>: her story could be our story, and her silence our silence.</w:t>
      </w:r>
    </w:p>
    <w:p w:rsidR="00281A96" w:rsidRDefault="00281A96" w:rsidP="007A2003">
      <w:pPr>
        <w:jc w:val="both"/>
        <w:rPr>
          <w:rFonts w:cstheme="minorHAnsi"/>
        </w:rPr>
      </w:pPr>
    </w:p>
    <w:p w:rsidR="00281A96" w:rsidRDefault="00281A96" w:rsidP="007A2003">
      <w:pPr>
        <w:jc w:val="both"/>
        <w:rPr>
          <w:rFonts w:cstheme="minorHAnsi"/>
        </w:rPr>
      </w:pPr>
    </w:p>
    <w:p w:rsidR="00EC21A2" w:rsidRPr="00853C9E" w:rsidRDefault="00EC21A2" w:rsidP="00EC21A2">
      <w:pPr>
        <w:autoSpaceDE w:val="0"/>
        <w:autoSpaceDN w:val="0"/>
        <w:adjustRightInd w:val="0"/>
        <w:ind w:firstLine="2694"/>
        <w:rPr>
          <w:rFonts w:ascii="Garamond" w:hAnsi="Garamond" w:cs="Courier New"/>
          <w:b/>
          <w:sz w:val="32"/>
          <w:szCs w:val="32"/>
        </w:rPr>
      </w:pPr>
      <w:r w:rsidRPr="00853C9E">
        <w:rPr>
          <w:rFonts w:ascii="Garamond" w:hAnsi="Garamond" w:cs="Courier New"/>
          <w:b/>
          <w:sz w:val="32"/>
          <w:szCs w:val="32"/>
        </w:rPr>
        <w:t>Not here</w:t>
      </w:r>
    </w:p>
    <w:p w:rsidR="00EC21A2" w:rsidRPr="00853C9E" w:rsidRDefault="00EC21A2" w:rsidP="00EC21A2">
      <w:pPr>
        <w:autoSpaceDE w:val="0"/>
        <w:autoSpaceDN w:val="0"/>
        <w:adjustRightInd w:val="0"/>
        <w:ind w:firstLine="2694"/>
        <w:rPr>
          <w:rFonts w:ascii="Garamond" w:hAnsi="Garamond" w:cs="Courier New"/>
          <w:sz w:val="28"/>
          <w:szCs w:val="28"/>
        </w:rPr>
      </w:pP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Not in this wall of words,</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 xml:space="preserve">considered deliberations </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 xml:space="preserve">of five judges, muffling </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argument, convoluted phrases.</w:t>
      </w:r>
    </w:p>
    <w:p w:rsidR="00EC21A2" w:rsidRPr="00853C9E" w:rsidRDefault="00EC21A2" w:rsidP="00EC21A2">
      <w:pPr>
        <w:autoSpaceDE w:val="0"/>
        <w:autoSpaceDN w:val="0"/>
        <w:adjustRightInd w:val="0"/>
        <w:ind w:firstLine="2694"/>
        <w:rPr>
          <w:rFonts w:ascii="Garamond" w:hAnsi="Garamond" w:cs="Courier New"/>
          <w:sz w:val="28"/>
          <w:szCs w:val="28"/>
        </w:rPr>
      </w:pP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Not in the pathologist</w:t>
      </w:r>
      <w:r w:rsidRPr="00853C9E">
        <w:rPr>
          <w:rFonts w:ascii="Garamond" w:eastAsia="Times New Roman" w:hAnsi="Garamond" w:cs="Courier New"/>
          <w:sz w:val="28"/>
          <w:szCs w:val="28"/>
        </w:rPr>
        <w:t>’s report.</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i/>
          <w:sz w:val="28"/>
          <w:szCs w:val="28"/>
        </w:rPr>
        <w:t>The facial injuries</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i/>
          <w:sz w:val="28"/>
          <w:szCs w:val="28"/>
        </w:rPr>
        <w:t>the worst she</w:t>
      </w:r>
      <w:r w:rsidRPr="00853C9E">
        <w:rPr>
          <w:rFonts w:ascii="Garamond" w:eastAsia="Times New Roman" w:hAnsi="Garamond" w:cs="Courier New"/>
          <w:i/>
          <w:sz w:val="28"/>
          <w:szCs w:val="28"/>
        </w:rPr>
        <w:t>’d ever seen.</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i/>
          <w:sz w:val="28"/>
          <w:szCs w:val="28"/>
        </w:rPr>
        <w:t xml:space="preserve">Multiple </w:t>
      </w:r>
      <w:proofErr w:type="spellStart"/>
      <w:r w:rsidRPr="00853C9E">
        <w:rPr>
          <w:rFonts w:ascii="Garamond" w:hAnsi="Garamond" w:cs="Courier New"/>
          <w:i/>
          <w:sz w:val="28"/>
          <w:szCs w:val="28"/>
        </w:rPr>
        <w:t>comminuted</w:t>
      </w:r>
      <w:proofErr w:type="spellEnd"/>
      <w:r w:rsidRPr="00853C9E">
        <w:rPr>
          <w:rFonts w:ascii="Garamond" w:hAnsi="Garamond" w:cs="Courier New"/>
          <w:i/>
          <w:sz w:val="28"/>
          <w:szCs w:val="28"/>
        </w:rPr>
        <w:t xml:space="preserve"> fractures</w:t>
      </w:r>
    </w:p>
    <w:p w:rsidR="00EC21A2" w:rsidRPr="00853C9E" w:rsidRDefault="00EC21A2" w:rsidP="00EC21A2">
      <w:pPr>
        <w:autoSpaceDE w:val="0"/>
        <w:autoSpaceDN w:val="0"/>
        <w:adjustRightInd w:val="0"/>
        <w:ind w:firstLine="2694"/>
        <w:rPr>
          <w:rFonts w:ascii="Garamond" w:hAnsi="Garamond" w:cs="Courier New"/>
          <w:sz w:val="28"/>
          <w:szCs w:val="28"/>
        </w:rPr>
      </w:pP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 xml:space="preserve">Google it. </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ab/>
        <w:t xml:space="preserve">   </w:t>
      </w:r>
      <w:r w:rsidRPr="00853C9E">
        <w:rPr>
          <w:rFonts w:ascii="Garamond" w:hAnsi="Garamond" w:cs="Courier New"/>
          <w:sz w:val="28"/>
          <w:szCs w:val="28"/>
        </w:rPr>
        <w:tab/>
        <w:t>Shudder.</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ab/>
      </w:r>
      <w:r w:rsidRPr="00853C9E">
        <w:rPr>
          <w:rFonts w:ascii="Garamond" w:hAnsi="Garamond" w:cs="Courier New"/>
          <w:sz w:val="28"/>
          <w:szCs w:val="28"/>
        </w:rPr>
        <w:tab/>
      </w:r>
      <w:r w:rsidRPr="00853C9E">
        <w:rPr>
          <w:rFonts w:ascii="Garamond" w:hAnsi="Garamond" w:cs="Courier New"/>
          <w:sz w:val="28"/>
          <w:szCs w:val="28"/>
        </w:rPr>
        <w:tab/>
        <w:t>Look her up</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find her smiling out of snaps</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 xml:space="preserve">like any one of us, not sensing </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 xml:space="preserve">we are mortal. </w:t>
      </w:r>
      <w:r w:rsidRPr="00853C9E">
        <w:rPr>
          <w:rFonts w:ascii="Garamond" w:hAnsi="Garamond" w:cs="Courier New"/>
          <w:sz w:val="28"/>
          <w:szCs w:val="28"/>
        </w:rPr>
        <w:tab/>
      </w:r>
    </w:p>
    <w:p w:rsidR="00EC21A2"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ab/>
      </w:r>
    </w:p>
    <w:p w:rsidR="00281A96" w:rsidRDefault="00281A96" w:rsidP="00671D19">
      <w:pPr>
        <w:autoSpaceDE w:val="0"/>
        <w:autoSpaceDN w:val="0"/>
        <w:adjustRightInd w:val="0"/>
        <w:jc w:val="both"/>
        <w:rPr>
          <w:rFonts w:cstheme="minorHAnsi"/>
          <w:bCs/>
        </w:rPr>
      </w:pPr>
    </w:p>
    <w:p w:rsidR="00EC21A2" w:rsidRDefault="00F34FC5" w:rsidP="00671D19">
      <w:pPr>
        <w:autoSpaceDE w:val="0"/>
        <w:autoSpaceDN w:val="0"/>
        <w:adjustRightInd w:val="0"/>
        <w:jc w:val="both"/>
        <w:rPr>
          <w:rFonts w:cstheme="minorHAnsi"/>
          <w:bCs/>
        </w:rPr>
      </w:pPr>
      <w:r>
        <w:rPr>
          <w:rFonts w:cstheme="minorHAnsi"/>
          <w:bCs/>
        </w:rPr>
        <w:t>I</w:t>
      </w:r>
      <w:r w:rsidR="00531F0E">
        <w:rPr>
          <w:rFonts w:cstheme="minorHAnsi"/>
          <w:bCs/>
        </w:rPr>
        <w:t>n ‘Fragment</w:t>
      </w:r>
      <w:r w:rsidR="00503F5D">
        <w:rPr>
          <w:rFonts w:cstheme="minorHAnsi"/>
          <w:bCs/>
        </w:rPr>
        <w:t xml:space="preserve">’, a short, </w:t>
      </w:r>
      <w:r w:rsidR="00352D4A">
        <w:rPr>
          <w:rFonts w:cstheme="minorHAnsi"/>
          <w:bCs/>
        </w:rPr>
        <w:t>three</w:t>
      </w:r>
      <w:r w:rsidR="00EA0943">
        <w:rPr>
          <w:rFonts w:cstheme="minorHAnsi"/>
          <w:bCs/>
        </w:rPr>
        <w:t>-</w:t>
      </w:r>
      <w:r w:rsidR="00503F5D">
        <w:rPr>
          <w:rFonts w:cstheme="minorHAnsi"/>
          <w:bCs/>
        </w:rPr>
        <w:t xml:space="preserve">line poem dedicated to the memory of Marilyn McKenna, </w:t>
      </w:r>
      <w:r w:rsidR="00671D19">
        <w:rPr>
          <w:rFonts w:cstheme="minorHAnsi"/>
          <w:bCs/>
        </w:rPr>
        <w:t xml:space="preserve">Whittaker </w:t>
      </w:r>
      <w:r w:rsidR="00503F5D">
        <w:rPr>
          <w:rFonts w:cstheme="minorHAnsi"/>
          <w:bCs/>
        </w:rPr>
        <w:t>demonstrates that</w:t>
      </w:r>
      <w:r w:rsidR="00671D19">
        <w:rPr>
          <w:rFonts w:cstheme="minorHAnsi"/>
          <w:bCs/>
        </w:rPr>
        <w:t xml:space="preserve"> </w:t>
      </w:r>
      <w:r w:rsidR="00A46C90">
        <w:rPr>
          <w:rFonts w:cstheme="minorHAnsi"/>
          <w:bCs/>
        </w:rPr>
        <w:t>while</w:t>
      </w:r>
      <w:r w:rsidR="007E3782">
        <w:rPr>
          <w:rFonts w:cstheme="minorHAnsi"/>
          <w:bCs/>
        </w:rPr>
        <w:t xml:space="preserve"> the temporal</w:t>
      </w:r>
      <w:r w:rsidR="00AF0E5B">
        <w:rPr>
          <w:rFonts w:cstheme="minorHAnsi"/>
          <w:bCs/>
        </w:rPr>
        <w:t xml:space="preserve">ity of the legal judgment </w:t>
      </w:r>
      <w:r w:rsidR="00390E8A">
        <w:rPr>
          <w:rFonts w:cstheme="minorHAnsi"/>
          <w:bCs/>
        </w:rPr>
        <w:t xml:space="preserve">may be </w:t>
      </w:r>
      <w:r w:rsidR="00AF0E5B">
        <w:rPr>
          <w:rFonts w:cstheme="minorHAnsi"/>
          <w:bCs/>
        </w:rPr>
        <w:t xml:space="preserve">delimited, </w:t>
      </w:r>
      <w:r w:rsidR="00CB3FF8">
        <w:rPr>
          <w:rFonts w:cstheme="minorHAnsi"/>
          <w:bCs/>
        </w:rPr>
        <w:t>the</w:t>
      </w:r>
      <w:r w:rsidR="00390E8A">
        <w:rPr>
          <w:rFonts w:cstheme="minorHAnsi"/>
          <w:bCs/>
        </w:rPr>
        <w:t xml:space="preserve"> human impact </w:t>
      </w:r>
      <w:r w:rsidR="00CB3FF8">
        <w:rPr>
          <w:rFonts w:cstheme="minorHAnsi"/>
          <w:bCs/>
        </w:rPr>
        <w:t xml:space="preserve">of the facts that gave rise to it often </w:t>
      </w:r>
      <w:r w:rsidR="00390E8A">
        <w:rPr>
          <w:rFonts w:cstheme="minorHAnsi"/>
          <w:bCs/>
        </w:rPr>
        <w:t>linger</w:t>
      </w:r>
      <w:r w:rsidR="00CB3FF8">
        <w:rPr>
          <w:rFonts w:cstheme="minorHAnsi"/>
          <w:bCs/>
        </w:rPr>
        <w:t>s</w:t>
      </w:r>
      <w:r w:rsidR="00390E8A">
        <w:rPr>
          <w:rFonts w:cstheme="minorHAnsi"/>
          <w:bCs/>
        </w:rPr>
        <w:t xml:space="preserve"> for generations to follow</w:t>
      </w:r>
      <w:r w:rsidR="00CB3FF8">
        <w:rPr>
          <w:rFonts w:cstheme="minorHAnsi"/>
          <w:bCs/>
        </w:rPr>
        <w:t xml:space="preserve">, and is rarely </w:t>
      </w:r>
      <w:r w:rsidR="004D6EE7">
        <w:rPr>
          <w:rFonts w:cstheme="minorHAnsi"/>
          <w:bCs/>
        </w:rPr>
        <w:t xml:space="preserve">attenuated in any substantial or lasting way by the outcome of a court’s decision. </w:t>
      </w:r>
    </w:p>
    <w:p w:rsidR="00281A96" w:rsidRPr="00671D19" w:rsidRDefault="00281A96" w:rsidP="00671D19">
      <w:pPr>
        <w:autoSpaceDE w:val="0"/>
        <w:autoSpaceDN w:val="0"/>
        <w:adjustRightInd w:val="0"/>
        <w:jc w:val="both"/>
        <w:rPr>
          <w:rFonts w:cstheme="minorHAnsi"/>
          <w:bCs/>
        </w:rPr>
      </w:pPr>
    </w:p>
    <w:p w:rsidR="00EC21A2" w:rsidRPr="00281A96" w:rsidRDefault="00EC21A2" w:rsidP="00EC21A2">
      <w:pPr>
        <w:autoSpaceDE w:val="0"/>
        <w:autoSpaceDN w:val="0"/>
        <w:adjustRightInd w:val="0"/>
        <w:ind w:firstLine="2694"/>
        <w:rPr>
          <w:rFonts w:ascii="Garamond" w:hAnsi="Garamond" w:cs="Courier New"/>
          <w:b/>
        </w:rPr>
      </w:pPr>
    </w:p>
    <w:p w:rsidR="00281A96" w:rsidRDefault="00281A96">
      <w:pPr>
        <w:rPr>
          <w:rFonts w:ascii="Garamond" w:hAnsi="Garamond" w:cs="Courier New"/>
          <w:b/>
          <w:sz w:val="32"/>
          <w:szCs w:val="32"/>
        </w:rPr>
      </w:pPr>
      <w:r>
        <w:rPr>
          <w:rFonts w:ascii="Garamond" w:hAnsi="Garamond" w:cs="Courier New"/>
          <w:b/>
          <w:sz w:val="32"/>
          <w:szCs w:val="32"/>
        </w:rPr>
        <w:br w:type="page"/>
      </w:r>
    </w:p>
    <w:p w:rsidR="00281A96" w:rsidRDefault="00281A96" w:rsidP="00EC21A2">
      <w:pPr>
        <w:autoSpaceDE w:val="0"/>
        <w:autoSpaceDN w:val="0"/>
        <w:adjustRightInd w:val="0"/>
        <w:ind w:firstLine="2694"/>
        <w:rPr>
          <w:rFonts w:ascii="Garamond" w:hAnsi="Garamond" w:cs="Courier New"/>
          <w:b/>
          <w:sz w:val="32"/>
          <w:szCs w:val="32"/>
        </w:rPr>
      </w:pPr>
    </w:p>
    <w:p w:rsidR="00EC21A2" w:rsidRPr="00853C9E" w:rsidRDefault="00EC21A2" w:rsidP="00EC21A2">
      <w:pPr>
        <w:autoSpaceDE w:val="0"/>
        <w:autoSpaceDN w:val="0"/>
        <w:adjustRightInd w:val="0"/>
        <w:ind w:firstLine="2694"/>
        <w:rPr>
          <w:rFonts w:ascii="Garamond" w:hAnsi="Garamond" w:cs="Courier New"/>
          <w:b/>
          <w:sz w:val="32"/>
          <w:szCs w:val="32"/>
        </w:rPr>
      </w:pPr>
      <w:r w:rsidRPr="00853C9E">
        <w:rPr>
          <w:rFonts w:ascii="Garamond" w:hAnsi="Garamond" w:cs="Courier New"/>
          <w:b/>
          <w:sz w:val="32"/>
          <w:szCs w:val="32"/>
        </w:rPr>
        <w:t xml:space="preserve">Fragment </w:t>
      </w:r>
    </w:p>
    <w:p w:rsidR="00EC21A2" w:rsidRPr="00853C9E" w:rsidRDefault="00EC21A2" w:rsidP="00EC21A2">
      <w:pPr>
        <w:autoSpaceDE w:val="0"/>
        <w:autoSpaceDN w:val="0"/>
        <w:adjustRightInd w:val="0"/>
        <w:ind w:firstLine="2694"/>
        <w:rPr>
          <w:rFonts w:ascii="Garamond" w:hAnsi="Garamond" w:cs="Courier New"/>
          <w:sz w:val="28"/>
          <w:szCs w:val="28"/>
        </w:rPr>
      </w:pPr>
    </w:p>
    <w:p w:rsidR="00EC21A2" w:rsidRPr="00853C9E" w:rsidRDefault="00EC21A2" w:rsidP="00EC21A2">
      <w:pPr>
        <w:autoSpaceDE w:val="0"/>
        <w:autoSpaceDN w:val="0"/>
        <w:adjustRightInd w:val="0"/>
        <w:ind w:firstLine="2694"/>
        <w:rPr>
          <w:rFonts w:ascii="Garamond" w:hAnsi="Garamond" w:cs="Courier New"/>
          <w:sz w:val="28"/>
          <w:szCs w:val="28"/>
        </w:rPr>
      </w:pPr>
      <w:proofErr w:type="spellStart"/>
      <w:r w:rsidRPr="00853C9E">
        <w:rPr>
          <w:rFonts w:ascii="Garamond" w:hAnsi="Garamond" w:cs="Courier New"/>
          <w:i/>
          <w:sz w:val="28"/>
          <w:szCs w:val="28"/>
        </w:rPr>
        <w:t>i.m</w:t>
      </w:r>
      <w:proofErr w:type="spellEnd"/>
      <w:r w:rsidRPr="00853C9E">
        <w:rPr>
          <w:rFonts w:ascii="Garamond" w:hAnsi="Garamond" w:cs="Courier New"/>
          <w:i/>
          <w:sz w:val="28"/>
          <w:szCs w:val="28"/>
        </w:rPr>
        <w:t>. MM</w:t>
      </w:r>
    </w:p>
    <w:p w:rsidR="00EC21A2" w:rsidRPr="00853C9E" w:rsidRDefault="00EC21A2" w:rsidP="00EC21A2">
      <w:pPr>
        <w:autoSpaceDE w:val="0"/>
        <w:autoSpaceDN w:val="0"/>
        <w:adjustRightInd w:val="0"/>
        <w:ind w:firstLine="2694"/>
        <w:rPr>
          <w:rFonts w:ascii="Garamond" w:hAnsi="Garamond" w:cs="Courier New"/>
          <w:i/>
          <w:sz w:val="28"/>
          <w:szCs w:val="28"/>
        </w:rPr>
      </w:pP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 xml:space="preserve">Someone, somewhere </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 xml:space="preserve">wakes with </w:t>
      </w:r>
      <w:r>
        <w:rPr>
          <w:rFonts w:ascii="Garamond" w:hAnsi="Garamond" w:cs="Courier New"/>
          <w:sz w:val="28"/>
          <w:szCs w:val="28"/>
        </w:rPr>
        <w:t xml:space="preserve">something to tell her </w:t>
      </w:r>
    </w:p>
    <w:p w:rsidR="00EC21A2" w:rsidRPr="00853C9E" w:rsidRDefault="00EC21A2" w:rsidP="00EC21A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 xml:space="preserve">aches with her absence. </w:t>
      </w:r>
    </w:p>
    <w:p w:rsidR="00EC21A2" w:rsidRDefault="00EC21A2" w:rsidP="00EC21A2">
      <w:pPr>
        <w:rPr>
          <w:b/>
          <w:bCs/>
          <w:color w:val="000000" w:themeColor="text1"/>
        </w:rPr>
      </w:pPr>
    </w:p>
    <w:p w:rsidR="00281A96" w:rsidRDefault="00281A96" w:rsidP="00096CFA">
      <w:pPr>
        <w:jc w:val="both"/>
        <w:rPr>
          <w:color w:val="000000" w:themeColor="text1"/>
        </w:rPr>
      </w:pPr>
    </w:p>
    <w:p w:rsidR="00096CFA" w:rsidRDefault="00096CFA" w:rsidP="00096CFA">
      <w:pPr>
        <w:jc w:val="both"/>
        <w:rPr>
          <w:color w:val="000000" w:themeColor="text1"/>
        </w:rPr>
      </w:pPr>
      <w:r>
        <w:rPr>
          <w:color w:val="000000" w:themeColor="text1"/>
        </w:rPr>
        <w:t xml:space="preserve">The pain of the absence of Marilyn McKenna was </w:t>
      </w:r>
      <w:r w:rsidR="00D514FD">
        <w:rPr>
          <w:color w:val="000000" w:themeColor="text1"/>
        </w:rPr>
        <w:t xml:space="preserve">also </w:t>
      </w:r>
      <w:r>
        <w:rPr>
          <w:color w:val="000000" w:themeColor="text1"/>
        </w:rPr>
        <w:t xml:space="preserve">captured </w:t>
      </w:r>
      <w:r w:rsidR="00D514FD">
        <w:rPr>
          <w:color w:val="000000" w:themeColor="text1"/>
        </w:rPr>
        <w:t>in a choral meditation</w:t>
      </w:r>
      <w:r w:rsidR="009C6CB7">
        <w:rPr>
          <w:color w:val="000000" w:themeColor="text1"/>
        </w:rPr>
        <w:t>,</w:t>
      </w:r>
      <w:r>
        <w:rPr>
          <w:color w:val="000000" w:themeColor="text1"/>
        </w:rPr>
        <w:t xml:space="preserve"> composed</w:t>
      </w:r>
      <w:r w:rsidR="00D514FD">
        <w:rPr>
          <w:color w:val="000000" w:themeColor="text1"/>
        </w:rPr>
        <w:t xml:space="preserve"> </w:t>
      </w:r>
      <w:r w:rsidR="00D2109A">
        <w:rPr>
          <w:color w:val="000000" w:themeColor="text1"/>
        </w:rPr>
        <w:t xml:space="preserve">and produced </w:t>
      </w:r>
      <w:r w:rsidR="00D514FD">
        <w:rPr>
          <w:color w:val="000000" w:themeColor="text1"/>
        </w:rPr>
        <w:t>by</w:t>
      </w:r>
      <w:r>
        <w:rPr>
          <w:color w:val="000000" w:themeColor="text1"/>
        </w:rPr>
        <w:t xml:space="preserve"> Alison Burns</w:t>
      </w:r>
      <w:r w:rsidR="00FF1274">
        <w:rPr>
          <w:color w:val="000000" w:themeColor="text1"/>
        </w:rPr>
        <w:t xml:space="preserve"> for the SFJP. Burns</w:t>
      </w:r>
      <w:r>
        <w:rPr>
          <w:color w:val="000000" w:themeColor="text1"/>
        </w:rPr>
        <w:t xml:space="preserve"> translated some of the words of</w:t>
      </w:r>
      <w:r w:rsidR="00FF1274">
        <w:rPr>
          <w:color w:val="000000" w:themeColor="text1"/>
        </w:rPr>
        <w:t xml:space="preserve"> Whittaker’s</w:t>
      </w:r>
      <w:r>
        <w:rPr>
          <w:color w:val="000000" w:themeColor="text1"/>
        </w:rPr>
        <w:t xml:space="preserve"> </w:t>
      </w:r>
      <w:r w:rsidR="00D514FD">
        <w:rPr>
          <w:color w:val="000000" w:themeColor="text1"/>
        </w:rPr>
        <w:t xml:space="preserve">‘Fragment’ </w:t>
      </w:r>
      <w:r w:rsidR="00FF1274">
        <w:rPr>
          <w:color w:val="000000" w:themeColor="text1"/>
        </w:rPr>
        <w:t xml:space="preserve">poem </w:t>
      </w:r>
      <w:r>
        <w:rPr>
          <w:color w:val="000000" w:themeColor="text1"/>
        </w:rPr>
        <w:t xml:space="preserve">into Latin, </w:t>
      </w:r>
      <w:r w:rsidR="00485776">
        <w:rPr>
          <w:color w:val="000000" w:themeColor="text1"/>
        </w:rPr>
        <w:t xml:space="preserve">and used this as the basis for a </w:t>
      </w:r>
      <w:r>
        <w:rPr>
          <w:color w:val="000000" w:themeColor="text1"/>
        </w:rPr>
        <w:t xml:space="preserve">commemorative ‘hymn’, </w:t>
      </w:r>
      <w:r w:rsidR="00485776">
        <w:rPr>
          <w:color w:val="000000" w:themeColor="text1"/>
        </w:rPr>
        <w:t xml:space="preserve">entitled </w:t>
      </w:r>
      <w:r>
        <w:rPr>
          <w:color w:val="000000" w:themeColor="text1"/>
        </w:rPr>
        <w:t>‘Absentia’</w:t>
      </w:r>
      <w:r w:rsidR="009C6CB7">
        <w:rPr>
          <w:color w:val="000000" w:themeColor="text1"/>
        </w:rPr>
        <w:t>. ‘Absentia’</w:t>
      </w:r>
      <w:r w:rsidR="00485776">
        <w:rPr>
          <w:color w:val="000000" w:themeColor="text1"/>
        </w:rPr>
        <w:t xml:space="preserve"> offe</w:t>
      </w:r>
      <w:r w:rsidR="00A70A49">
        <w:rPr>
          <w:color w:val="000000" w:themeColor="text1"/>
        </w:rPr>
        <w:t>rs</w:t>
      </w:r>
      <w:r w:rsidR="00485776">
        <w:rPr>
          <w:color w:val="000000" w:themeColor="text1"/>
        </w:rPr>
        <w:t xml:space="preserve"> a</w:t>
      </w:r>
      <w:r w:rsidR="00315286">
        <w:rPr>
          <w:color w:val="000000" w:themeColor="text1"/>
        </w:rPr>
        <w:t xml:space="preserve"> poignant testament to </w:t>
      </w:r>
      <w:r w:rsidR="009C6CB7">
        <w:rPr>
          <w:color w:val="000000" w:themeColor="text1"/>
        </w:rPr>
        <w:t xml:space="preserve">the </w:t>
      </w:r>
      <w:r w:rsidR="00315286">
        <w:rPr>
          <w:color w:val="000000" w:themeColor="text1"/>
        </w:rPr>
        <w:t xml:space="preserve">grief and loss that </w:t>
      </w:r>
      <w:r w:rsidR="009C6CB7">
        <w:rPr>
          <w:color w:val="000000" w:themeColor="text1"/>
        </w:rPr>
        <w:t>i</w:t>
      </w:r>
      <w:r w:rsidR="00315286">
        <w:rPr>
          <w:color w:val="000000" w:themeColor="text1"/>
        </w:rPr>
        <w:t xml:space="preserve">s </w:t>
      </w:r>
      <w:r w:rsidR="00485776">
        <w:rPr>
          <w:color w:val="000000" w:themeColor="text1"/>
        </w:rPr>
        <w:t>masked within</w:t>
      </w:r>
      <w:r w:rsidR="00315286">
        <w:rPr>
          <w:color w:val="000000" w:themeColor="text1"/>
        </w:rPr>
        <w:t xml:space="preserve"> the legal text of the judgment.</w:t>
      </w:r>
      <w:r w:rsidR="00183AE1">
        <w:rPr>
          <w:color w:val="000000" w:themeColor="text1"/>
        </w:rPr>
        <w:t xml:space="preserve"> This score was subsequently performed by the University of Edinburgh choir at the School of Law’s LLB graduation ceremony in summer 2019.</w:t>
      </w:r>
      <w:r w:rsidR="00F34B1A">
        <w:rPr>
          <w:color w:val="000000" w:themeColor="text1"/>
        </w:rPr>
        <w:t xml:space="preserve"> It was also performe</w:t>
      </w:r>
      <w:r w:rsidR="003472E7">
        <w:rPr>
          <w:color w:val="000000" w:themeColor="text1"/>
        </w:rPr>
        <w:t>d</w:t>
      </w:r>
      <w:r w:rsidR="00F34B1A">
        <w:rPr>
          <w:color w:val="000000" w:themeColor="text1"/>
        </w:rPr>
        <w:t xml:space="preserve"> at the Medical School graduation in 2019 at which Sophia Jex-Blake and her fellow female students</w:t>
      </w:r>
      <w:r w:rsidR="003472E7">
        <w:rPr>
          <w:color w:val="000000" w:themeColor="text1"/>
        </w:rPr>
        <w:t xml:space="preserve"> – whose unsuccessful legal challenge in 1873 against the University’s refusal to allow them to graduate was </w:t>
      </w:r>
      <w:r w:rsidR="00FF1274">
        <w:rPr>
          <w:color w:val="000000" w:themeColor="text1"/>
        </w:rPr>
        <w:t xml:space="preserve">also </w:t>
      </w:r>
      <w:r w:rsidR="003472E7">
        <w:rPr>
          <w:color w:val="000000" w:themeColor="text1"/>
        </w:rPr>
        <w:t xml:space="preserve">reimagined in the SFJP, sparking, as discussed below, inspiration for other SFJP artists </w:t>
      </w:r>
      <w:r w:rsidR="007A2C21">
        <w:rPr>
          <w:color w:val="000000" w:themeColor="text1"/>
        </w:rPr>
        <w:t>–</w:t>
      </w:r>
      <w:r w:rsidR="00F61C6D">
        <w:rPr>
          <w:color w:val="000000" w:themeColor="text1"/>
        </w:rPr>
        <w:t xml:space="preserve"> </w:t>
      </w:r>
      <w:r w:rsidR="00F34B1A">
        <w:rPr>
          <w:color w:val="000000" w:themeColor="text1"/>
        </w:rPr>
        <w:t>were posthumously awarded degrees.</w:t>
      </w:r>
      <w:r w:rsidR="00A47235">
        <w:rPr>
          <w:rStyle w:val="FootnoteReference"/>
          <w:color w:val="000000" w:themeColor="text1"/>
        </w:rPr>
        <w:footnoteReference w:id="63"/>
      </w:r>
    </w:p>
    <w:p w:rsidR="0026496D" w:rsidRDefault="0026496D" w:rsidP="00096CFA">
      <w:pPr>
        <w:jc w:val="both"/>
      </w:pPr>
    </w:p>
    <w:p w:rsidR="00281A96" w:rsidRDefault="00281A96" w:rsidP="00096CFA">
      <w:pPr>
        <w:jc w:val="both"/>
      </w:pPr>
    </w:p>
    <w:p w:rsidR="0026496D" w:rsidRDefault="0026496D" w:rsidP="0026496D">
      <w:pPr>
        <w:ind w:left="2160"/>
        <w:jc w:val="both"/>
      </w:pPr>
      <w:r>
        <w:rPr>
          <w:noProof/>
          <w:lang w:eastAsia="en-GB"/>
        </w:rPr>
        <w:drawing>
          <wp:inline distT="0" distB="0" distL="0" distR="0" wp14:anchorId="42CBE89C" wp14:editId="06D035CE">
            <wp:extent cx="3049200" cy="1717200"/>
            <wp:effectExtent l="0" t="0" r="0" b="0"/>
            <wp:docPr id="15" name="Picture 1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lison Burns Absentia.png"/>
                    <pic:cNvPicPr/>
                  </pic:nvPicPr>
                  <pic:blipFill>
                    <a:blip r:embed="rId9">
                      <a:extLst>
                        <a:ext uri="{28A0092B-C50C-407E-A947-70E740481C1C}">
                          <a14:useLocalDpi xmlns:a14="http://schemas.microsoft.com/office/drawing/2010/main" val="0"/>
                        </a:ext>
                      </a:extLst>
                    </a:blip>
                    <a:stretch>
                      <a:fillRect/>
                    </a:stretch>
                  </pic:blipFill>
                  <pic:spPr>
                    <a:xfrm>
                      <a:off x="0" y="0"/>
                      <a:ext cx="3049200" cy="1717200"/>
                    </a:xfrm>
                    <a:prstGeom prst="rect">
                      <a:avLst/>
                    </a:prstGeom>
                  </pic:spPr>
                </pic:pic>
              </a:graphicData>
            </a:graphic>
          </wp:inline>
        </w:drawing>
      </w:r>
    </w:p>
    <w:p w:rsidR="00281A96" w:rsidRDefault="00281A96" w:rsidP="009B0096">
      <w:pPr>
        <w:jc w:val="both"/>
        <w:rPr>
          <w:color w:val="000000" w:themeColor="text1"/>
        </w:rPr>
      </w:pPr>
    </w:p>
    <w:p w:rsidR="00281A96" w:rsidRDefault="00281A96" w:rsidP="009B0096">
      <w:pPr>
        <w:jc w:val="both"/>
        <w:rPr>
          <w:color w:val="000000" w:themeColor="text1"/>
        </w:rPr>
      </w:pPr>
    </w:p>
    <w:p w:rsidR="00F61C6D" w:rsidRDefault="00F61C6D" w:rsidP="009B0096">
      <w:pPr>
        <w:jc w:val="both"/>
        <w:rPr>
          <w:color w:val="000000" w:themeColor="text1"/>
        </w:rPr>
      </w:pPr>
      <w:r>
        <w:rPr>
          <w:color w:val="000000" w:themeColor="text1"/>
        </w:rPr>
        <w:t>Though</w:t>
      </w:r>
      <w:r w:rsidR="00D2109A">
        <w:rPr>
          <w:color w:val="000000" w:themeColor="text1"/>
        </w:rPr>
        <w:t>, as we reflect on in section four,</w:t>
      </w:r>
      <w:r>
        <w:rPr>
          <w:color w:val="000000" w:themeColor="text1"/>
        </w:rPr>
        <w:t xml:space="preserve"> the artistic and academic strands of the </w:t>
      </w:r>
      <w:r w:rsidR="001B3E44">
        <w:rPr>
          <w:color w:val="000000" w:themeColor="text1"/>
        </w:rPr>
        <w:t xml:space="preserve">SFJP </w:t>
      </w:r>
      <w:r>
        <w:rPr>
          <w:color w:val="000000" w:themeColor="text1"/>
        </w:rPr>
        <w:t xml:space="preserve">were not always as synergistic as </w:t>
      </w:r>
      <w:r w:rsidR="001B3E44">
        <w:rPr>
          <w:color w:val="000000" w:themeColor="text1"/>
        </w:rPr>
        <w:t>they might have been,</w:t>
      </w:r>
      <w:r w:rsidR="00D2109A">
        <w:rPr>
          <w:color w:val="000000" w:themeColor="text1"/>
        </w:rPr>
        <w:t xml:space="preserve"> </w:t>
      </w:r>
      <w:r>
        <w:rPr>
          <w:color w:val="000000" w:themeColor="text1"/>
        </w:rPr>
        <w:t xml:space="preserve">the </w:t>
      </w:r>
      <w:r w:rsidR="00D63EA9">
        <w:rPr>
          <w:color w:val="000000" w:themeColor="text1"/>
        </w:rPr>
        <w:t>dialogue</w:t>
      </w:r>
      <w:r>
        <w:rPr>
          <w:color w:val="000000" w:themeColor="text1"/>
        </w:rPr>
        <w:t xml:space="preserve"> </w:t>
      </w:r>
      <w:r w:rsidR="00D63EA9">
        <w:rPr>
          <w:color w:val="000000" w:themeColor="text1"/>
        </w:rPr>
        <w:t>between</w:t>
      </w:r>
      <w:r w:rsidR="00B04CE2">
        <w:rPr>
          <w:color w:val="000000" w:themeColor="text1"/>
        </w:rPr>
        <w:t xml:space="preserve"> contributors </w:t>
      </w:r>
      <w:r>
        <w:rPr>
          <w:color w:val="000000" w:themeColor="text1"/>
        </w:rPr>
        <w:t xml:space="preserve">in relation to </w:t>
      </w:r>
      <w:r>
        <w:rPr>
          <w:i/>
          <w:iCs/>
          <w:color w:val="000000" w:themeColor="text1"/>
        </w:rPr>
        <w:t xml:space="preserve">Drury </w:t>
      </w:r>
      <w:r>
        <w:rPr>
          <w:color w:val="000000" w:themeColor="text1"/>
        </w:rPr>
        <w:t xml:space="preserve">was </w:t>
      </w:r>
      <w:r w:rsidR="001B3E44">
        <w:rPr>
          <w:color w:val="000000" w:themeColor="text1"/>
        </w:rPr>
        <w:t>rewarded and reflected</w:t>
      </w:r>
      <w:r w:rsidR="00723FD1">
        <w:rPr>
          <w:color w:val="000000" w:themeColor="text1"/>
        </w:rPr>
        <w:t xml:space="preserve"> in the fourth of</w:t>
      </w:r>
      <w:r>
        <w:rPr>
          <w:color w:val="000000" w:themeColor="text1"/>
        </w:rPr>
        <w:t xml:space="preserve"> Whittaker</w:t>
      </w:r>
      <w:r w:rsidR="00723FD1">
        <w:rPr>
          <w:color w:val="000000" w:themeColor="text1"/>
        </w:rPr>
        <w:t xml:space="preserve">’s poems, which was inspired by </w:t>
      </w:r>
      <w:r w:rsidR="00D63EA9">
        <w:rPr>
          <w:color w:val="000000" w:themeColor="text1"/>
        </w:rPr>
        <w:t xml:space="preserve">feminist judge </w:t>
      </w:r>
      <w:proofErr w:type="spellStart"/>
      <w:r>
        <w:rPr>
          <w:color w:val="000000" w:themeColor="text1"/>
        </w:rPr>
        <w:t>McDiarmid</w:t>
      </w:r>
      <w:proofErr w:type="spellEnd"/>
      <w:r w:rsidR="00D63EA9">
        <w:rPr>
          <w:color w:val="000000" w:themeColor="text1"/>
        </w:rPr>
        <w:t xml:space="preserve">. During an early judgment writing workshop, </w:t>
      </w:r>
      <w:proofErr w:type="spellStart"/>
      <w:r w:rsidR="00D63EA9">
        <w:rPr>
          <w:color w:val="000000" w:themeColor="text1"/>
        </w:rPr>
        <w:t>McDiarmid</w:t>
      </w:r>
      <w:proofErr w:type="spellEnd"/>
      <w:r w:rsidR="00D63EA9">
        <w:rPr>
          <w:color w:val="000000" w:themeColor="text1"/>
        </w:rPr>
        <w:t xml:space="preserve"> spoke about how she ought to deal in her judgment with the influence of ‘institutional writers’ who, though long dead and ubiquitously white and male, held an ongoing and sizeable authority over Scottish criminal law principles. </w:t>
      </w:r>
      <w:r w:rsidR="002A4938">
        <w:rPr>
          <w:color w:val="000000" w:themeColor="text1"/>
        </w:rPr>
        <w:t>Inspired by</w:t>
      </w:r>
      <w:r w:rsidR="001B3E44">
        <w:rPr>
          <w:color w:val="000000" w:themeColor="text1"/>
        </w:rPr>
        <w:t xml:space="preserve"> a sense of the absurdity but also weight of such doctrinal constraint, </w:t>
      </w:r>
      <w:r w:rsidR="00D63EA9">
        <w:rPr>
          <w:color w:val="000000" w:themeColor="text1"/>
        </w:rPr>
        <w:t>Whittaker responded with this poem:</w:t>
      </w:r>
    </w:p>
    <w:p w:rsidR="00281A96" w:rsidRDefault="00281A96" w:rsidP="009B0096">
      <w:pPr>
        <w:jc w:val="both"/>
        <w:rPr>
          <w:color w:val="000000" w:themeColor="text1"/>
        </w:rPr>
      </w:pPr>
    </w:p>
    <w:p w:rsidR="00B04CE2" w:rsidRPr="00853C9E" w:rsidRDefault="00B04CE2" w:rsidP="00B04CE2">
      <w:pPr>
        <w:autoSpaceDE w:val="0"/>
        <w:autoSpaceDN w:val="0"/>
        <w:adjustRightInd w:val="0"/>
        <w:ind w:left="1974" w:firstLine="720"/>
        <w:rPr>
          <w:rFonts w:ascii="Garamond" w:hAnsi="Garamond" w:cs="Courier New"/>
          <w:b/>
          <w:sz w:val="32"/>
          <w:szCs w:val="32"/>
        </w:rPr>
      </w:pPr>
      <w:r w:rsidRPr="00853C9E">
        <w:rPr>
          <w:rFonts w:ascii="Garamond" w:hAnsi="Garamond" w:cs="Courier New"/>
          <w:b/>
          <w:sz w:val="32"/>
          <w:szCs w:val="32"/>
        </w:rPr>
        <w:t>The institutional writers</w:t>
      </w:r>
    </w:p>
    <w:p w:rsidR="00B04CE2" w:rsidRPr="00853C9E" w:rsidRDefault="00B04CE2" w:rsidP="00B04CE2">
      <w:pPr>
        <w:autoSpaceDE w:val="0"/>
        <w:autoSpaceDN w:val="0"/>
        <w:adjustRightInd w:val="0"/>
        <w:ind w:firstLine="2694"/>
        <w:rPr>
          <w:rFonts w:ascii="Garamond" w:hAnsi="Garamond" w:cs="Courier New"/>
          <w:sz w:val="28"/>
          <w:szCs w:val="28"/>
        </w:rPr>
      </w:pPr>
    </w:p>
    <w:p w:rsidR="00B04CE2" w:rsidRPr="00853C9E" w:rsidRDefault="00B04CE2" w:rsidP="00B04CE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Leather bindings cloak</w:t>
      </w:r>
    </w:p>
    <w:p w:rsidR="00B04CE2" w:rsidRPr="00853C9E" w:rsidRDefault="00B04CE2" w:rsidP="00B04CE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 xml:space="preserve">ancient texts, fading robes </w:t>
      </w:r>
    </w:p>
    <w:p w:rsidR="00B04CE2" w:rsidRPr="00853C9E" w:rsidRDefault="00B04CE2" w:rsidP="00B04CE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no longer fashionable,</w:t>
      </w:r>
    </w:p>
    <w:p w:rsidR="00B04CE2" w:rsidRPr="00853C9E" w:rsidRDefault="00B04CE2" w:rsidP="00B04CE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donned nonetheless</w:t>
      </w:r>
    </w:p>
    <w:p w:rsidR="00B04CE2" w:rsidRPr="00853C9E" w:rsidRDefault="00B04CE2" w:rsidP="00B04CE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to warm old bones.</w:t>
      </w:r>
    </w:p>
    <w:p w:rsidR="00B04CE2" w:rsidRPr="00853C9E" w:rsidRDefault="00B04CE2" w:rsidP="00B04CE2">
      <w:pPr>
        <w:autoSpaceDE w:val="0"/>
        <w:autoSpaceDN w:val="0"/>
        <w:adjustRightInd w:val="0"/>
        <w:ind w:firstLine="2694"/>
        <w:rPr>
          <w:rFonts w:ascii="Garamond" w:hAnsi="Garamond" w:cs="Courier New"/>
          <w:sz w:val="28"/>
          <w:szCs w:val="28"/>
        </w:rPr>
      </w:pPr>
    </w:p>
    <w:p w:rsidR="00B04CE2" w:rsidRPr="00853C9E" w:rsidRDefault="00B04CE2" w:rsidP="00B04CE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If we cast them aside</w:t>
      </w:r>
    </w:p>
    <w:p w:rsidR="00B04CE2" w:rsidRPr="00853C9E" w:rsidRDefault="00B04CE2" w:rsidP="00B04CE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 xml:space="preserve">what will we do </w:t>
      </w:r>
    </w:p>
    <w:p w:rsidR="00B04CE2" w:rsidRPr="00853C9E" w:rsidRDefault="00B04CE2" w:rsidP="00B04CE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bury them, burn them?</w:t>
      </w:r>
    </w:p>
    <w:p w:rsidR="00B04CE2" w:rsidRPr="00853C9E" w:rsidRDefault="00B04CE2" w:rsidP="00B04CE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They no longer suit us</w:t>
      </w:r>
    </w:p>
    <w:p w:rsidR="00B04CE2" w:rsidRPr="00853C9E" w:rsidRDefault="00B04CE2" w:rsidP="00B04CE2">
      <w:pPr>
        <w:autoSpaceDE w:val="0"/>
        <w:autoSpaceDN w:val="0"/>
        <w:adjustRightInd w:val="0"/>
        <w:ind w:firstLine="2694"/>
        <w:rPr>
          <w:rFonts w:ascii="Garamond" w:hAnsi="Garamond" w:cs="Courier New"/>
          <w:sz w:val="28"/>
          <w:szCs w:val="28"/>
        </w:rPr>
      </w:pPr>
      <w:r w:rsidRPr="00853C9E">
        <w:rPr>
          <w:rFonts w:ascii="Garamond" w:hAnsi="Garamond" w:cs="Courier New"/>
          <w:sz w:val="28"/>
          <w:szCs w:val="28"/>
        </w:rPr>
        <w:t>can</w:t>
      </w:r>
      <w:r w:rsidRPr="00853C9E">
        <w:rPr>
          <w:rFonts w:ascii="Garamond" w:eastAsia="Times New Roman" w:hAnsi="Garamond" w:cs="Courier New"/>
          <w:sz w:val="28"/>
          <w:szCs w:val="28"/>
        </w:rPr>
        <w:t>’t just be thrown away.</w:t>
      </w:r>
    </w:p>
    <w:p w:rsidR="00B04CE2" w:rsidRDefault="00B04CE2" w:rsidP="009B0096">
      <w:pPr>
        <w:jc w:val="both"/>
        <w:rPr>
          <w:color w:val="000000" w:themeColor="text1"/>
        </w:rPr>
      </w:pPr>
    </w:p>
    <w:p w:rsidR="00281A96" w:rsidRDefault="00281A96" w:rsidP="009B0096">
      <w:pPr>
        <w:jc w:val="both"/>
        <w:rPr>
          <w:color w:val="000000" w:themeColor="text1"/>
        </w:rPr>
      </w:pPr>
    </w:p>
    <w:p w:rsidR="00390E8A" w:rsidRDefault="00CF31BD" w:rsidP="009B0096">
      <w:pPr>
        <w:jc w:val="both"/>
        <w:rPr>
          <w:color w:val="000000" w:themeColor="text1"/>
        </w:rPr>
      </w:pPr>
      <w:r>
        <w:rPr>
          <w:color w:val="000000" w:themeColor="text1"/>
        </w:rPr>
        <w:t xml:space="preserve">Towards the end of the project, after having navigated and crafted her reimagined judgment, </w:t>
      </w:r>
      <w:proofErr w:type="spellStart"/>
      <w:r w:rsidR="00F01AD5">
        <w:rPr>
          <w:color w:val="000000" w:themeColor="text1"/>
        </w:rPr>
        <w:t>McDiarmid</w:t>
      </w:r>
      <w:proofErr w:type="spellEnd"/>
      <w:r w:rsidR="00F01AD5">
        <w:rPr>
          <w:color w:val="000000" w:themeColor="text1"/>
        </w:rPr>
        <w:t xml:space="preserve"> was </w:t>
      </w:r>
      <w:r>
        <w:rPr>
          <w:color w:val="000000" w:themeColor="text1"/>
        </w:rPr>
        <w:t xml:space="preserve">also </w:t>
      </w:r>
      <w:r w:rsidR="00F01AD5">
        <w:rPr>
          <w:color w:val="000000" w:themeColor="text1"/>
        </w:rPr>
        <w:t xml:space="preserve">prompted </w:t>
      </w:r>
      <w:r w:rsidR="00A46C90">
        <w:rPr>
          <w:color w:val="000000" w:themeColor="text1"/>
        </w:rPr>
        <w:t xml:space="preserve">to </w:t>
      </w:r>
      <w:r w:rsidR="00F01AD5">
        <w:rPr>
          <w:color w:val="000000" w:themeColor="text1"/>
        </w:rPr>
        <w:t xml:space="preserve">write to </w:t>
      </w:r>
      <w:r>
        <w:rPr>
          <w:color w:val="000000" w:themeColor="text1"/>
        </w:rPr>
        <w:t>Whittaker to</w:t>
      </w:r>
      <w:r w:rsidR="00C8158D">
        <w:rPr>
          <w:color w:val="000000" w:themeColor="text1"/>
        </w:rPr>
        <w:t xml:space="preserve"> </w:t>
      </w:r>
      <w:r w:rsidR="009B0096">
        <w:rPr>
          <w:color w:val="000000" w:themeColor="text1"/>
        </w:rPr>
        <w:t>thank her for capturing</w:t>
      </w:r>
      <w:r>
        <w:rPr>
          <w:color w:val="000000" w:themeColor="text1"/>
        </w:rPr>
        <w:t xml:space="preserve"> in the series of poems that she had created about </w:t>
      </w:r>
      <w:r>
        <w:rPr>
          <w:i/>
          <w:iCs/>
          <w:color w:val="000000" w:themeColor="text1"/>
        </w:rPr>
        <w:t>Drury</w:t>
      </w:r>
      <w:r w:rsidR="009B0096">
        <w:rPr>
          <w:color w:val="000000" w:themeColor="text1"/>
        </w:rPr>
        <w:t xml:space="preserve"> “the essence of a number of issues which the hundreds of words used in the original judgment, and in mine, almost lose”. Similarly, Juliette Casey, an </w:t>
      </w:r>
      <w:r w:rsidR="00A46C90">
        <w:rPr>
          <w:color w:val="000000" w:themeColor="text1"/>
        </w:rPr>
        <w:t>a</w:t>
      </w:r>
      <w:r w:rsidR="009B0096">
        <w:rPr>
          <w:color w:val="000000" w:themeColor="text1"/>
        </w:rPr>
        <w:t>dvocate</w:t>
      </w:r>
      <w:r w:rsidR="00A46C90">
        <w:rPr>
          <w:color w:val="000000" w:themeColor="text1"/>
        </w:rPr>
        <w:t xml:space="preserve"> who wrote the </w:t>
      </w:r>
      <w:r w:rsidR="0056650D">
        <w:rPr>
          <w:i/>
          <w:iCs/>
          <w:color w:val="000000" w:themeColor="text1"/>
        </w:rPr>
        <w:t xml:space="preserve">Drury </w:t>
      </w:r>
      <w:r w:rsidR="00A46C90">
        <w:rPr>
          <w:color w:val="000000" w:themeColor="text1"/>
        </w:rPr>
        <w:t>commentary</w:t>
      </w:r>
      <w:r w:rsidR="00825016">
        <w:rPr>
          <w:color w:val="000000" w:themeColor="text1"/>
        </w:rPr>
        <w:t xml:space="preserve"> </w:t>
      </w:r>
      <w:r w:rsidR="00D63EA9">
        <w:rPr>
          <w:color w:val="000000" w:themeColor="text1"/>
        </w:rPr>
        <w:t xml:space="preserve">for </w:t>
      </w:r>
      <w:r w:rsidR="00825016">
        <w:rPr>
          <w:color w:val="000000" w:themeColor="text1"/>
        </w:rPr>
        <w:t xml:space="preserve">the </w:t>
      </w:r>
      <w:r w:rsidR="00D63EA9">
        <w:rPr>
          <w:color w:val="000000" w:themeColor="text1"/>
        </w:rPr>
        <w:t>edited collection</w:t>
      </w:r>
      <w:r w:rsidR="00A46C90">
        <w:rPr>
          <w:color w:val="000000" w:themeColor="text1"/>
        </w:rPr>
        <w:t xml:space="preserve">, </w:t>
      </w:r>
      <w:r w:rsidR="009B0096">
        <w:rPr>
          <w:color w:val="000000" w:themeColor="text1"/>
        </w:rPr>
        <w:t xml:space="preserve">also reached out to </w:t>
      </w:r>
      <w:r w:rsidR="0056650D">
        <w:rPr>
          <w:color w:val="000000" w:themeColor="text1"/>
        </w:rPr>
        <w:t xml:space="preserve">Whittaker to </w:t>
      </w:r>
      <w:r w:rsidR="004D6EE7">
        <w:rPr>
          <w:color w:val="000000" w:themeColor="text1"/>
        </w:rPr>
        <w:t>express</w:t>
      </w:r>
      <w:r w:rsidR="00FC5EFF">
        <w:rPr>
          <w:color w:val="000000" w:themeColor="text1"/>
        </w:rPr>
        <w:t xml:space="preserve"> how,</w:t>
      </w:r>
      <w:r w:rsidR="006952E1">
        <w:rPr>
          <w:color w:val="000000" w:themeColor="text1"/>
        </w:rPr>
        <w:t xml:space="preserve"> for her,</w:t>
      </w:r>
      <w:r w:rsidR="00A46C90">
        <w:rPr>
          <w:color w:val="000000" w:themeColor="text1"/>
        </w:rPr>
        <w:t xml:space="preserve"> </w:t>
      </w:r>
      <w:r w:rsidR="009B0096">
        <w:rPr>
          <w:color w:val="000000" w:themeColor="text1"/>
        </w:rPr>
        <w:t xml:space="preserve">the poems underscored </w:t>
      </w:r>
      <w:r w:rsidR="00DE3D7D">
        <w:rPr>
          <w:color w:val="000000" w:themeColor="text1"/>
        </w:rPr>
        <w:t>how</w:t>
      </w:r>
      <w:r w:rsidR="009B0096">
        <w:rPr>
          <w:color w:val="000000" w:themeColor="text1"/>
        </w:rPr>
        <w:t xml:space="preserve"> </w:t>
      </w:r>
      <w:r w:rsidR="00390E8A">
        <w:rPr>
          <w:color w:val="000000" w:themeColor="text1"/>
        </w:rPr>
        <w:t>“it is all too easy to get caught up in the very often arid legal detail and to lose sight of the human dimension”</w:t>
      </w:r>
      <w:r w:rsidR="00531F0E">
        <w:rPr>
          <w:color w:val="000000" w:themeColor="text1"/>
        </w:rPr>
        <w:t>.</w:t>
      </w:r>
      <w:r w:rsidR="009B1E43">
        <w:rPr>
          <w:rStyle w:val="FootnoteReference"/>
          <w:color w:val="000000" w:themeColor="text1"/>
        </w:rPr>
        <w:footnoteReference w:id="64"/>
      </w:r>
    </w:p>
    <w:p w:rsidR="004D6EE7" w:rsidRDefault="004D6EE7" w:rsidP="009B0096">
      <w:pPr>
        <w:jc w:val="both"/>
        <w:rPr>
          <w:color w:val="000000" w:themeColor="text1"/>
        </w:rPr>
      </w:pPr>
    </w:p>
    <w:p w:rsidR="00D0341E" w:rsidRDefault="004D6EE7" w:rsidP="009B0096">
      <w:pPr>
        <w:jc w:val="both"/>
        <w:rPr>
          <w:color w:val="000000" w:themeColor="text1"/>
        </w:rPr>
      </w:pPr>
      <w:r>
        <w:rPr>
          <w:color w:val="000000" w:themeColor="text1"/>
        </w:rPr>
        <w:t xml:space="preserve">The ways in which </w:t>
      </w:r>
      <w:r w:rsidR="003C20FC">
        <w:rPr>
          <w:color w:val="000000" w:themeColor="text1"/>
        </w:rPr>
        <w:t xml:space="preserve">such </w:t>
      </w:r>
      <w:r w:rsidR="00214E07">
        <w:rPr>
          <w:color w:val="000000" w:themeColor="text1"/>
        </w:rPr>
        <w:t>creative work in the</w:t>
      </w:r>
      <w:r w:rsidR="00B15305">
        <w:rPr>
          <w:color w:val="000000" w:themeColor="text1"/>
        </w:rPr>
        <w:t xml:space="preserve"> SFJP</w:t>
      </w:r>
      <w:r>
        <w:rPr>
          <w:color w:val="000000" w:themeColor="text1"/>
        </w:rPr>
        <w:t xml:space="preserve"> </w:t>
      </w:r>
      <w:r w:rsidR="00214E07">
        <w:rPr>
          <w:color w:val="000000" w:themeColor="text1"/>
        </w:rPr>
        <w:t xml:space="preserve">served to </w:t>
      </w:r>
      <w:r>
        <w:rPr>
          <w:color w:val="000000" w:themeColor="text1"/>
        </w:rPr>
        <w:t xml:space="preserve">reconnect people </w:t>
      </w:r>
      <w:r w:rsidR="00E80B7C">
        <w:rPr>
          <w:color w:val="000000" w:themeColor="text1"/>
        </w:rPr>
        <w:t>“</w:t>
      </w:r>
      <w:r>
        <w:rPr>
          <w:color w:val="000000" w:themeColor="text1"/>
        </w:rPr>
        <w:t>with the messiness of life</w:t>
      </w:r>
      <w:r w:rsidR="00E80B7C">
        <w:rPr>
          <w:color w:val="000000" w:themeColor="text1"/>
        </w:rPr>
        <w:t>”</w:t>
      </w:r>
      <w:r>
        <w:rPr>
          <w:color w:val="000000" w:themeColor="text1"/>
        </w:rPr>
        <w:t xml:space="preserve"> and expose </w:t>
      </w:r>
      <w:r w:rsidR="00E80B7C">
        <w:rPr>
          <w:color w:val="000000" w:themeColor="text1"/>
        </w:rPr>
        <w:t>“</w:t>
      </w:r>
      <w:r>
        <w:rPr>
          <w:color w:val="000000" w:themeColor="text1"/>
        </w:rPr>
        <w:t>the singularity of pain and suffering which is mostly silenced and subsumed by all-too-general categories of law</w:t>
      </w:r>
      <w:r w:rsidR="00E80B7C">
        <w:rPr>
          <w:color w:val="000000" w:themeColor="text1"/>
        </w:rPr>
        <w:t>”</w:t>
      </w:r>
      <w:r w:rsidR="003C20FC">
        <w:rPr>
          <w:rStyle w:val="FootnoteReference"/>
          <w:color w:val="000000" w:themeColor="text1"/>
        </w:rPr>
        <w:footnoteReference w:id="65"/>
      </w:r>
      <w:r>
        <w:rPr>
          <w:color w:val="000000" w:themeColor="text1"/>
        </w:rPr>
        <w:t xml:space="preserve"> was </w:t>
      </w:r>
      <w:r w:rsidR="00D0341E">
        <w:rPr>
          <w:color w:val="000000" w:themeColor="text1"/>
        </w:rPr>
        <w:t xml:space="preserve">also </w:t>
      </w:r>
      <w:r>
        <w:rPr>
          <w:color w:val="000000" w:themeColor="text1"/>
        </w:rPr>
        <w:t>repeatedly remarked upon by those who visited our exhibitions. Attendees</w:t>
      </w:r>
      <w:r w:rsidR="00B15305">
        <w:rPr>
          <w:color w:val="000000" w:themeColor="text1"/>
        </w:rPr>
        <w:t xml:space="preserve"> </w:t>
      </w:r>
      <w:r>
        <w:rPr>
          <w:color w:val="000000" w:themeColor="text1"/>
        </w:rPr>
        <w:t xml:space="preserve">from within and </w:t>
      </w:r>
      <w:proofErr w:type="spellStart"/>
      <w:r>
        <w:rPr>
          <w:color w:val="000000" w:themeColor="text1"/>
        </w:rPr>
        <w:t>outwith</w:t>
      </w:r>
      <w:proofErr w:type="spellEnd"/>
      <w:r>
        <w:rPr>
          <w:color w:val="000000" w:themeColor="text1"/>
        </w:rPr>
        <w:t xml:space="preserve"> the legal community commented on how the art was </w:t>
      </w:r>
      <w:r w:rsidR="00E80B7C">
        <w:rPr>
          <w:color w:val="000000" w:themeColor="text1"/>
        </w:rPr>
        <w:t>“</w:t>
      </w:r>
      <w:r>
        <w:rPr>
          <w:color w:val="000000" w:themeColor="text1"/>
        </w:rPr>
        <w:t>quite visceral – not dry like the law</w:t>
      </w:r>
      <w:r w:rsidR="00E80B7C">
        <w:rPr>
          <w:color w:val="000000" w:themeColor="text1"/>
        </w:rPr>
        <w:t>”</w:t>
      </w:r>
      <w:r>
        <w:rPr>
          <w:color w:val="000000" w:themeColor="text1"/>
        </w:rPr>
        <w:t xml:space="preserve">, </w:t>
      </w:r>
      <w:r w:rsidR="00E80B7C">
        <w:rPr>
          <w:color w:val="000000" w:themeColor="text1"/>
        </w:rPr>
        <w:t>“</w:t>
      </w:r>
      <w:r w:rsidR="00B02EAB">
        <w:rPr>
          <w:color w:val="000000" w:themeColor="text1"/>
        </w:rPr>
        <w:t>really arresting</w:t>
      </w:r>
      <w:r w:rsidR="00E80B7C">
        <w:rPr>
          <w:color w:val="000000" w:themeColor="text1"/>
        </w:rPr>
        <w:t>”,</w:t>
      </w:r>
      <w:r w:rsidR="00B02EAB">
        <w:rPr>
          <w:color w:val="000000" w:themeColor="text1"/>
        </w:rPr>
        <w:t xml:space="preserve"> </w:t>
      </w:r>
      <w:r w:rsidR="00E80B7C">
        <w:rPr>
          <w:color w:val="000000" w:themeColor="text1"/>
        </w:rPr>
        <w:t>“</w:t>
      </w:r>
      <w:r w:rsidR="00825A56">
        <w:rPr>
          <w:color w:val="000000" w:themeColor="text1"/>
        </w:rPr>
        <w:t>moving</w:t>
      </w:r>
      <w:r w:rsidR="00E80B7C">
        <w:rPr>
          <w:color w:val="000000" w:themeColor="text1"/>
        </w:rPr>
        <w:t>”</w:t>
      </w:r>
      <w:r w:rsidR="00825A56">
        <w:rPr>
          <w:color w:val="000000" w:themeColor="text1"/>
        </w:rPr>
        <w:t xml:space="preserve">, </w:t>
      </w:r>
      <w:r w:rsidR="00E80B7C">
        <w:rPr>
          <w:color w:val="000000" w:themeColor="text1"/>
        </w:rPr>
        <w:t>“</w:t>
      </w:r>
      <w:r>
        <w:rPr>
          <w:color w:val="000000" w:themeColor="text1"/>
        </w:rPr>
        <w:t>powerful and humanising</w:t>
      </w:r>
      <w:r w:rsidR="00E80B7C">
        <w:rPr>
          <w:color w:val="000000" w:themeColor="text1"/>
        </w:rPr>
        <w:t>”</w:t>
      </w:r>
      <w:r>
        <w:rPr>
          <w:color w:val="000000" w:themeColor="text1"/>
        </w:rPr>
        <w:t xml:space="preserve"> and </w:t>
      </w:r>
      <w:r w:rsidR="00E80B7C">
        <w:rPr>
          <w:color w:val="000000" w:themeColor="text1"/>
        </w:rPr>
        <w:t>“</w:t>
      </w:r>
      <w:r>
        <w:rPr>
          <w:color w:val="000000" w:themeColor="text1"/>
        </w:rPr>
        <w:t>allowed me to appreciate the human cost of legal decisions</w:t>
      </w:r>
      <w:r w:rsidR="00E80B7C">
        <w:rPr>
          <w:color w:val="000000" w:themeColor="text1"/>
        </w:rPr>
        <w:t>”</w:t>
      </w:r>
      <w:r>
        <w:rPr>
          <w:color w:val="000000" w:themeColor="text1"/>
        </w:rPr>
        <w:t>.</w:t>
      </w:r>
      <w:r w:rsidR="009B1E43">
        <w:rPr>
          <w:rStyle w:val="FootnoteReference"/>
          <w:color w:val="000000" w:themeColor="text1"/>
        </w:rPr>
        <w:footnoteReference w:id="66"/>
      </w:r>
      <w:r w:rsidR="00C5027E">
        <w:rPr>
          <w:color w:val="000000" w:themeColor="text1"/>
        </w:rPr>
        <w:t xml:space="preserve"> </w:t>
      </w:r>
      <w:r w:rsidR="00C5027E" w:rsidRPr="00AE7EA1">
        <w:rPr>
          <w:color w:val="000000" w:themeColor="text1"/>
        </w:rPr>
        <w:t xml:space="preserve">A </w:t>
      </w:r>
      <w:r w:rsidR="001846CF" w:rsidRPr="00AE7EA1">
        <w:rPr>
          <w:color w:val="000000" w:themeColor="text1"/>
        </w:rPr>
        <w:t>salient</w:t>
      </w:r>
      <w:r w:rsidR="00C5027E" w:rsidRPr="00AE7EA1">
        <w:rPr>
          <w:color w:val="000000" w:themeColor="text1"/>
        </w:rPr>
        <w:t xml:space="preserve"> example of this came from a senior commercial law practitioner who, having been introduced to the substance of the project </w:t>
      </w:r>
      <w:r w:rsidR="00C26C43">
        <w:rPr>
          <w:color w:val="000000" w:themeColor="text1"/>
        </w:rPr>
        <w:t>via a</w:t>
      </w:r>
      <w:r w:rsidR="00F2533F">
        <w:rPr>
          <w:color w:val="000000" w:themeColor="text1"/>
        </w:rPr>
        <w:t xml:space="preserve"> LinkedIn</w:t>
      </w:r>
      <w:r w:rsidR="00C26C43">
        <w:rPr>
          <w:color w:val="000000" w:themeColor="text1"/>
        </w:rPr>
        <w:t xml:space="preserve"> post</w:t>
      </w:r>
      <w:r w:rsidR="00F2533F">
        <w:rPr>
          <w:color w:val="000000" w:themeColor="text1"/>
        </w:rPr>
        <w:t xml:space="preserve"> </w:t>
      </w:r>
      <w:r w:rsidR="00C26C43">
        <w:rPr>
          <w:color w:val="000000" w:themeColor="text1"/>
        </w:rPr>
        <w:t>about a</w:t>
      </w:r>
      <w:r w:rsidR="00F2533F">
        <w:rPr>
          <w:color w:val="000000" w:themeColor="text1"/>
        </w:rPr>
        <w:t>n SFJP event at the</w:t>
      </w:r>
      <w:r w:rsidR="00C5027E" w:rsidRPr="00AE7EA1">
        <w:rPr>
          <w:color w:val="000000" w:themeColor="text1"/>
        </w:rPr>
        <w:t xml:space="preserve"> Faculty of Advocates, visited the digital exhibition, and remarked: “Powerful poetry, music and art. Someone said that creativity is just as important as literacy. How true.”</w:t>
      </w:r>
    </w:p>
    <w:p w:rsidR="00D0341E" w:rsidRDefault="00D0341E" w:rsidP="009B0096">
      <w:pPr>
        <w:jc w:val="both"/>
        <w:rPr>
          <w:color w:val="000000" w:themeColor="text1"/>
        </w:rPr>
      </w:pPr>
    </w:p>
    <w:p w:rsidR="004D6EE7" w:rsidRDefault="00214E07" w:rsidP="009B0096">
      <w:pPr>
        <w:jc w:val="both"/>
        <w:rPr>
          <w:color w:val="000000" w:themeColor="text1"/>
        </w:rPr>
      </w:pPr>
      <w:r w:rsidRPr="00AE7EA1">
        <w:rPr>
          <w:color w:val="000000" w:themeColor="text1"/>
        </w:rPr>
        <w:t>In</w:t>
      </w:r>
      <w:r>
        <w:rPr>
          <w:color w:val="000000" w:themeColor="text1"/>
        </w:rPr>
        <w:t xml:space="preserve"> respect of</w:t>
      </w:r>
      <w:r w:rsidR="00B02EAB">
        <w:rPr>
          <w:color w:val="000000" w:themeColor="text1"/>
        </w:rPr>
        <w:t xml:space="preserve"> </w:t>
      </w:r>
      <w:r w:rsidR="00DD44D7">
        <w:rPr>
          <w:color w:val="000000" w:themeColor="text1"/>
        </w:rPr>
        <w:t>the poetry</w:t>
      </w:r>
      <w:r>
        <w:rPr>
          <w:color w:val="000000" w:themeColor="text1"/>
        </w:rPr>
        <w:t xml:space="preserve"> specifically</w:t>
      </w:r>
      <w:r w:rsidR="00DD44D7">
        <w:rPr>
          <w:color w:val="000000" w:themeColor="text1"/>
        </w:rPr>
        <w:t>, attendees</w:t>
      </w:r>
      <w:r w:rsidR="00C5027E">
        <w:rPr>
          <w:color w:val="000000" w:themeColor="text1"/>
        </w:rPr>
        <w:t xml:space="preserve"> at events often</w:t>
      </w:r>
      <w:r w:rsidR="00DD44D7">
        <w:rPr>
          <w:color w:val="000000" w:themeColor="text1"/>
        </w:rPr>
        <w:t xml:space="preserve"> </w:t>
      </w:r>
      <w:r w:rsidR="00D01E37">
        <w:rPr>
          <w:color w:val="000000" w:themeColor="text1"/>
        </w:rPr>
        <w:t>spoke of its</w:t>
      </w:r>
      <w:r w:rsidR="00825A56">
        <w:rPr>
          <w:color w:val="000000" w:themeColor="text1"/>
        </w:rPr>
        <w:t xml:space="preserve"> </w:t>
      </w:r>
      <w:r w:rsidR="00E80B7C">
        <w:rPr>
          <w:color w:val="000000" w:themeColor="text1"/>
        </w:rPr>
        <w:t>“p</w:t>
      </w:r>
      <w:r w:rsidR="00825A56">
        <w:rPr>
          <w:color w:val="000000" w:themeColor="text1"/>
        </w:rPr>
        <w:t>ower</w:t>
      </w:r>
      <w:r w:rsidR="00E80B7C">
        <w:rPr>
          <w:color w:val="000000" w:themeColor="text1"/>
        </w:rPr>
        <w:t>”</w:t>
      </w:r>
      <w:r w:rsidR="00825A56">
        <w:rPr>
          <w:color w:val="000000" w:themeColor="text1"/>
        </w:rPr>
        <w:t xml:space="preserve"> and </w:t>
      </w:r>
      <w:r w:rsidR="00E80B7C">
        <w:rPr>
          <w:color w:val="000000" w:themeColor="text1"/>
        </w:rPr>
        <w:t>“</w:t>
      </w:r>
      <w:r w:rsidR="00825A56">
        <w:rPr>
          <w:color w:val="000000" w:themeColor="text1"/>
        </w:rPr>
        <w:t>impact</w:t>
      </w:r>
      <w:r w:rsidR="0057257D">
        <w:rPr>
          <w:color w:val="000000" w:themeColor="text1"/>
        </w:rPr>
        <w:t>” and</w:t>
      </w:r>
      <w:r w:rsidR="00D01E37">
        <w:rPr>
          <w:color w:val="000000" w:themeColor="text1"/>
        </w:rPr>
        <w:t xml:space="preserve"> reflected</w:t>
      </w:r>
      <w:r w:rsidR="00825A56">
        <w:rPr>
          <w:color w:val="000000" w:themeColor="text1"/>
        </w:rPr>
        <w:t xml:space="preserve"> on the fact </w:t>
      </w:r>
      <w:r w:rsidR="00DD44D7">
        <w:rPr>
          <w:color w:val="000000" w:themeColor="text1"/>
        </w:rPr>
        <w:t xml:space="preserve">that </w:t>
      </w:r>
      <w:r w:rsidR="00E80B7C">
        <w:rPr>
          <w:color w:val="000000" w:themeColor="text1"/>
        </w:rPr>
        <w:t>“</w:t>
      </w:r>
      <w:r w:rsidR="00DD44D7">
        <w:rPr>
          <w:color w:val="000000" w:themeColor="text1"/>
        </w:rPr>
        <w:t>the contrast between legal concepts and the description of violence is very effective</w:t>
      </w:r>
      <w:r w:rsidR="00E80B7C">
        <w:rPr>
          <w:color w:val="000000" w:themeColor="text1"/>
        </w:rPr>
        <w:t>”</w:t>
      </w:r>
      <w:r w:rsidR="00825A56">
        <w:rPr>
          <w:color w:val="000000" w:themeColor="text1"/>
        </w:rPr>
        <w:t xml:space="preserve"> and </w:t>
      </w:r>
      <w:r w:rsidR="00E80B7C">
        <w:rPr>
          <w:color w:val="000000" w:themeColor="text1"/>
        </w:rPr>
        <w:t>“</w:t>
      </w:r>
      <w:r w:rsidR="00825A56">
        <w:rPr>
          <w:color w:val="000000" w:themeColor="text1"/>
        </w:rPr>
        <w:t>shocking</w:t>
      </w:r>
      <w:r w:rsidR="00E80B7C">
        <w:rPr>
          <w:color w:val="000000" w:themeColor="text1"/>
        </w:rPr>
        <w:t>”</w:t>
      </w:r>
      <w:r w:rsidR="00825A56">
        <w:rPr>
          <w:color w:val="000000" w:themeColor="text1"/>
        </w:rPr>
        <w:t>.</w:t>
      </w:r>
      <w:r w:rsidR="00C46AD1">
        <w:rPr>
          <w:color w:val="000000" w:themeColor="text1"/>
        </w:rPr>
        <w:t xml:space="preserve"> Students who </w:t>
      </w:r>
      <w:r w:rsidR="002715EA">
        <w:rPr>
          <w:color w:val="000000" w:themeColor="text1"/>
        </w:rPr>
        <w:t xml:space="preserve">engaged </w:t>
      </w:r>
      <w:r w:rsidR="00C46AD1">
        <w:rPr>
          <w:color w:val="000000" w:themeColor="text1"/>
        </w:rPr>
        <w:t xml:space="preserve">with the artwork </w:t>
      </w:r>
      <w:r w:rsidR="00B11155">
        <w:rPr>
          <w:color w:val="000000" w:themeColor="text1"/>
        </w:rPr>
        <w:t>– some of whom</w:t>
      </w:r>
      <w:r w:rsidR="00C46AD1">
        <w:rPr>
          <w:color w:val="000000" w:themeColor="text1"/>
        </w:rPr>
        <w:t xml:space="preserve"> </w:t>
      </w:r>
      <w:r w:rsidR="002715EA">
        <w:rPr>
          <w:color w:val="000000" w:themeColor="text1"/>
        </w:rPr>
        <w:t xml:space="preserve">embarked on </w:t>
      </w:r>
      <w:r>
        <w:rPr>
          <w:color w:val="000000" w:themeColor="text1"/>
        </w:rPr>
        <w:t>producing</w:t>
      </w:r>
      <w:r w:rsidR="00C46AD1">
        <w:rPr>
          <w:color w:val="000000" w:themeColor="text1"/>
        </w:rPr>
        <w:t xml:space="preserve"> </w:t>
      </w:r>
      <w:r w:rsidR="00B15305">
        <w:rPr>
          <w:color w:val="000000" w:themeColor="text1"/>
        </w:rPr>
        <w:t xml:space="preserve">their own </w:t>
      </w:r>
      <w:r w:rsidR="00C46AD1">
        <w:rPr>
          <w:color w:val="000000" w:themeColor="text1"/>
        </w:rPr>
        <w:t>found</w:t>
      </w:r>
      <w:r w:rsidR="002D1F3A">
        <w:rPr>
          <w:color w:val="000000" w:themeColor="text1"/>
        </w:rPr>
        <w:t xml:space="preserve"> poems from selected judgments</w:t>
      </w:r>
      <w:r w:rsidR="00C46AD1">
        <w:rPr>
          <w:color w:val="000000" w:themeColor="text1"/>
        </w:rPr>
        <w:t xml:space="preserve"> during </w:t>
      </w:r>
      <w:r w:rsidR="00B11155">
        <w:rPr>
          <w:color w:val="000000" w:themeColor="text1"/>
        </w:rPr>
        <w:t xml:space="preserve">our </w:t>
      </w:r>
      <w:r w:rsidR="002D1F3A">
        <w:rPr>
          <w:color w:val="000000" w:themeColor="text1"/>
        </w:rPr>
        <w:t xml:space="preserve">series of </w:t>
      </w:r>
      <w:r w:rsidR="00B11155">
        <w:rPr>
          <w:color w:val="000000" w:themeColor="text1"/>
        </w:rPr>
        <w:t xml:space="preserve">SJFP </w:t>
      </w:r>
      <w:r w:rsidR="000C3AF7">
        <w:rPr>
          <w:color w:val="000000" w:themeColor="text1"/>
        </w:rPr>
        <w:t xml:space="preserve">‘bike tour’ </w:t>
      </w:r>
      <w:r w:rsidR="00C46AD1">
        <w:rPr>
          <w:color w:val="000000" w:themeColor="text1"/>
        </w:rPr>
        <w:t>workshop</w:t>
      </w:r>
      <w:r w:rsidR="00E44D25">
        <w:rPr>
          <w:color w:val="000000" w:themeColor="text1"/>
        </w:rPr>
        <w:t>s</w:t>
      </w:r>
      <w:r w:rsidR="00585702">
        <w:rPr>
          <w:color w:val="000000" w:themeColor="text1"/>
        </w:rPr>
        <w:t xml:space="preserve"> – </w:t>
      </w:r>
      <w:r w:rsidR="0057257D">
        <w:rPr>
          <w:color w:val="000000" w:themeColor="text1"/>
        </w:rPr>
        <w:t xml:space="preserve">also </w:t>
      </w:r>
      <w:r w:rsidR="00C46AD1">
        <w:rPr>
          <w:color w:val="000000" w:themeColor="text1"/>
        </w:rPr>
        <w:t xml:space="preserve">commented that while they </w:t>
      </w:r>
      <w:r w:rsidR="00C46AD1">
        <w:rPr>
          <w:color w:val="000000" w:themeColor="text1"/>
        </w:rPr>
        <w:lastRenderedPageBreak/>
        <w:t xml:space="preserve">had </w:t>
      </w:r>
      <w:r w:rsidR="00E80B7C">
        <w:rPr>
          <w:color w:val="000000" w:themeColor="text1"/>
        </w:rPr>
        <w:t>“</w:t>
      </w:r>
      <w:r w:rsidR="00C46AD1">
        <w:rPr>
          <w:color w:val="000000" w:themeColor="text1"/>
        </w:rPr>
        <w:t>never thought of law in the form of art until today</w:t>
      </w:r>
      <w:r w:rsidR="00E80B7C">
        <w:rPr>
          <w:color w:val="000000" w:themeColor="text1"/>
        </w:rPr>
        <w:t>”</w:t>
      </w:r>
      <w:r w:rsidR="00C46AD1">
        <w:rPr>
          <w:color w:val="000000" w:themeColor="text1"/>
        </w:rPr>
        <w:t xml:space="preserve">, the </w:t>
      </w:r>
      <w:r w:rsidR="002715EA">
        <w:rPr>
          <w:color w:val="000000" w:themeColor="text1"/>
        </w:rPr>
        <w:t xml:space="preserve">artwork </w:t>
      </w:r>
      <w:r w:rsidR="00C46AD1">
        <w:rPr>
          <w:color w:val="000000" w:themeColor="text1"/>
        </w:rPr>
        <w:t xml:space="preserve">was </w:t>
      </w:r>
      <w:r w:rsidR="00E80B7C">
        <w:rPr>
          <w:color w:val="000000" w:themeColor="text1"/>
        </w:rPr>
        <w:t>“</w:t>
      </w:r>
      <w:r w:rsidR="00C46AD1">
        <w:rPr>
          <w:color w:val="000000" w:themeColor="text1"/>
        </w:rPr>
        <w:t>really powerful</w:t>
      </w:r>
      <w:r w:rsidR="00E80B7C">
        <w:rPr>
          <w:color w:val="000000" w:themeColor="text1"/>
        </w:rPr>
        <w:t>”</w:t>
      </w:r>
      <w:r w:rsidR="00C46AD1">
        <w:rPr>
          <w:color w:val="000000" w:themeColor="text1"/>
        </w:rPr>
        <w:t xml:space="preserve">, </w:t>
      </w:r>
      <w:r w:rsidR="00E80B7C">
        <w:rPr>
          <w:color w:val="000000" w:themeColor="text1"/>
        </w:rPr>
        <w:t>“</w:t>
      </w:r>
      <w:r w:rsidR="00C46AD1">
        <w:rPr>
          <w:color w:val="000000" w:themeColor="text1"/>
        </w:rPr>
        <w:t>brilliant</w:t>
      </w:r>
      <w:r w:rsidR="00E80B7C">
        <w:rPr>
          <w:color w:val="000000" w:themeColor="text1"/>
        </w:rPr>
        <w:t>”</w:t>
      </w:r>
      <w:r w:rsidR="00C46AD1">
        <w:rPr>
          <w:color w:val="000000" w:themeColor="text1"/>
        </w:rPr>
        <w:t xml:space="preserve"> and</w:t>
      </w:r>
      <w:r w:rsidR="002715EA">
        <w:rPr>
          <w:color w:val="000000" w:themeColor="text1"/>
        </w:rPr>
        <w:t xml:space="preserve"> </w:t>
      </w:r>
      <w:r w:rsidR="00E80B7C">
        <w:rPr>
          <w:color w:val="000000" w:themeColor="text1"/>
        </w:rPr>
        <w:t>“</w:t>
      </w:r>
      <w:r w:rsidR="00C46AD1">
        <w:rPr>
          <w:color w:val="000000" w:themeColor="text1"/>
        </w:rPr>
        <w:t>a fantastic way to express personal opinions towards the judgment</w:t>
      </w:r>
      <w:r w:rsidR="00E80B7C">
        <w:rPr>
          <w:color w:val="000000" w:themeColor="text1"/>
        </w:rPr>
        <w:t>”</w:t>
      </w:r>
      <w:r w:rsidR="00531F0E">
        <w:rPr>
          <w:color w:val="000000" w:themeColor="text1"/>
        </w:rPr>
        <w:t>.</w:t>
      </w:r>
      <w:r w:rsidR="00096CFA">
        <w:rPr>
          <w:color w:val="000000" w:themeColor="text1"/>
        </w:rPr>
        <w:t xml:space="preserve"> </w:t>
      </w:r>
    </w:p>
    <w:p w:rsidR="00390E8A" w:rsidRDefault="00390E8A" w:rsidP="00227030">
      <w:pPr>
        <w:rPr>
          <w:color w:val="000000" w:themeColor="text1"/>
        </w:rPr>
      </w:pPr>
    </w:p>
    <w:p w:rsidR="00FC5C67" w:rsidRDefault="00D0341E" w:rsidP="00C46AD1">
      <w:pPr>
        <w:jc w:val="both"/>
        <w:rPr>
          <w:color w:val="000000" w:themeColor="text1"/>
        </w:rPr>
      </w:pPr>
      <w:r>
        <w:rPr>
          <w:color w:val="000000" w:themeColor="text1"/>
        </w:rPr>
        <w:t>Some of t</w:t>
      </w:r>
      <w:r w:rsidR="00933C3D">
        <w:rPr>
          <w:color w:val="000000" w:themeColor="text1"/>
        </w:rPr>
        <w:t xml:space="preserve">he artists </w:t>
      </w:r>
      <w:r w:rsidR="000C3AF7">
        <w:rPr>
          <w:color w:val="000000" w:themeColor="text1"/>
        </w:rPr>
        <w:t xml:space="preserve">also </w:t>
      </w:r>
      <w:r w:rsidR="00933C3D">
        <w:rPr>
          <w:color w:val="000000" w:themeColor="text1"/>
        </w:rPr>
        <w:t xml:space="preserve">referenced </w:t>
      </w:r>
      <w:r w:rsidR="00000BA0">
        <w:rPr>
          <w:color w:val="000000" w:themeColor="text1"/>
        </w:rPr>
        <w:t xml:space="preserve">and celebrated </w:t>
      </w:r>
      <w:r w:rsidR="00933C3D">
        <w:rPr>
          <w:color w:val="000000" w:themeColor="text1"/>
        </w:rPr>
        <w:t>th</w:t>
      </w:r>
      <w:r w:rsidR="00000BA0">
        <w:rPr>
          <w:color w:val="000000" w:themeColor="text1"/>
        </w:rPr>
        <w:t>e</w:t>
      </w:r>
      <w:r w:rsidR="00933C3D">
        <w:rPr>
          <w:color w:val="000000" w:themeColor="text1"/>
        </w:rPr>
        <w:t xml:space="preserve"> opportunity </w:t>
      </w:r>
      <w:r w:rsidR="00000BA0">
        <w:rPr>
          <w:color w:val="000000" w:themeColor="text1"/>
        </w:rPr>
        <w:t>afforded by the SFJ</w:t>
      </w:r>
      <w:r w:rsidR="002715EA">
        <w:rPr>
          <w:color w:val="000000" w:themeColor="text1"/>
        </w:rPr>
        <w:t>P</w:t>
      </w:r>
      <w:r w:rsidR="00000BA0">
        <w:rPr>
          <w:color w:val="000000" w:themeColor="text1"/>
        </w:rPr>
        <w:t xml:space="preserve"> </w:t>
      </w:r>
      <w:r w:rsidR="00933C3D">
        <w:rPr>
          <w:color w:val="000000" w:themeColor="text1"/>
        </w:rPr>
        <w:t xml:space="preserve">to curate legal narratives and consequences in alternative registers. Sofia </w:t>
      </w:r>
      <w:proofErr w:type="spellStart"/>
      <w:r w:rsidR="00933C3D">
        <w:rPr>
          <w:color w:val="000000" w:themeColor="text1"/>
        </w:rPr>
        <w:t>Nakou</w:t>
      </w:r>
      <w:proofErr w:type="spellEnd"/>
      <w:r w:rsidR="00933C3D">
        <w:rPr>
          <w:color w:val="000000" w:themeColor="text1"/>
        </w:rPr>
        <w:t xml:space="preserve"> worked with Becky O’Brien to produce a piece of theatre</w:t>
      </w:r>
      <w:r w:rsidR="00FE6DD0">
        <w:rPr>
          <w:color w:val="000000" w:themeColor="text1"/>
        </w:rPr>
        <w:t>, depicted below, that was</w:t>
      </w:r>
      <w:r w:rsidR="00933C3D">
        <w:rPr>
          <w:color w:val="000000" w:themeColor="text1"/>
        </w:rPr>
        <w:t xml:space="preserve"> inspired by the struggle of Sophia Jex</w:t>
      </w:r>
      <w:r w:rsidR="00225FD5">
        <w:rPr>
          <w:color w:val="000000" w:themeColor="text1"/>
        </w:rPr>
        <w:t>-</w:t>
      </w:r>
      <w:r w:rsidR="00933C3D">
        <w:rPr>
          <w:color w:val="000000" w:themeColor="text1"/>
        </w:rPr>
        <w:t xml:space="preserve">Blake and </w:t>
      </w:r>
      <w:r w:rsidR="00731A10">
        <w:rPr>
          <w:color w:val="000000" w:themeColor="text1"/>
        </w:rPr>
        <w:t xml:space="preserve">her </w:t>
      </w:r>
      <w:r w:rsidR="00933C3D">
        <w:rPr>
          <w:color w:val="000000" w:themeColor="text1"/>
        </w:rPr>
        <w:t>female colleagues to graduate from Edinburgh University Medical School</w:t>
      </w:r>
      <w:r w:rsidR="00B11155">
        <w:rPr>
          <w:color w:val="000000" w:themeColor="text1"/>
        </w:rPr>
        <w:t xml:space="preserve">, which culminated </w:t>
      </w:r>
      <w:r w:rsidR="00FE408E">
        <w:rPr>
          <w:color w:val="000000" w:themeColor="text1"/>
        </w:rPr>
        <w:t>in a</w:t>
      </w:r>
      <w:r w:rsidR="00161D81">
        <w:rPr>
          <w:color w:val="000000" w:themeColor="text1"/>
        </w:rPr>
        <w:t>n</w:t>
      </w:r>
      <w:r w:rsidR="00FE408E">
        <w:rPr>
          <w:color w:val="000000" w:themeColor="text1"/>
        </w:rPr>
        <w:t xml:space="preserve"> 1873 Court of Session case re-written in the </w:t>
      </w:r>
      <w:r>
        <w:rPr>
          <w:color w:val="000000" w:themeColor="text1"/>
        </w:rPr>
        <w:t>SFJP</w:t>
      </w:r>
      <w:r w:rsidR="00FE408E">
        <w:rPr>
          <w:color w:val="000000" w:themeColor="text1"/>
        </w:rPr>
        <w:t xml:space="preserve"> by </w:t>
      </w:r>
      <w:proofErr w:type="spellStart"/>
      <w:r w:rsidR="00FE408E">
        <w:rPr>
          <w:color w:val="000000" w:themeColor="text1"/>
        </w:rPr>
        <w:t>Chloë</w:t>
      </w:r>
      <w:proofErr w:type="spellEnd"/>
      <w:r w:rsidR="00FE408E">
        <w:rPr>
          <w:color w:val="000000" w:themeColor="text1"/>
        </w:rPr>
        <w:t xml:space="preserve"> Kennedy</w:t>
      </w:r>
      <w:r w:rsidR="00B11155">
        <w:rPr>
          <w:color w:val="000000" w:themeColor="text1"/>
        </w:rPr>
        <w:t>.</w:t>
      </w:r>
      <w:r w:rsidR="00E44D25">
        <w:rPr>
          <w:rStyle w:val="FootnoteReference"/>
          <w:color w:val="000000" w:themeColor="text1"/>
        </w:rPr>
        <w:footnoteReference w:id="67"/>
      </w:r>
      <w:r w:rsidR="00E44D25">
        <w:rPr>
          <w:color w:val="000000" w:themeColor="text1"/>
        </w:rPr>
        <w:t xml:space="preserve"> </w:t>
      </w:r>
      <w:r w:rsidR="00B11155">
        <w:rPr>
          <w:color w:val="000000" w:themeColor="text1"/>
        </w:rPr>
        <w:t>In a context in which</w:t>
      </w:r>
      <w:r w:rsidR="008630A6">
        <w:rPr>
          <w:color w:val="000000" w:themeColor="text1"/>
        </w:rPr>
        <w:t xml:space="preserve"> Edinburgh famously has more statues of animals than women and in which a recent campaign to commemorate Sophia Jex</w:t>
      </w:r>
      <w:r w:rsidR="00225FD5">
        <w:rPr>
          <w:color w:val="000000" w:themeColor="text1"/>
        </w:rPr>
        <w:t>-</w:t>
      </w:r>
      <w:r w:rsidR="008630A6">
        <w:rPr>
          <w:color w:val="000000" w:themeColor="text1"/>
        </w:rPr>
        <w:t xml:space="preserve">Blake had been unsuccessful, </w:t>
      </w:r>
      <w:proofErr w:type="spellStart"/>
      <w:r w:rsidR="00E44D25">
        <w:rPr>
          <w:color w:val="000000" w:themeColor="text1"/>
        </w:rPr>
        <w:t>Nakou</w:t>
      </w:r>
      <w:proofErr w:type="spellEnd"/>
      <w:r w:rsidR="00E44D25">
        <w:rPr>
          <w:color w:val="000000" w:themeColor="text1"/>
        </w:rPr>
        <w:t xml:space="preserve"> and O’Brien </w:t>
      </w:r>
      <w:r w:rsidR="00B11155">
        <w:rPr>
          <w:color w:val="000000" w:themeColor="text1"/>
        </w:rPr>
        <w:t xml:space="preserve">wanted </w:t>
      </w:r>
      <w:r w:rsidR="008630A6">
        <w:rPr>
          <w:color w:val="000000" w:themeColor="text1"/>
        </w:rPr>
        <w:t xml:space="preserve">to </w:t>
      </w:r>
      <w:r w:rsidR="00B11155">
        <w:rPr>
          <w:color w:val="000000" w:themeColor="text1"/>
        </w:rPr>
        <w:t xml:space="preserve">respond </w:t>
      </w:r>
      <w:r w:rsidR="00E44D25">
        <w:rPr>
          <w:color w:val="000000" w:themeColor="text1"/>
        </w:rPr>
        <w:t>to</w:t>
      </w:r>
      <w:r w:rsidR="00933C3D">
        <w:rPr>
          <w:color w:val="000000" w:themeColor="text1"/>
        </w:rPr>
        <w:t xml:space="preserve"> the absence on the streets of the nation’s capital of </w:t>
      </w:r>
      <w:r w:rsidR="008630A6">
        <w:rPr>
          <w:color w:val="000000" w:themeColor="text1"/>
        </w:rPr>
        <w:t xml:space="preserve">public monuments marking </w:t>
      </w:r>
      <w:r w:rsidR="00933C3D">
        <w:rPr>
          <w:color w:val="000000" w:themeColor="text1"/>
        </w:rPr>
        <w:t xml:space="preserve">the struggles and contributions of women, </w:t>
      </w:r>
      <w:r w:rsidR="0041572C">
        <w:rPr>
          <w:color w:val="000000" w:themeColor="text1"/>
        </w:rPr>
        <w:t>and</w:t>
      </w:r>
      <w:r w:rsidR="008630A6">
        <w:rPr>
          <w:color w:val="000000" w:themeColor="text1"/>
        </w:rPr>
        <w:t xml:space="preserve"> to express the  “</w:t>
      </w:r>
      <w:r w:rsidR="000645F5">
        <w:rPr>
          <w:color w:val="000000" w:themeColor="text1"/>
        </w:rPr>
        <w:t>feelings and frustrations</w:t>
      </w:r>
      <w:r w:rsidR="00FE408E">
        <w:rPr>
          <w:color w:val="000000" w:themeColor="text1"/>
        </w:rPr>
        <w:t>”</w:t>
      </w:r>
      <w:r w:rsidR="000645F5">
        <w:rPr>
          <w:color w:val="000000" w:themeColor="text1"/>
        </w:rPr>
        <w:t xml:space="preserve"> provoked</w:t>
      </w:r>
      <w:r w:rsidR="00000BA0">
        <w:rPr>
          <w:color w:val="000000" w:themeColor="text1"/>
        </w:rPr>
        <w:t xml:space="preserve"> by </w:t>
      </w:r>
      <w:r w:rsidR="008630A6">
        <w:rPr>
          <w:color w:val="000000" w:themeColor="text1"/>
        </w:rPr>
        <w:t xml:space="preserve">those </w:t>
      </w:r>
      <w:r w:rsidR="00000BA0">
        <w:rPr>
          <w:color w:val="000000" w:themeColor="text1"/>
        </w:rPr>
        <w:t xml:space="preserve">experiences of </w:t>
      </w:r>
      <w:r w:rsidR="00FA5A1B">
        <w:rPr>
          <w:color w:val="000000" w:themeColor="text1"/>
        </w:rPr>
        <w:t>marginalisation</w:t>
      </w:r>
      <w:r w:rsidR="000645F5">
        <w:rPr>
          <w:color w:val="000000" w:themeColor="text1"/>
        </w:rPr>
        <w:t xml:space="preserve">. </w:t>
      </w:r>
    </w:p>
    <w:p w:rsidR="00FC5C67" w:rsidRDefault="00FC5C67" w:rsidP="00C46AD1">
      <w:pPr>
        <w:jc w:val="both"/>
        <w:rPr>
          <w:color w:val="000000" w:themeColor="text1"/>
        </w:rPr>
      </w:pPr>
    </w:p>
    <w:p w:rsidR="00503F5D" w:rsidRDefault="00D0341E" w:rsidP="00C46AD1">
      <w:pPr>
        <w:jc w:val="both"/>
        <w:rPr>
          <w:color w:val="000000" w:themeColor="text1"/>
        </w:rPr>
      </w:pPr>
      <w:r>
        <w:rPr>
          <w:color w:val="000000" w:themeColor="text1"/>
        </w:rPr>
        <w:t>Resonating with th</w:t>
      </w:r>
      <w:r w:rsidR="00A5343A">
        <w:rPr>
          <w:color w:val="000000" w:themeColor="text1"/>
        </w:rPr>
        <w:t xml:space="preserve">e </w:t>
      </w:r>
      <w:r>
        <w:rPr>
          <w:color w:val="000000" w:themeColor="text1"/>
        </w:rPr>
        <w:t>ambition</w:t>
      </w:r>
      <w:r w:rsidR="00BA1114">
        <w:rPr>
          <w:color w:val="000000" w:themeColor="text1"/>
        </w:rPr>
        <w:t xml:space="preserve"> at the heart of all FJPs </w:t>
      </w:r>
      <w:r w:rsidR="001B1A96">
        <w:rPr>
          <w:color w:val="000000" w:themeColor="text1"/>
        </w:rPr>
        <w:t>–</w:t>
      </w:r>
      <w:r w:rsidR="00A5343A">
        <w:rPr>
          <w:color w:val="000000" w:themeColor="text1"/>
        </w:rPr>
        <w:t xml:space="preserve"> that is, </w:t>
      </w:r>
      <w:r>
        <w:rPr>
          <w:color w:val="000000" w:themeColor="text1"/>
        </w:rPr>
        <w:t xml:space="preserve">to resist women’s erasure from public spaces and </w:t>
      </w:r>
      <w:r w:rsidR="00BA1114">
        <w:rPr>
          <w:color w:val="000000" w:themeColor="text1"/>
        </w:rPr>
        <w:t xml:space="preserve">the </w:t>
      </w:r>
      <w:r>
        <w:rPr>
          <w:color w:val="000000" w:themeColor="text1"/>
        </w:rPr>
        <w:t>marginalisation of their perspectives from sites of decision-making</w:t>
      </w:r>
      <w:r w:rsidR="00A5343A">
        <w:rPr>
          <w:color w:val="000000" w:themeColor="text1"/>
        </w:rPr>
        <w:t xml:space="preserve"> </w:t>
      </w:r>
      <w:r w:rsidR="001B1A96">
        <w:rPr>
          <w:color w:val="000000" w:themeColor="text1"/>
        </w:rPr>
        <w:t>–</w:t>
      </w:r>
      <w:r w:rsidR="00A5343A">
        <w:rPr>
          <w:color w:val="000000" w:themeColor="text1"/>
        </w:rPr>
        <w:t xml:space="preserve"> </w:t>
      </w:r>
      <w:r w:rsidR="0041572C">
        <w:rPr>
          <w:color w:val="000000" w:themeColor="text1"/>
        </w:rPr>
        <w:t>Jo Spiller</w:t>
      </w:r>
      <w:r>
        <w:rPr>
          <w:color w:val="000000" w:themeColor="text1"/>
        </w:rPr>
        <w:t xml:space="preserve"> </w:t>
      </w:r>
      <w:r w:rsidR="000645F5">
        <w:rPr>
          <w:color w:val="000000" w:themeColor="text1"/>
        </w:rPr>
        <w:t>produced</w:t>
      </w:r>
      <w:r w:rsidR="0041572C">
        <w:rPr>
          <w:color w:val="000000" w:themeColor="text1"/>
        </w:rPr>
        <w:t xml:space="preserve"> a series of</w:t>
      </w:r>
      <w:r w:rsidR="000645F5">
        <w:rPr>
          <w:color w:val="000000" w:themeColor="text1"/>
        </w:rPr>
        <w:t xml:space="preserve"> photographic</w:t>
      </w:r>
      <w:r w:rsidR="0041572C">
        <w:rPr>
          <w:color w:val="000000" w:themeColor="text1"/>
        </w:rPr>
        <w:t xml:space="preserve"> images, </w:t>
      </w:r>
      <w:r w:rsidR="00585435">
        <w:rPr>
          <w:color w:val="000000" w:themeColor="text1"/>
        </w:rPr>
        <w:t>three</w:t>
      </w:r>
      <w:r w:rsidR="0041572C">
        <w:rPr>
          <w:color w:val="000000" w:themeColor="text1"/>
        </w:rPr>
        <w:t xml:space="preserve"> of which were</w:t>
      </w:r>
      <w:r w:rsidR="000645F5">
        <w:rPr>
          <w:color w:val="000000" w:themeColor="text1"/>
        </w:rPr>
        <w:t xml:space="preserve"> portraits of the SFJP academic coordinators</w:t>
      </w:r>
      <w:r w:rsidR="0041572C">
        <w:rPr>
          <w:color w:val="000000" w:themeColor="text1"/>
        </w:rPr>
        <w:t>. These images</w:t>
      </w:r>
      <w:r w:rsidR="000645F5">
        <w:rPr>
          <w:color w:val="000000" w:themeColor="text1"/>
        </w:rPr>
        <w:t xml:space="preserve"> both subverted the conventions of</w:t>
      </w:r>
      <w:r w:rsidR="002715EA">
        <w:rPr>
          <w:color w:val="000000" w:themeColor="text1"/>
        </w:rPr>
        <w:t xml:space="preserve">, </w:t>
      </w:r>
      <w:r w:rsidR="000645F5">
        <w:rPr>
          <w:color w:val="000000" w:themeColor="text1"/>
        </w:rPr>
        <w:t>and sought to offer an ant</w:t>
      </w:r>
      <w:r w:rsidR="00FE408E">
        <w:rPr>
          <w:color w:val="000000" w:themeColor="text1"/>
        </w:rPr>
        <w:t>i</w:t>
      </w:r>
      <w:r w:rsidR="000645F5">
        <w:rPr>
          <w:color w:val="000000" w:themeColor="text1"/>
        </w:rPr>
        <w:t>dote to</w:t>
      </w:r>
      <w:r w:rsidR="002715EA">
        <w:rPr>
          <w:color w:val="000000" w:themeColor="text1"/>
        </w:rPr>
        <w:t>,</w:t>
      </w:r>
      <w:r w:rsidR="000645F5">
        <w:rPr>
          <w:color w:val="000000" w:themeColor="text1"/>
        </w:rPr>
        <w:t xml:space="preserve"> </w:t>
      </w:r>
      <w:r w:rsidR="00FA5A1B">
        <w:rPr>
          <w:color w:val="000000" w:themeColor="text1"/>
        </w:rPr>
        <w:t xml:space="preserve">the </w:t>
      </w:r>
      <w:r w:rsidR="000645F5">
        <w:rPr>
          <w:color w:val="000000" w:themeColor="text1"/>
        </w:rPr>
        <w:t xml:space="preserve">traditional </w:t>
      </w:r>
      <w:r w:rsidR="0041572C">
        <w:rPr>
          <w:color w:val="000000" w:themeColor="text1"/>
        </w:rPr>
        <w:t xml:space="preserve">white male </w:t>
      </w:r>
      <w:r w:rsidR="000645F5">
        <w:rPr>
          <w:color w:val="000000" w:themeColor="text1"/>
        </w:rPr>
        <w:t>portraiture that adorn</w:t>
      </w:r>
      <w:r w:rsidR="0041572C">
        <w:rPr>
          <w:color w:val="000000" w:themeColor="text1"/>
        </w:rPr>
        <w:t>s</w:t>
      </w:r>
      <w:r w:rsidR="000645F5">
        <w:rPr>
          <w:color w:val="000000" w:themeColor="text1"/>
        </w:rPr>
        <w:t xml:space="preserve"> the walls o</w:t>
      </w:r>
      <w:r w:rsidR="00531F0E">
        <w:rPr>
          <w:color w:val="000000" w:themeColor="text1"/>
        </w:rPr>
        <w:t>f court buildings, universities</w:t>
      </w:r>
      <w:r w:rsidR="000645F5">
        <w:rPr>
          <w:color w:val="000000" w:themeColor="text1"/>
        </w:rPr>
        <w:t xml:space="preserve"> and other sites of power and knowledge across the country</w:t>
      </w:r>
      <w:r w:rsidR="0041572C">
        <w:rPr>
          <w:color w:val="000000" w:themeColor="text1"/>
        </w:rPr>
        <w:t>. S</w:t>
      </w:r>
      <w:r w:rsidR="006B56BA">
        <w:rPr>
          <w:color w:val="000000" w:themeColor="text1"/>
        </w:rPr>
        <w:t>piller</w:t>
      </w:r>
      <w:r w:rsidR="00044F14">
        <w:rPr>
          <w:color w:val="000000" w:themeColor="text1"/>
        </w:rPr>
        <w:t xml:space="preserve"> noted that</w:t>
      </w:r>
      <w:r w:rsidR="006B56BA">
        <w:rPr>
          <w:color w:val="000000" w:themeColor="text1"/>
        </w:rPr>
        <w:t>, for her, in being involved in the</w:t>
      </w:r>
      <w:r>
        <w:rPr>
          <w:color w:val="000000" w:themeColor="text1"/>
        </w:rPr>
        <w:t xml:space="preserve"> SFJP</w:t>
      </w:r>
      <w:r w:rsidR="006B56BA">
        <w:rPr>
          <w:color w:val="000000" w:themeColor="text1"/>
        </w:rPr>
        <w:t xml:space="preserve"> </w:t>
      </w:r>
      <w:r w:rsidR="00FE408E">
        <w:rPr>
          <w:color w:val="000000" w:themeColor="text1"/>
        </w:rPr>
        <w:t>“t</w:t>
      </w:r>
      <w:r w:rsidR="00531F0E">
        <w:rPr>
          <w:color w:val="000000" w:themeColor="text1"/>
        </w:rPr>
        <w:t>he most rewarding thing</w:t>
      </w:r>
      <w:r w:rsidR="00AC4D48">
        <w:rPr>
          <w:color w:val="000000" w:themeColor="text1"/>
        </w:rPr>
        <w:t>…</w:t>
      </w:r>
      <w:r w:rsidR="005E5ADC">
        <w:rPr>
          <w:color w:val="000000" w:themeColor="text1"/>
        </w:rPr>
        <w:t xml:space="preserve"> </w:t>
      </w:r>
      <w:r w:rsidR="00044F14">
        <w:rPr>
          <w:color w:val="000000" w:themeColor="text1"/>
        </w:rPr>
        <w:t>was the narrative connections that were made to lived experience, and being part of a collective process of humanising and giving voice to the ind</w:t>
      </w:r>
      <w:r w:rsidR="00E35483">
        <w:rPr>
          <w:color w:val="000000" w:themeColor="text1"/>
        </w:rPr>
        <w:t>ividuals within the legal cases</w:t>
      </w:r>
      <w:r w:rsidR="00FE408E">
        <w:rPr>
          <w:color w:val="000000" w:themeColor="text1"/>
        </w:rPr>
        <w:t>”</w:t>
      </w:r>
      <w:r w:rsidR="00E35483">
        <w:rPr>
          <w:color w:val="000000" w:themeColor="text1"/>
        </w:rPr>
        <w:t>.</w:t>
      </w:r>
      <w:r w:rsidR="00A34620">
        <w:rPr>
          <w:rStyle w:val="FootnoteReference"/>
          <w:color w:val="000000" w:themeColor="text1"/>
        </w:rPr>
        <w:footnoteReference w:id="68"/>
      </w:r>
      <w:r w:rsidR="00044F14">
        <w:rPr>
          <w:color w:val="000000" w:themeColor="text1"/>
        </w:rPr>
        <w:t xml:space="preserve"> </w:t>
      </w:r>
    </w:p>
    <w:p w:rsidR="00281A96" w:rsidRDefault="00AC100F" w:rsidP="00C46AD1">
      <w:pPr>
        <w:jc w:val="both"/>
        <w:rPr>
          <w:color w:val="000000" w:themeColor="text1"/>
        </w:rPr>
      </w:pPr>
      <w:r>
        <w:rPr>
          <w:color w:val="000000" w:themeColor="text1"/>
        </w:rPr>
        <w:t xml:space="preserve"> </w:t>
      </w:r>
    </w:p>
    <w:p w:rsidR="00D722AD" w:rsidRDefault="00D722AD" w:rsidP="00C46AD1">
      <w:pPr>
        <w:jc w:val="both"/>
        <w:rPr>
          <w:color w:val="000000" w:themeColor="text1"/>
        </w:rPr>
      </w:pPr>
    </w:p>
    <w:p w:rsidR="001A3E03" w:rsidRDefault="00882A11" w:rsidP="00C46AD1">
      <w:pPr>
        <w:jc w:val="both"/>
        <w:rPr>
          <w:color w:val="000000" w:themeColor="text1"/>
        </w:rPr>
      </w:pPr>
      <w:r>
        <w:rPr>
          <w:noProof/>
          <w:color w:val="000000" w:themeColor="text1"/>
          <w:lang w:eastAsia="en-GB"/>
        </w:rPr>
        <w:drawing>
          <wp:inline distT="0" distB="0" distL="0" distR="0" wp14:anchorId="0E3985C0" wp14:editId="1524E631">
            <wp:extent cx="1745673" cy="2323407"/>
            <wp:effectExtent l="0" t="0" r="698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anessa Munro (3).jpg"/>
                    <pic:cNvPicPr/>
                  </pic:nvPicPr>
                  <pic:blipFill>
                    <a:blip r:embed="rId10">
                      <a:extLst>
                        <a:ext uri="{28A0092B-C50C-407E-A947-70E740481C1C}">
                          <a14:useLocalDpi xmlns:a14="http://schemas.microsoft.com/office/drawing/2010/main" val="0"/>
                        </a:ext>
                      </a:extLst>
                    </a:blip>
                    <a:stretch>
                      <a:fillRect/>
                    </a:stretch>
                  </pic:blipFill>
                  <pic:spPr>
                    <a:xfrm>
                      <a:off x="0" y="0"/>
                      <a:ext cx="1745673" cy="2323407"/>
                    </a:xfrm>
                    <a:prstGeom prst="rect">
                      <a:avLst/>
                    </a:prstGeom>
                  </pic:spPr>
                </pic:pic>
              </a:graphicData>
            </a:graphic>
          </wp:inline>
        </w:drawing>
      </w:r>
      <w:r>
        <w:rPr>
          <w:color w:val="000000" w:themeColor="text1"/>
        </w:rPr>
        <w:t xml:space="preserve">      </w:t>
      </w:r>
      <w:r>
        <w:rPr>
          <w:noProof/>
          <w:color w:val="000000" w:themeColor="text1"/>
          <w:lang w:eastAsia="en-GB"/>
        </w:rPr>
        <w:drawing>
          <wp:inline distT="0" distB="0" distL="0" distR="0" wp14:anchorId="537E2A9F" wp14:editId="5CA2BA66">
            <wp:extent cx="1870364" cy="231509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haron Cowan (2).jpg"/>
                    <pic:cNvPicPr/>
                  </pic:nvPicPr>
                  <pic:blipFill>
                    <a:blip r:embed="rId11">
                      <a:extLst>
                        <a:ext uri="{28A0092B-C50C-407E-A947-70E740481C1C}">
                          <a14:useLocalDpi xmlns:a14="http://schemas.microsoft.com/office/drawing/2010/main" val="0"/>
                        </a:ext>
                      </a:extLst>
                    </a:blip>
                    <a:stretch>
                      <a:fillRect/>
                    </a:stretch>
                  </pic:blipFill>
                  <pic:spPr>
                    <a:xfrm>
                      <a:off x="0" y="0"/>
                      <a:ext cx="1870364" cy="2315095"/>
                    </a:xfrm>
                    <a:prstGeom prst="rect">
                      <a:avLst/>
                    </a:prstGeom>
                  </pic:spPr>
                </pic:pic>
              </a:graphicData>
            </a:graphic>
          </wp:inline>
        </w:drawing>
      </w:r>
      <w:r>
        <w:rPr>
          <w:color w:val="000000" w:themeColor="text1"/>
        </w:rPr>
        <w:t xml:space="preserve">      </w:t>
      </w:r>
      <w:r>
        <w:rPr>
          <w:noProof/>
          <w:color w:val="000000" w:themeColor="text1"/>
          <w:lang w:eastAsia="en-GB"/>
        </w:rPr>
        <w:drawing>
          <wp:inline distT="0" distB="0" distL="0" distR="0" wp14:anchorId="3E7301A3" wp14:editId="406849EE">
            <wp:extent cx="1762298" cy="2319251"/>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hloe Kennedy (3).jpg"/>
                    <pic:cNvPicPr/>
                  </pic:nvPicPr>
                  <pic:blipFill>
                    <a:blip r:embed="rId12">
                      <a:extLst>
                        <a:ext uri="{28A0092B-C50C-407E-A947-70E740481C1C}">
                          <a14:useLocalDpi xmlns:a14="http://schemas.microsoft.com/office/drawing/2010/main" val="0"/>
                        </a:ext>
                      </a:extLst>
                    </a:blip>
                    <a:stretch>
                      <a:fillRect/>
                    </a:stretch>
                  </pic:blipFill>
                  <pic:spPr>
                    <a:xfrm>
                      <a:off x="0" y="0"/>
                      <a:ext cx="1762298" cy="2319251"/>
                    </a:xfrm>
                    <a:prstGeom prst="rect">
                      <a:avLst/>
                    </a:prstGeom>
                  </pic:spPr>
                </pic:pic>
              </a:graphicData>
            </a:graphic>
          </wp:inline>
        </w:drawing>
      </w:r>
    </w:p>
    <w:p w:rsidR="00503F5D" w:rsidRDefault="00D219EB" w:rsidP="00C46AD1">
      <w:pPr>
        <w:jc w:val="both"/>
        <w:rPr>
          <w:color w:val="000000" w:themeColor="text1"/>
        </w:rPr>
      </w:pPr>
      <w:r>
        <w:rPr>
          <w:color w:val="000000" w:themeColor="text1"/>
        </w:rPr>
        <w:t>Jo Spiller, ‘A Fair Field and No Favour’</w:t>
      </w:r>
    </w:p>
    <w:p w:rsidR="00B47205" w:rsidRDefault="00B47205" w:rsidP="00C46AD1">
      <w:pPr>
        <w:jc w:val="both"/>
        <w:rPr>
          <w:color w:val="000000" w:themeColor="text1"/>
        </w:rPr>
      </w:pPr>
    </w:p>
    <w:p w:rsidR="00D722AD" w:rsidRDefault="00D722AD">
      <w:pPr>
        <w:rPr>
          <w:color w:val="000000" w:themeColor="text1"/>
        </w:rPr>
      </w:pPr>
      <w:r>
        <w:rPr>
          <w:color w:val="000000" w:themeColor="text1"/>
        </w:rPr>
        <w:br w:type="page"/>
      </w:r>
    </w:p>
    <w:p w:rsidR="00FE408E" w:rsidRDefault="006952E1" w:rsidP="00C46AD1">
      <w:pPr>
        <w:jc w:val="both"/>
        <w:rPr>
          <w:color w:val="000000" w:themeColor="text1"/>
        </w:rPr>
      </w:pPr>
      <w:r>
        <w:rPr>
          <w:color w:val="000000" w:themeColor="text1"/>
        </w:rPr>
        <w:lastRenderedPageBreak/>
        <w:t xml:space="preserve">Through the medium of textiles, </w:t>
      </w:r>
      <w:r w:rsidR="00044F14">
        <w:rPr>
          <w:color w:val="000000" w:themeColor="text1"/>
        </w:rPr>
        <w:t>Kenn</w:t>
      </w:r>
      <w:r w:rsidR="002715EA">
        <w:rPr>
          <w:color w:val="000000" w:themeColor="text1"/>
        </w:rPr>
        <w:t>e</w:t>
      </w:r>
      <w:r w:rsidR="00044F14">
        <w:rPr>
          <w:color w:val="000000" w:themeColor="text1"/>
        </w:rPr>
        <w:t>dy-McNeill</w:t>
      </w:r>
      <w:r w:rsidR="0041572C">
        <w:rPr>
          <w:color w:val="000000" w:themeColor="text1"/>
        </w:rPr>
        <w:t xml:space="preserve"> produced a</w:t>
      </w:r>
      <w:r w:rsidR="00FE408E">
        <w:rPr>
          <w:color w:val="000000" w:themeColor="text1"/>
        </w:rPr>
        <w:t xml:space="preserve"> series of </w:t>
      </w:r>
      <w:r w:rsidR="00F246CF">
        <w:rPr>
          <w:color w:val="000000" w:themeColor="text1"/>
        </w:rPr>
        <w:t>three</w:t>
      </w:r>
      <w:r w:rsidR="00044F14">
        <w:rPr>
          <w:color w:val="000000" w:themeColor="text1"/>
        </w:rPr>
        <w:t xml:space="preserve"> sculpture</w:t>
      </w:r>
      <w:r>
        <w:rPr>
          <w:color w:val="000000" w:themeColor="text1"/>
        </w:rPr>
        <w:t>s</w:t>
      </w:r>
      <w:r w:rsidR="0041572C">
        <w:rPr>
          <w:color w:val="000000" w:themeColor="text1"/>
        </w:rPr>
        <w:t xml:space="preserve"> for the project</w:t>
      </w:r>
      <w:r w:rsidR="00BA1114">
        <w:rPr>
          <w:color w:val="000000" w:themeColor="text1"/>
        </w:rPr>
        <w:t xml:space="preserve">, each of which was designed in different ways to bring home the affective and perspectival components – for parties and adjudicators alike </w:t>
      </w:r>
      <w:r w:rsidR="00E35483">
        <w:rPr>
          <w:rFonts w:cstheme="minorHAnsi"/>
          <w:color w:val="000000" w:themeColor="text1"/>
        </w:rPr>
        <w:t>–</w:t>
      </w:r>
      <w:r w:rsidR="00BA1114">
        <w:rPr>
          <w:color w:val="000000" w:themeColor="text1"/>
        </w:rPr>
        <w:t xml:space="preserve"> of the lived experience of legal judgments</w:t>
      </w:r>
      <w:r w:rsidR="006B56BA">
        <w:rPr>
          <w:color w:val="000000" w:themeColor="text1"/>
        </w:rPr>
        <w:t>.</w:t>
      </w:r>
      <w:r w:rsidR="0041572C">
        <w:rPr>
          <w:color w:val="000000" w:themeColor="text1"/>
        </w:rPr>
        <w:t xml:space="preserve"> </w:t>
      </w:r>
      <w:r w:rsidR="006B56BA">
        <w:rPr>
          <w:color w:val="000000" w:themeColor="text1"/>
        </w:rPr>
        <w:t>O</w:t>
      </w:r>
      <w:r w:rsidR="0041572C">
        <w:rPr>
          <w:color w:val="000000" w:themeColor="text1"/>
        </w:rPr>
        <w:t xml:space="preserve">ne of </w:t>
      </w:r>
      <w:r w:rsidR="006B56BA">
        <w:rPr>
          <w:color w:val="000000" w:themeColor="text1"/>
        </w:rPr>
        <w:t xml:space="preserve">these </w:t>
      </w:r>
      <w:r w:rsidR="0041572C">
        <w:rPr>
          <w:color w:val="000000" w:themeColor="text1"/>
        </w:rPr>
        <w:t xml:space="preserve">was </w:t>
      </w:r>
      <w:r w:rsidR="00044F14">
        <w:rPr>
          <w:color w:val="000000" w:themeColor="text1"/>
        </w:rPr>
        <w:t>a confessional space</w:t>
      </w:r>
      <w:r w:rsidR="00BA1114">
        <w:rPr>
          <w:color w:val="000000" w:themeColor="text1"/>
        </w:rPr>
        <w:t xml:space="preserve">, </w:t>
      </w:r>
      <w:r w:rsidR="00C50716">
        <w:rPr>
          <w:color w:val="000000" w:themeColor="text1"/>
        </w:rPr>
        <w:t>produced</w:t>
      </w:r>
      <w:r w:rsidR="00BA1114">
        <w:rPr>
          <w:color w:val="000000" w:themeColor="text1"/>
        </w:rPr>
        <w:t xml:space="preserve"> as a response </w:t>
      </w:r>
      <w:r w:rsidR="00044F14">
        <w:rPr>
          <w:color w:val="000000" w:themeColor="text1"/>
        </w:rPr>
        <w:t xml:space="preserve"> </w:t>
      </w:r>
      <w:r w:rsidR="00867C7D">
        <w:rPr>
          <w:color w:val="000000" w:themeColor="text1"/>
        </w:rPr>
        <w:t xml:space="preserve">to </w:t>
      </w:r>
      <w:r w:rsidR="00044F14">
        <w:rPr>
          <w:color w:val="000000" w:themeColor="text1"/>
        </w:rPr>
        <w:t>the</w:t>
      </w:r>
      <w:r w:rsidR="00D220D8">
        <w:rPr>
          <w:color w:val="000000" w:themeColor="text1"/>
        </w:rPr>
        <w:t xml:space="preserve"> death by</w:t>
      </w:r>
      <w:r w:rsidR="00044F14">
        <w:rPr>
          <w:color w:val="000000" w:themeColor="text1"/>
        </w:rPr>
        <w:t xml:space="preserve"> suicide of one of the parties in </w:t>
      </w:r>
      <w:r w:rsidR="00044F14">
        <w:rPr>
          <w:i/>
          <w:iCs/>
          <w:color w:val="000000" w:themeColor="text1"/>
        </w:rPr>
        <w:t>Salvesen v Riddell</w:t>
      </w:r>
      <w:r w:rsidR="00044F14">
        <w:rPr>
          <w:color w:val="000000" w:themeColor="text1"/>
        </w:rPr>
        <w:t>,</w:t>
      </w:r>
      <w:r w:rsidR="0041572C">
        <w:rPr>
          <w:rStyle w:val="FootnoteReference"/>
          <w:color w:val="000000" w:themeColor="text1"/>
        </w:rPr>
        <w:footnoteReference w:id="69"/>
      </w:r>
      <w:r w:rsidR="00044F14">
        <w:rPr>
          <w:color w:val="000000" w:themeColor="text1"/>
        </w:rPr>
        <w:t xml:space="preserve"> </w:t>
      </w:r>
      <w:r w:rsidR="00BA1114">
        <w:rPr>
          <w:color w:val="000000" w:themeColor="text1"/>
        </w:rPr>
        <w:t xml:space="preserve">a case that was </w:t>
      </w:r>
      <w:r w:rsidR="006B56BA">
        <w:rPr>
          <w:color w:val="000000" w:themeColor="text1"/>
        </w:rPr>
        <w:t>rewritten in the</w:t>
      </w:r>
      <w:r w:rsidR="00BA1114">
        <w:rPr>
          <w:color w:val="000000" w:themeColor="text1"/>
        </w:rPr>
        <w:t xml:space="preserve"> SFJP</w:t>
      </w:r>
      <w:r w:rsidR="006B56BA">
        <w:rPr>
          <w:color w:val="000000" w:themeColor="text1"/>
        </w:rPr>
        <w:t xml:space="preserve"> by Aileen </w:t>
      </w:r>
      <w:proofErr w:type="spellStart"/>
      <w:r w:rsidR="006B56BA">
        <w:rPr>
          <w:color w:val="000000" w:themeColor="text1"/>
        </w:rPr>
        <w:t>McHarg</w:t>
      </w:r>
      <w:proofErr w:type="spellEnd"/>
      <w:r w:rsidR="006B56BA">
        <w:rPr>
          <w:color w:val="000000" w:themeColor="text1"/>
        </w:rPr>
        <w:t xml:space="preserve"> and Dona</w:t>
      </w:r>
      <w:r w:rsidR="005E0680">
        <w:rPr>
          <w:color w:val="000000" w:themeColor="text1"/>
        </w:rPr>
        <w:t>l</w:t>
      </w:r>
      <w:r w:rsidR="006B56BA">
        <w:rPr>
          <w:color w:val="000000" w:themeColor="text1"/>
        </w:rPr>
        <w:t>d Nicholson</w:t>
      </w:r>
      <w:r w:rsidR="00BA1114">
        <w:rPr>
          <w:color w:val="000000" w:themeColor="text1"/>
        </w:rPr>
        <w:t>.</w:t>
      </w:r>
      <w:r w:rsidR="00CB3FF8">
        <w:rPr>
          <w:rStyle w:val="FootnoteReference"/>
          <w:color w:val="000000" w:themeColor="text1"/>
        </w:rPr>
        <w:footnoteReference w:id="70"/>
      </w:r>
      <w:r w:rsidR="006B56BA">
        <w:rPr>
          <w:color w:val="000000" w:themeColor="text1"/>
        </w:rPr>
        <w:t xml:space="preserve"> </w:t>
      </w:r>
      <w:r w:rsidR="00BA1114">
        <w:rPr>
          <w:color w:val="000000" w:themeColor="text1"/>
        </w:rPr>
        <w:t xml:space="preserve">Though not on first glance the most </w:t>
      </w:r>
      <w:r w:rsidR="00C50716">
        <w:rPr>
          <w:color w:val="000000" w:themeColor="text1"/>
        </w:rPr>
        <w:t xml:space="preserve">obvious </w:t>
      </w:r>
      <w:r w:rsidR="00BA1114">
        <w:rPr>
          <w:color w:val="000000" w:themeColor="text1"/>
        </w:rPr>
        <w:t xml:space="preserve">legal territory for feminist </w:t>
      </w:r>
      <w:r w:rsidR="006E7745">
        <w:rPr>
          <w:color w:val="000000" w:themeColor="text1"/>
        </w:rPr>
        <w:t xml:space="preserve">re-imagining, </w:t>
      </w:r>
      <w:r w:rsidR="006E7745">
        <w:rPr>
          <w:i/>
          <w:iCs/>
          <w:color w:val="000000" w:themeColor="text1"/>
        </w:rPr>
        <w:t xml:space="preserve">Salvesen v Riddell </w:t>
      </w:r>
      <w:r w:rsidR="006E7745">
        <w:rPr>
          <w:color w:val="000000" w:themeColor="text1"/>
        </w:rPr>
        <w:t xml:space="preserve">involved </w:t>
      </w:r>
      <w:r w:rsidR="00FA5A1B">
        <w:rPr>
          <w:color w:val="000000" w:themeColor="text1"/>
        </w:rPr>
        <w:t>a family who had farmed land in the Highlands for generations</w:t>
      </w:r>
      <w:r w:rsidR="006E7745">
        <w:rPr>
          <w:color w:val="000000" w:themeColor="text1"/>
        </w:rPr>
        <w:t xml:space="preserve"> and who</w:t>
      </w:r>
      <w:r w:rsidR="00FA5A1B">
        <w:rPr>
          <w:color w:val="000000" w:themeColor="text1"/>
        </w:rPr>
        <w:t xml:space="preserve"> had their connection to it severed by a landowner seeking to exercise his legal entitlement to sell the property</w:t>
      </w:r>
      <w:r w:rsidR="0041572C">
        <w:rPr>
          <w:color w:val="000000" w:themeColor="text1"/>
        </w:rPr>
        <w:t xml:space="preserve">. </w:t>
      </w:r>
      <w:r w:rsidR="006E7745">
        <w:rPr>
          <w:color w:val="000000" w:themeColor="text1"/>
        </w:rPr>
        <w:t xml:space="preserve">As such, it raised uncomfortable questions about community, connection, heritage, identity, autonomy and property, whilst also providing a newly emergent testing ground for the reach of Scottish devolutionary power. For </w:t>
      </w:r>
      <w:r w:rsidR="006B56BA">
        <w:rPr>
          <w:color w:val="000000" w:themeColor="text1"/>
        </w:rPr>
        <w:t>Kennedy-McNeill</w:t>
      </w:r>
      <w:r w:rsidR="0041572C">
        <w:rPr>
          <w:color w:val="000000" w:themeColor="text1"/>
        </w:rPr>
        <w:t xml:space="preserve">, </w:t>
      </w:r>
      <w:r w:rsidR="006E7745">
        <w:rPr>
          <w:color w:val="000000" w:themeColor="text1"/>
        </w:rPr>
        <w:t xml:space="preserve">what was </w:t>
      </w:r>
      <w:r w:rsidR="00000BA0">
        <w:rPr>
          <w:color w:val="000000" w:themeColor="text1"/>
        </w:rPr>
        <w:t xml:space="preserve">most </w:t>
      </w:r>
      <w:r w:rsidR="00260A0B">
        <w:rPr>
          <w:color w:val="000000" w:themeColor="text1"/>
        </w:rPr>
        <w:t>important</w:t>
      </w:r>
      <w:r w:rsidR="006E7745">
        <w:rPr>
          <w:color w:val="000000" w:themeColor="text1"/>
        </w:rPr>
        <w:t xml:space="preserve"> was to </w:t>
      </w:r>
      <w:r w:rsidR="00C50716">
        <w:rPr>
          <w:color w:val="000000" w:themeColor="text1"/>
        </w:rPr>
        <w:t xml:space="preserve">provoke an occasion for reflection and recompense in respect of the human costs of the landowner’s entitlements. She reflected on how it mattered that, in </w:t>
      </w:r>
      <w:r w:rsidR="006B56BA">
        <w:rPr>
          <w:color w:val="000000" w:themeColor="text1"/>
        </w:rPr>
        <w:t>creating and showcasing this particular piece of work</w:t>
      </w:r>
      <w:r w:rsidR="00C50716">
        <w:rPr>
          <w:color w:val="000000" w:themeColor="text1"/>
        </w:rPr>
        <w:t>,</w:t>
      </w:r>
      <w:r w:rsidR="00000BA0">
        <w:rPr>
          <w:color w:val="000000" w:themeColor="text1"/>
        </w:rPr>
        <w:t xml:space="preserve"> </w:t>
      </w:r>
      <w:r w:rsidR="00C50716">
        <w:rPr>
          <w:color w:val="000000" w:themeColor="text1"/>
        </w:rPr>
        <w:t>“</w:t>
      </w:r>
      <w:r w:rsidR="00000BA0">
        <w:rPr>
          <w:color w:val="000000" w:themeColor="text1"/>
        </w:rPr>
        <w:t>some people…</w:t>
      </w:r>
      <w:r w:rsidR="00BD1DD3">
        <w:rPr>
          <w:color w:val="000000" w:themeColor="text1"/>
        </w:rPr>
        <w:t xml:space="preserve"> </w:t>
      </w:r>
      <w:r w:rsidR="00000BA0">
        <w:rPr>
          <w:color w:val="000000" w:themeColor="text1"/>
        </w:rPr>
        <w:t>got a rude awakening by the visceral rawness of the artistic response. A dialogue opened up that otherwise wouldn’t have, in spaces where conversations of that kind would n</w:t>
      </w:r>
      <w:r w:rsidR="00E35483">
        <w:rPr>
          <w:color w:val="000000" w:themeColor="text1"/>
        </w:rPr>
        <w:t>ever otherwise have taken place</w:t>
      </w:r>
      <w:r w:rsidR="00FE408E">
        <w:rPr>
          <w:color w:val="000000" w:themeColor="text1"/>
        </w:rPr>
        <w:t>”</w:t>
      </w:r>
      <w:r w:rsidR="00E35483">
        <w:rPr>
          <w:color w:val="000000" w:themeColor="text1"/>
        </w:rPr>
        <w:t>.</w:t>
      </w:r>
      <w:r w:rsidR="00C46AD1">
        <w:rPr>
          <w:color w:val="000000" w:themeColor="text1"/>
        </w:rPr>
        <w:t xml:space="preserve"> </w:t>
      </w:r>
      <w:r w:rsidR="00F34B1A">
        <w:rPr>
          <w:color w:val="000000" w:themeColor="text1"/>
        </w:rPr>
        <w:t>The success of Kennedy-McNeill’s work in achieving this effect was itself directly remarked upon by a</w:t>
      </w:r>
      <w:r w:rsidR="003F5317">
        <w:rPr>
          <w:color w:val="000000" w:themeColor="text1"/>
        </w:rPr>
        <w:t>rt critic Keira Brown</w:t>
      </w:r>
      <w:r w:rsidR="00F34B1A">
        <w:rPr>
          <w:color w:val="000000" w:themeColor="text1"/>
        </w:rPr>
        <w:t xml:space="preserve">, who described the textile art as </w:t>
      </w:r>
      <w:r w:rsidR="003F5317">
        <w:rPr>
          <w:color w:val="000000" w:themeColor="text1"/>
        </w:rPr>
        <w:t>“</w:t>
      </w:r>
      <w:r w:rsidR="001F5FBA" w:rsidRPr="001F5FBA">
        <w:rPr>
          <w:color w:val="000000" w:themeColor="text1"/>
        </w:rPr>
        <w:t>ou</w:t>
      </w:r>
      <w:r w:rsidR="003F5317">
        <w:rPr>
          <w:color w:val="000000" w:themeColor="text1"/>
        </w:rPr>
        <w:t>tstanding…</w:t>
      </w:r>
      <w:r w:rsidR="007A1DEA">
        <w:rPr>
          <w:color w:val="000000" w:themeColor="text1"/>
        </w:rPr>
        <w:t xml:space="preserve"> </w:t>
      </w:r>
      <w:r w:rsidR="001F5FBA" w:rsidRPr="001F5FBA">
        <w:rPr>
          <w:color w:val="000000" w:themeColor="text1"/>
        </w:rPr>
        <w:t>interactive and literal thought-provoking pieces</w:t>
      </w:r>
      <w:r w:rsidR="003F5317">
        <w:rPr>
          <w:color w:val="000000" w:themeColor="text1"/>
        </w:rPr>
        <w:t>”</w:t>
      </w:r>
      <w:r w:rsidR="00AF7D20">
        <w:rPr>
          <w:color w:val="000000" w:themeColor="text1"/>
        </w:rPr>
        <w:t>.</w:t>
      </w:r>
      <w:r w:rsidR="00AF7D20">
        <w:rPr>
          <w:rStyle w:val="FootnoteReference"/>
          <w:color w:val="000000" w:themeColor="text1"/>
        </w:rPr>
        <w:footnoteReference w:id="71"/>
      </w:r>
    </w:p>
    <w:p w:rsidR="000C3AF7" w:rsidRDefault="000C3AF7" w:rsidP="00C46AD1">
      <w:pPr>
        <w:jc w:val="both"/>
        <w:rPr>
          <w:color w:val="000000" w:themeColor="text1"/>
        </w:rPr>
      </w:pPr>
    </w:p>
    <w:p w:rsidR="00E83868" w:rsidRDefault="00AC100F" w:rsidP="00E35483">
      <w:pPr>
        <w:ind w:left="1440"/>
        <w:jc w:val="both"/>
        <w:rPr>
          <w:color w:val="000000" w:themeColor="text1"/>
        </w:rPr>
      </w:pPr>
      <w:r>
        <w:rPr>
          <w:noProof/>
          <w:color w:val="000000" w:themeColor="text1"/>
          <w:lang w:eastAsia="en-GB"/>
        </w:rPr>
        <w:lastRenderedPageBreak/>
        <w:drawing>
          <wp:inline distT="0" distB="0" distL="0" distR="0" wp14:anchorId="21E2D8D3" wp14:editId="16A4DFEF">
            <wp:extent cx="4026363" cy="5541430"/>
            <wp:effectExtent l="0" t="0" r="0" b="0"/>
            <wp:docPr id="8" name="Picture 8"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FJ Mid PAGE 4 pic 6 JKM.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93510" cy="5633843"/>
                    </a:xfrm>
                    <a:prstGeom prst="rect">
                      <a:avLst/>
                    </a:prstGeom>
                  </pic:spPr>
                </pic:pic>
              </a:graphicData>
            </a:graphic>
          </wp:inline>
        </w:drawing>
      </w:r>
    </w:p>
    <w:p w:rsidR="00DF1541" w:rsidRPr="00844DD2" w:rsidRDefault="00DF1541" w:rsidP="00E35483">
      <w:pPr>
        <w:jc w:val="center"/>
        <w:rPr>
          <w:rFonts w:ascii="Times New Roman" w:eastAsia="Times New Roman" w:hAnsi="Times New Roman" w:cs="Times New Roman"/>
          <w:lang w:eastAsia="en-GB"/>
        </w:rPr>
      </w:pPr>
      <w:r>
        <w:rPr>
          <w:rFonts w:ascii="Calibri" w:hAnsi="Calibri" w:cs="Calibri"/>
          <w:color w:val="000000" w:themeColor="text1"/>
        </w:rPr>
        <w:t xml:space="preserve">Jill Kennedy-McNeill, ‘For the Relics’ (photographer </w:t>
      </w:r>
      <w:r w:rsidRPr="00844DD2">
        <w:rPr>
          <w:rFonts w:ascii="Calibri" w:eastAsia="Times New Roman" w:hAnsi="Calibri" w:cs="Calibri"/>
          <w:color w:val="000000"/>
          <w:shd w:val="clear" w:color="auto" w:fill="FFFFFF"/>
          <w:lang w:eastAsia="en-GB"/>
        </w:rPr>
        <w:t>Julia Bauer</w:t>
      </w:r>
      <w:r>
        <w:rPr>
          <w:rFonts w:ascii="Calibri" w:eastAsia="Times New Roman" w:hAnsi="Calibri" w:cs="Calibri"/>
          <w:color w:val="000000"/>
          <w:shd w:val="clear" w:color="auto" w:fill="FFFFFF"/>
          <w:lang w:eastAsia="en-GB"/>
        </w:rPr>
        <w:t>)</w:t>
      </w:r>
    </w:p>
    <w:p w:rsidR="00FE408E" w:rsidRDefault="00FE408E" w:rsidP="00C46AD1">
      <w:pPr>
        <w:jc w:val="both"/>
        <w:rPr>
          <w:color w:val="000000" w:themeColor="text1"/>
        </w:rPr>
      </w:pPr>
    </w:p>
    <w:p w:rsidR="00255684" w:rsidRPr="00ED6DAF" w:rsidRDefault="00C46AD1" w:rsidP="00C46AD1">
      <w:pPr>
        <w:jc w:val="both"/>
        <w:rPr>
          <w:color w:val="000000" w:themeColor="text1"/>
        </w:rPr>
      </w:pPr>
      <w:r>
        <w:rPr>
          <w:color w:val="000000" w:themeColor="text1"/>
        </w:rPr>
        <w:t>This opening up of dialogue speaks, of course, to another of our objectives, which involved stimulating different communities of understanding in relation to law, gender and reform.</w:t>
      </w:r>
    </w:p>
    <w:p w:rsidR="006E467E" w:rsidRDefault="006E467E" w:rsidP="00C51C1A">
      <w:pPr>
        <w:rPr>
          <w:b/>
          <w:bCs/>
          <w:color w:val="000000" w:themeColor="text1"/>
        </w:rPr>
      </w:pPr>
    </w:p>
    <w:p w:rsidR="008D051D" w:rsidRPr="00E35483" w:rsidRDefault="00E35483" w:rsidP="00E35483">
      <w:pPr>
        <w:rPr>
          <w:b/>
          <w:bCs/>
          <w:i/>
          <w:color w:val="000000" w:themeColor="text1"/>
        </w:rPr>
      </w:pPr>
      <w:r w:rsidRPr="00E35483">
        <w:rPr>
          <w:b/>
          <w:bCs/>
          <w:i/>
          <w:color w:val="000000" w:themeColor="text1"/>
        </w:rPr>
        <w:t xml:space="preserve">ii. </w:t>
      </w:r>
      <w:r w:rsidR="00A4068B" w:rsidRPr="00E35483">
        <w:rPr>
          <w:b/>
          <w:bCs/>
          <w:i/>
          <w:color w:val="000000" w:themeColor="text1"/>
        </w:rPr>
        <w:t xml:space="preserve">Perspective, </w:t>
      </w:r>
      <w:r>
        <w:rPr>
          <w:b/>
          <w:bCs/>
          <w:i/>
          <w:color w:val="000000" w:themeColor="text1"/>
        </w:rPr>
        <w:t>change and the significance of legal a</w:t>
      </w:r>
      <w:r w:rsidR="00A4068B" w:rsidRPr="00E35483">
        <w:rPr>
          <w:b/>
          <w:bCs/>
          <w:i/>
          <w:color w:val="000000" w:themeColor="text1"/>
        </w:rPr>
        <w:t xml:space="preserve">esthetics </w:t>
      </w:r>
    </w:p>
    <w:p w:rsidR="00125407" w:rsidRPr="008D051D" w:rsidRDefault="00125407" w:rsidP="008D051D">
      <w:pPr>
        <w:pStyle w:val="ListParagraph"/>
        <w:ind w:left="1080"/>
        <w:rPr>
          <w:rFonts w:ascii="Calibri" w:hAnsi="Calibri" w:cs="Calibri"/>
          <w:color w:val="000000"/>
        </w:rPr>
      </w:pPr>
    </w:p>
    <w:p w:rsidR="00BC5771" w:rsidRDefault="002A68A7" w:rsidP="003858FD">
      <w:pPr>
        <w:pStyle w:val="NormalWeb"/>
        <w:spacing w:before="0" w:beforeAutospacing="0" w:after="0" w:afterAutospacing="0"/>
        <w:jc w:val="both"/>
        <w:rPr>
          <w:rFonts w:ascii="Calibri" w:hAnsi="Calibri" w:cs="Calibri"/>
          <w:color w:val="000000"/>
        </w:rPr>
      </w:pPr>
      <w:r>
        <w:rPr>
          <w:rFonts w:ascii="Calibri" w:hAnsi="Calibri" w:cs="Calibri"/>
          <w:color w:val="000000"/>
        </w:rPr>
        <w:t>One of</w:t>
      </w:r>
      <w:r w:rsidR="00CF330D">
        <w:rPr>
          <w:rFonts w:ascii="Calibri" w:hAnsi="Calibri" w:cs="Calibri"/>
          <w:color w:val="000000"/>
        </w:rPr>
        <w:t xml:space="preserve"> the</w:t>
      </w:r>
      <w:r>
        <w:rPr>
          <w:rFonts w:ascii="Calibri" w:hAnsi="Calibri" w:cs="Calibri"/>
          <w:color w:val="000000"/>
        </w:rPr>
        <w:t xml:space="preserve"> central</w:t>
      </w:r>
      <w:r w:rsidR="0027658B">
        <w:rPr>
          <w:rFonts w:ascii="Calibri" w:hAnsi="Calibri" w:cs="Calibri"/>
          <w:color w:val="000000"/>
        </w:rPr>
        <w:t xml:space="preserve"> </w:t>
      </w:r>
      <w:r w:rsidR="00B372DB">
        <w:rPr>
          <w:rFonts w:ascii="Calibri" w:hAnsi="Calibri" w:cs="Calibri"/>
          <w:color w:val="000000"/>
        </w:rPr>
        <w:t>aim</w:t>
      </w:r>
      <w:r>
        <w:rPr>
          <w:rFonts w:ascii="Calibri" w:hAnsi="Calibri" w:cs="Calibri"/>
          <w:color w:val="000000"/>
        </w:rPr>
        <w:t>s</w:t>
      </w:r>
      <w:r w:rsidR="0027658B">
        <w:rPr>
          <w:rFonts w:ascii="Calibri" w:hAnsi="Calibri" w:cs="Calibri"/>
          <w:color w:val="000000"/>
        </w:rPr>
        <w:t xml:space="preserve"> </w:t>
      </w:r>
      <w:r w:rsidR="009E6053">
        <w:rPr>
          <w:rFonts w:ascii="Calibri" w:hAnsi="Calibri" w:cs="Calibri"/>
          <w:color w:val="000000"/>
        </w:rPr>
        <w:t>of</w:t>
      </w:r>
      <w:r w:rsidR="00CF330D">
        <w:rPr>
          <w:rFonts w:ascii="Calibri" w:hAnsi="Calibri" w:cs="Calibri"/>
          <w:color w:val="000000"/>
        </w:rPr>
        <w:t xml:space="preserve"> the SFJP </w:t>
      </w:r>
      <w:r w:rsidR="0027658B">
        <w:rPr>
          <w:rFonts w:ascii="Calibri" w:hAnsi="Calibri" w:cs="Calibri"/>
          <w:color w:val="000000"/>
        </w:rPr>
        <w:t>was to make the legal decisions</w:t>
      </w:r>
      <w:r>
        <w:rPr>
          <w:rFonts w:ascii="Calibri" w:hAnsi="Calibri" w:cs="Calibri"/>
          <w:color w:val="000000"/>
        </w:rPr>
        <w:t xml:space="preserve"> that featured in our project</w:t>
      </w:r>
      <w:r w:rsidR="0027658B">
        <w:rPr>
          <w:rFonts w:ascii="Calibri" w:hAnsi="Calibri" w:cs="Calibri"/>
          <w:color w:val="000000"/>
        </w:rPr>
        <w:t>, and the law that underpinned them, more accessible</w:t>
      </w:r>
      <w:r w:rsidR="00CC1714">
        <w:rPr>
          <w:rFonts w:ascii="Calibri" w:hAnsi="Calibri" w:cs="Calibri"/>
          <w:color w:val="000000"/>
        </w:rPr>
        <w:t xml:space="preserve"> to a wider range of </w:t>
      </w:r>
      <w:r w:rsidR="00161D81">
        <w:rPr>
          <w:rFonts w:ascii="Calibri" w:hAnsi="Calibri" w:cs="Calibri"/>
          <w:color w:val="000000"/>
        </w:rPr>
        <w:t>audiences</w:t>
      </w:r>
      <w:r w:rsidR="0027658B">
        <w:rPr>
          <w:rFonts w:ascii="Calibri" w:hAnsi="Calibri" w:cs="Calibri"/>
          <w:color w:val="000000"/>
        </w:rPr>
        <w:t>. This was</w:t>
      </w:r>
      <w:r w:rsidR="00511C58">
        <w:rPr>
          <w:rFonts w:ascii="Calibri" w:hAnsi="Calibri" w:cs="Calibri"/>
          <w:color w:val="000000"/>
        </w:rPr>
        <w:t xml:space="preserve"> an end in itself</w:t>
      </w:r>
      <w:r w:rsidR="00CF330D">
        <w:rPr>
          <w:rFonts w:ascii="Calibri" w:hAnsi="Calibri" w:cs="Calibri"/>
          <w:color w:val="000000"/>
        </w:rPr>
        <w:t>,</w:t>
      </w:r>
      <w:r w:rsidR="00511C58">
        <w:rPr>
          <w:rFonts w:ascii="Calibri" w:hAnsi="Calibri" w:cs="Calibri"/>
          <w:color w:val="000000"/>
        </w:rPr>
        <w:t xml:space="preserve"> but</w:t>
      </w:r>
      <w:r w:rsidR="00CF330D">
        <w:rPr>
          <w:rFonts w:ascii="Calibri" w:hAnsi="Calibri" w:cs="Calibri"/>
          <w:color w:val="000000"/>
        </w:rPr>
        <w:t xml:space="preserve"> </w:t>
      </w:r>
      <w:r w:rsidR="006206E4">
        <w:rPr>
          <w:rFonts w:ascii="Calibri" w:hAnsi="Calibri" w:cs="Calibri"/>
          <w:color w:val="000000"/>
        </w:rPr>
        <w:t>also essential to our ambition of</w:t>
      </w:r>
      <w:r w:rsidR="0027658B">
        <w:rPr>
          <w:rFonts w:ascii="Calibri" w:hAnsi="Calibri" w:cs="Calibri"/>
          <w:color w:val="000000"/>
        </w:rPr>
        <w:t xml:space="preserve"> </w:t>
      </w:r>
      <w:r w:rsidR="006206E4">
        <w:rPr>
          <w:rFonts w:ascii="Calibri" w:hAnsi="Calibri" w:cs="Calibri"/>
          <w:color w:val="000000"/>
        </w:rPr>
        <w:t>encouraging</w:t>
      </w:r>
      <w:r w:rsidR="008D051D">
        <w:rPr>
          <w:rFonts w:ascii="Calibri" w:hAnsi="Calibri" w:cs="Calibri"/>
          <w:color w:val="000000"/>
        </w:rPr>
        <w:t xml:space="preserve"> new critical</w:t>
      </w:r>
      <w:r w:rsidR="0027658B">
        <w:rPr>
          <w:rFonts w:ascii="Calibri" w:hAnsi="Calibri" w:cs="Calibri"/>
          <w:color w:val="000000"/>
        </w:rPr>
        <w:t xml:space="preserve"> perspectives on legal doctrine and its effects</w:t>
      </w:r>
      <w:r w:rsidR="003E0F31">
        <w:rPr>
          <w:rFonts w:ascii="Calibri" w:hAnsi="Calibri" w:cs="Calibri"/>
          <w:color w:val="000000"/>
        </w:rPr>
        <w:t xml:space="preserve">. </w:t>
      </w:r>
      <w:r w:rsidR="00E3410A">
        <w:rPr>
          <w:rFonts w:ascii="Calibri" w:hAnsi="Calibri" w:cs="Calibri"/>
          <w:color w:val="000000"/>
        </w:rPr>
        <w:t>We</w:t>
      </w:r>
      <w:r w:rsidR="00931C1A">
        <w:rPr>
          <w:rFonts w:ascii="Calibri" w:hAnsi="Calibri" w:cs="Calibri"/>
          <w:color w:val="000000"/>
        </w:rPr>
        <w:t xml:space="preserve"> </w:t>
      </w:r>
      <w:r w:rsidR="00E3410A">
        <w:rPr>
          <w:rFonts w:ascii="Calibri" w:hAnsi="Calibri" w:cs="Calibri"/>
          <w:color w:val="000000"/>
        </w:rPr>
        <w:t>hope</w:t>
      </w:r>
      <w:r w:rsidR="00931C1A">
        <w:rPr>
          <w:rFonts w:ascii="Calibri" w:hAnsi="Calibri" w:cs="Calibri"/>
          <w:color w:val="000000"/>
        </w:rPr>
        <w:t>d</w:t>
      </w:r>
      <w:r w:rsidR="00E3410A">
        <w:rPr>
          <w:rFonts w:ascii="Calibri" w:hAnsi="Calibri" w:cs="Calibri"/>
          <w:color w:val="000000"/>
        </w:rPr>
        <w:t xml:space="preserve"> these </w:t>
      </w:r>
      <w:r w:rsidR="008D051D">
        <w:rPr>
          <w:rFonts w:ascii="Calibri" w:hAnsi="Calibri" w:cs="Calibri"/>
          <w:color w:val="000000"/>
        </w:rPr>
        <w:t xml:space="preserve">new </w:t>
      </w:r>
      <w:r w:rsidR="00E3410A">
        <w:rPr>
          <w:rFonts w:ascii="Calibri" w:hAnsi="Calibri" w:cs="Calibri"/>
          <w:color w:val="000000"/>
        </w:rPr>
        <w:t xml:space="preserve">perspectives </w:t>
      </w:r>
      <w:r w:rsidR="0027658B">
        <w:rPr>
          <w:rFonts w:ascii="Calibri" w:hAnsi="Calibri" w:cs="Calibri"/>
          <w:color w:val="000000"/>
        </w:rPr>
        <w:t xml:space="preserve">might, in turn, foster alternative communities of understanding and </w:t>
      </w:r>
      <w:r w:rsidR="00BB03EB">
        <w:rPr>
          <w:rFonts w:ascii="Calibri" w:hAnsi="Calibri" w:cs="Calibri"/>
          <w:color w:val="000000"/>
        </w:rPr>
        <w:t>stimulate new</w:t>
      </w:r>
      <w:r w:rsidR="0027658B">
        <w:rPr>
          <w:rFonts w:ascii="Calibri" w:hAnsi="Calibri" w:cs="Calibri"/>
          <w:color w:val="000000"/>
        </w:rPr>
        <w:t xml:space="preserve"> ways of imagining the law’s future</w:t>
      </w:r>
      <w:r w:rsidR="00246980">
        <w:rPr>
          <w:rFonts w:ascii="Calibri" w:hAnsi="Calibri" w:cs="Calibri"/>
          <w:color w:val="000000"/>
        </w:rPr>
        <w:t xml:space="preserve">, both with respect to the areas of law </w:t>
      </w:r>
      <w:r w:rsidR="006F1CD4">
        <w:rPr>
          <w:rFonts w:ascii="Calibri" w:hAnsi="Calibri" w:cs="Calibri"/>
          <w:color w:val="000000"/>
        </w:rPr>
        <w:t xml:space="preserve">examined by our feminist </w:t>
      </w:r>
      <w:r w:rsidR="00210FC0">
        <w:rPr>
          <w:rFonts w:ascii="Calibri" w:hAnsi="Calibri" w:cs="Calibri"/>
          <w:color w:val="000000"/>
        </w:rPr>
        <w:t>judges</w:t>
      </w:r>
      <w:r w:rsidR="006F1CD4">
        <w:rPr>
          <w:rFonts w:ascii="Calibri" w:hAnsi="Calibri" w:cs="Calibri"/>
          <w:color w:val="000000"/>
        </w:rPr>
        <w:t xml:space="preserve"> and more generally</w:t>
      </w:r>
      <w:r w:rsidR="000A13B9">
        <w:rPr>
          <w:rFonts w:ascii="Calibri" w:hAnsi="Calibri" w:cs="Calibri"/>
          <w:color w:val="000000"/>
        </w:rPr>
        <w:t>.</w:t>
      </w:r>
      <w:r w:rsidR="003858FD">
        <w:rPr>
          <w:rFonts w:ascii="Calibri" w:hAnsi="Calibri" w:cs="Calibri"/>
          <w:color w:val="000000"/>
        </w:rPr>
        <w:t xml:space="preserve"> It was clear from the feedback we received from those members of the public that engaged with </w:t>
      </w:r>
      <w:r w:rsidR="006F1CD4">
        <w:rPr>
          <w:rFonts w:ascii="Calibri" w:hAnsi="Calibri" w:cs="Calibri"/>
          <w:color w:val="000000"/>
        </w:rPr>
        <w:t>the creative strand of the SFJP</w:t>
      </w:r>
      <w:r w:rsidR="003858FD">
        <w:rPr>
          <w:rFonts w:ascii="Calibri" w:hAnsi="Calibri" w:cs="Calibri"/>
          <w:color w:val="000000"/>
        </w:rPr>
        <w:t xml:space="preserve"> that </w:t>
      </w:r>
      <w:r w:rsidR="006F1CD4">
        <w:rPr>
          <w:rFonts w:ascii="Calibri" w:hAnsi="Calibri" w:cs="Calibri"/>
          <w:color w:val="000000"/>
        </w:rPr>
        <w:t xml:space="preserve">it </w:t>
      </w:r>
      <w:r w:rsidR="003858FD">
        <w:rPr>
          <w:rFonts w:ascii="Calibri" w:hAnsi="Calibri" w:cs="Calibri"/>
          <w:color w:val="000000"/>
        </w:rPr>
        <w:t xml:space="preserve">significantly advanced </w:t>
      </w:r>
      <w:r w:rsidR="006F1CD4">
        <w:rPr>
          <w:rFonts w:ascii="Calibri" w:hAnsi="Calibri" w:cs="Calibri"/>
          <w:color w:val="000000"/>
        </w:rPr>
        <w:t xml:space="preserve">our </w:t>
      </w:r>
      <w:r w:rsidR="00733714">
        <w:rPr>
          <w:rFonts w:ascii="Calibri" w:hAnsi="Calibri" w:cs="Calibri"/>
          <w:color w:val="000000"/>
        </w:rPr>
        <w:t xml:space="preserve">first </w:t>
      </w:r>
      <w:r w:rsidR="003858FD">
        <w:rPr>
          <w:rFonts w:ascii="Calibri" w:hAnsi="Calibri" w:cs="Calibri"/>
          <w:color w:val="000000"/>
        </w:rPr>
        <w:t>aim</w:t>
      </w:r>
      <w:r w:rsidR="00733714">
        <w:rPr>
          <w:rFonts w:ascii="Calibri" w:hAnsi="Calibri" w:cs="Calibri"/>
          <w:color w:val="000000"/>
        </w:rPr>
        <w:t xml:space="preserve"> –</w:t>
      </w:r>
      <w:r w:rsidR="003858FD">
        <w:rPr>
          <w:rFonts w:ascii="Calibri" w:hAnsi="Calibri" w:cs="Calibri"/>
          <w:color w:val="000000"/>
        </w:rPr>
        <w:t xml:space="preserve"> of increasing law’s accessibility</w:t>
      </w:r>
      <w:r w:rsidR="006F1CD4">
        <w:rPr>
          <w:rFonts w:ascii="Calibri" w:hAnsi="Calibri" w:cs="Calibri"/>
          <w:color w:val="000000"/>
        </w:rPr>
        <w:t>.</w:t>
      </w:r>
      <w:r w:rsidR="003858FD">
        <w:rPr>
          <w:rFonts w:ascii="Calibri" w:hAnsi="Calibri" w:cs="Calibri"/>
          <w:color w:val="000000"/>
        </w:rPr>
        <w:t xml:space="preserve"> </w:t>
      </w:r>
      <w:r w:rsidR="006F1CD4">
        <w:rPr>
          <w:rFonts w:ascii="Calibri" w:hAnsi="Calibri" w:cs="Calibri"/>
          <w:color w:val="000000"/>
        </w:rPr>
        <w:t>A</w:t>
      </w:r>
      <w:r w:rsidR="003858FD">
        <w:rPr>
          <w:rFonts w:ascii="Calibri" w:hAnsi="Calibri" w:cs="Calibri"/>
          <w:color w:val="000000"/>
        </w:rPr>
        <w:t>ttendees at our public exhibitions commented</w:t>
      </w:r>
      <w:r w:rsidR="00733714">
        <w:rPr>
          <w:rFonts w:ascii="Calibri" w:hAnsi="Calibri" w:cs="Calibri"/>
          <w:color w:val="000000"/>
        </w:rPr>
        <w:t xml:space="preserve"> that </w:t>
      </w:r>
      <w:r w:rsidR="008B728D">
        <w:rPr>
          <w:rFonts w:ascii="Calibri" w:hAnsi="Calibri" w:cs="Calibri"/>
          <w:color w:val="000000"/>
        </w:rPr>
        <w:t xml:space="preserve">the art </w:t>
      </w:r>
      <w:r w:rsidR="008B728D">
        <w:rPr>
          <w:rFonts w:ascii="Calibri" w:hAnsi="Calibri" w:cs="Calibri"/>
          <w:color w:val="000000"/>
        </w:rPr>
        <w:lastRenderedPageBreak/>
        <w:t>“made the concepts more readily accessible”</w:t>
      </w:r>
      <w:r w:rsidR="00A729A2">
        <w:rPr>
          <w:rFonts w:ascii="Calibri" w:hAnsi="Calibri" w:cs="Calibri"/>
          <w:color w:val="000000"/>
        </w:rPr>
        <w:t xml:space="preserve"> </w:t>
      </w:r>
      <w:r w:rsidR="00733714">
        <w:rPr>
          <w:rFonts w:ascii="Calibri" w:hAnsi="Calibri" w:cs="Calibri"/>
          <w:color w:val="000000"/>
        </w:rPr>
        <w:t>and</w:t>
      </w:r>
      <w:r w:rsidR="003858FD">
        <w:rPr>
          <w:rFonts w:ascii="Calibri" w:hAnsi="Calibri" w:cs="Calibri"/>
          <w:color w:val="000000"/>
        </w:rPr>
        <w:t xml:space="preserve"> </w:t>
      </w:r>
      <w:r w:rsidR="001C4558">
        <w:rPr>
          <w:rFonts w:ascii="Calibri" w:hAnsi="Calibri" w:cs="Calibri"/>
          <w:color w:val="000000"/>
        </w:rPr>
        <w:t>took</w:t>
      </w:r>
      <w:r w:rsidR="006A7ACB">
        <w:rPr>
          <w:rFonts w:ascii="Calibri" w:hAnsi="Calibri" w:cs="Calibri"/>
          <w:color w:val="000000"/>
        </w:rPr>
        <w:t xml:space="preserve"> </w:t>
      </w:r>
      <w:r w:rsidR="0035285D">
        <w:rPr>
          <w:rFonts w:ascii="Calibri" w:hAnsi="Calibri" w:cs="Calibri"/>
          <w:color w:val="000000"/>
        </w:rPr>
        <w:t xml:space="preserve">pleasure </w:t>
      </w:r>
      <w:r w:rsidR="001C4558">
        <w:rPr>
          <w:rFonts w:ascii="Calibri" w:hAnsi="Calibri" w:cs="Calibri"/>
          <w:color w:val="000000"/>
        </w:rPr>
        <w:t>from</w:t>
      </w:r>
      <w:r w:rsidR="0035285D">
        <w:rPr>
          <w:rFonts w:ascii="Calibri" w:hAnsi="Calibri" w:cs="Calibri"/>
          <w:color w:val="000000"/>
        </w:rPr>
        <w:t xml:space="preserve"> seeing</w:t>
      </w:r>
      <w:r w:rsidR="006A7ACB">
        <w:rPr>
          <w:rFonts w:ascii="Calibri" w:hAnsi="Calibri" w:cs="Calibri"/>
          <w:color w:val="000000"/>
        </w:rPr>
        <w:t xml:space="preserve"> </w:t>
      </w:r>
      <w:r w:rsidR="0035285D">
        <w:rPr>
          <w:rFonts w:ascii="Calibri" w:hAnsi="Calibri" w:cs="Calibri"/>
          <w:color w:val="000000"/>
        </w:rPr>
        <w:t xml:space="preserve">“artistic talent take </w:t>
      </w:r>
      <w:r w:rsidR="0041572C">
        <w:rPr>
          <w:rFonts w:ascii="Calibri" w:hAnsi="Calibri" w:cs="Calibri"/>
          <w:color w:val="000000"/>
        </w:rPr>
        <w:t>on</w:t>
      </w:r>
      <w:r w:rsidR="0035285D">
        <w:rPr>
          <w:rFonts w:ascii="Calibri" w:hAnsi="Calibri" w:cs="Calibri"/>
          <w:color w:val="000000"/>
        </w:rPr>
        <w:t xml:space="preserve"> some seriously intimidating, technical, expert, and hierarchical subject matter”</w:t>
      </w:r>
      <w:r w:rsidR="00C72A0A">
        <w:rPr>
          <w:rFonts w:ascii="Calibri" w:hAnsi="Calibri" w:cs="Calibri"/>
          <w:color w:val="000000"/>
        </w:rPr>
        <w:t>. These feelings were</w:t>
      </w:r>
      <w:r w:rsidR="002C1D24">
        <w:rPr>
          <w:rFonts w:ascii="Calibri" w:hAnsi="Calibri" w:cs="Calibri"/>
          <w:color w:val="000000"/>
        </w:rPr>
        <w:t xml:space="preserve"> shared by some</w:t>
      </w:r>
      <w:r w:rsidR="00C72A0A">
        <w:rPr>
          <w:rFonts w:ascii="Calibri" w:hAnsi="Calibri" w:cs="Calibri"/>
          <w:color w:val="000000"/>
        </w:rPr>
        <w:t xml:space="preserve"> </w:t>
      </w:r>
      <w:r w:rsidR="002C1D24">
        <w:rPr>
          <w:rFonts w:ascii="Calibri" w:hAnsi="Calibri" w:cs="Calibri"/>
          <w:color w:val="000000"/>
        </w:rPr>
        <w:t>m</w:t>
      </w:r>
      <w:r w:rsidR="006A7ACB">
        <w:rPr>
          <w:rFonts w:ascii="Calibri" w:hAnsi="Calibri" w:cs="Calibri"/>
          <w:color w:val="000000"/>
        </w:rPr>
        <w:t xml:space="preserve">embers of the legal profession </w:t>
      </w:r>
      <w:r w:rsidR="0035285D">
        <w:rPr>
          <w:rFonts w:ascii="Calibri" w:hAnsi="Calibri" w:cs="Calibri"/>
          <w:color w:val="000000"/>
        </w:rPr>
        <w:t>too</w:t>
      </w:r>
      <w:r w:rsidR="002C1D24">
        <w:rPr>
          <w:rFonts w:ascii="Calibri" w:hAnsi="Calibri" w:cs="Calibri"/>
          <w:color w:val="000000"/>
        </w:rPr>
        <w:t>, such as one lawyer who</w:t>
      </w:r>
      <w:r w:rsidR="006A7ACB">
        <w:rPr>
          <w:rFonts w:ascii="Calibri" w:hAnsi="Calibri" w:cs="Calibri"/>
          <w:color w:val="000000"/>
        </w:rPr>
        <w:t xml:space="preserve"> </w:t>
      </w:r>
      <w:r w:rsidR="002C1D24">
        <w:rPr>
          <w:rFonts w:ascii="Calibri" w:hAnsi="Calibri" w:cs="Calibri"/>
          <w:color w:val="000000"/>
        </w:rPr>
        <w:t xml:space="preserve">remarked: </w:t>
      </w:r>
      <w:r w:rsidR="007B2C17">
        <w:rPr>
          <w:rFonts w:ascii="Calibri" w:hAnsi="Calibri" w:cs="Calibri"/>
          <w:color w:val="000000"/>
        </w:rPr>
        <w:t>“it</w:t>
      </w:r>
      <w:r w:rsidR="002C1D24">
        <w:rPr>
          <w:rFonts w:ascii="Calibri" w:hAnsi="Calibri" w:cs="Calibri"/>
          <w:color w:val="000000"/>
        </w:rPr>
        <w:t xml:space="preserve"> </w:t>
      </w:r>
      <w:r w:rsidR="006A7ACB">
        <w:rPr>
          <w:rFonts w:ascii="Calibri" w:hAnsi="Calibri" w:cs="Calibri"/>
          <w:color w:val="000000"/>
        </w:rPr>
        <w:t>is great to see the accessibility extended to the wider community!”</w:t>
      </w:r>
      <w:r w:rsidR="00A34620">
        <w:rPr>
          <w:rFonts w:ascii="Calibri" w:hAnsi="Calibri" w:cs="Calibri"/>
          <w:color w:val="000000"/>
        </w:rPr>
        <w:t>.</w:t>
      </w:r>
      <w:r w:rsidR="00D76751">
        <w:rPr>
          <w:rFonts w:ascii="Calibri" w:hAnsi="Calibri" w:cs="Calibri"/>
          <w:color w:val="000000"/>
        </w:rPr>
        <w:t xml:space="preserve"> </w:t>
      </w:r>
    </w:p>
    <w:p w:rsidR="00D25C87" w:rsidRDefault="00D25C87" w:rsidP="005149B0">
      <w:pPr>
        <w:pStyle w:val="NormalWeb"/>
        <w:spacing w:before="0" w:beforeAutospacing="0" w:after="0" w:afterAutospacing="0"/>
        <w:jc w:val="both"/>
        <w:rPr>
          <w:rFonts w:ascii="Calibri" w:hAnsi="Calibri" w:cs="Calibri"/>
          <w:color w:val="000000"/>
        </w:rPr>
      </w:pPr>
    </w:p>
    <w:p w:rsidR="00324AA4" w:rsidRDefault="00092D7B" w:rsidP="005149B0">
      <w:pPr>
        <w:pStyle w:val="NormalWeb"/>
        <w:spacing w:before="0" w:beforeAutospacing="0" w:after="0" w:afterAutospacing="0"/>
        <w:jc w:val="both"/>
        <w:rPr>
          <w:rFonts w:ascii="Calibri" w:hAnsi="Calibri" w:cs="Calibri"/>
          <w:color w:val="000000" w:themeColor="text1"/>
        </w:rPr>
      </w:pPr>
      <w:r>
        <w:rPr>
          <w:rFonts w:ascii="Calibri" w:hAnsi="Calibri" w:cs="Calibri"/>
          <w:color w:val="000000"/>
        </w:rPr>
        <w:t xml:space="preserve">We found that this </w:t>
      </w:r>
      <w:r w:rsidR="00D71286">
        <w:rPr>
          <w:rFonts w:ascii="Calibri" w:hAnsi="Calibri" w:cs="Calibri"/>
          <w:color w:val="000000"/>
        </w:rPr>
        <w:t>increased</w:t>
      </w:r>
      <w:r w:rsidR="00033187">
        <w:rPr>
          <w:rFonts w:ascii="Calibri" w:hAnsi="Calibri" w:cs="Calibri"/>
          <w:color w:val="000000"/>
        </w:rPr>
        <w:t xml:space="preserve"> accessibility </w:t>
      </w:r>
      <w:r w:rsidR="00D71286">
        <w:rPr>
          <w:rFonts w:ascii="Calibri" w:hAnsi="Calibri" w:cs="Calibri"/>
          <w:color w:val="000000"/>
        </w:rPr>
        <w:t>a</w:t>
      </w:r>
      <w:r w:rsidR="00CF330D">
        <w:rPr>
          <w:rFonts w:ascii="Calibri" w:hAnsi="Calibri" w:cs="Calibri"/>
          <w:color w:val="000000"/>
        </w:rPr>
        <w:t>lso a</w:t>
      </w:r>
      <w:r w:rsidR="00D71286">
        <w:rPr>
          <w:rFonts w:ascii="Calibri" w:hAnsi="Calibri" w:cs="Calibri"/>
          <w:color w:val="000000"/>
        </w:rPr>
        <w:t>llowed for greater</w:t>
      </w:r>
      <w:r w:rsidR="00657EAB">
        <w:rPr>
          <w:rFonts w:ascii="Calibri" w:hAnsi="Calibri" w:cs="Calibri"/>
          <w:color w:val="000000"/>
        </w:rPr>
        <w:t xml:space="preserve"> awareness of the </w:t>
      </w:r>
      <w:r w:rsidR="00A829C7">
        <w:rPr>
          <w:rFonts w:ascii="Calibri" w:hAnsi="Calibri" w:cs="Calibri"/>
          <w:color w:val="000000"/>
        </w:rPr>
        <w:t xml:space="preserve">way that </w:t>
      </w:r>
      <w:r w:rsidR="00D553F9">
        <w:rPr>
          <w:rFonts w:ascii="Calibri" w:hAnsi="Calibri" w:cs="Calibri"/>
          <w:color w:val="000000"/>
        </w:rPr>
        <w:t xml:space="preserve">particular </w:t>
      </w:r>
      <w:r w:rsidR="00922CAF">
        <w:rPr>
          <w:rFonts w:ascii="Calibri" w:hAnsi="Calibri" w:cs="Calibri"/>
          <w:color w:val="000000"/>
        </w:rPr>
        <w:t xml:space="preserve">perspectives </w:t>
      </w:r>
      <w:r w:rsidR="00E7107F">
        <w:rPr>
          <w:rFonts w:ascii="Calibri" w:hAnsi="Calibri" w:cs="Calibri"/>
          <w:color w:val="000000"/>
        </w:rPr>
        <w:t>are</w:t>
      </w:r>
      <w:r w:rsidR="007E0F5E">
        <w:rPr>
          <w:rFonts w:ascii="Calibri" w:hAnsi="Calibri" w:cs="Calibri"/>
          <w:color w:val="000000"/>
        </w:rPr>
        <w:t xml:space="preserve"> </w:t>
      </w:r>
      <w:r>
        <w:rPr>
          <w:rFonts w:ascii="Calibri" w:hAnsi="Calibri" w:cs="Calibri"/>
          <w:color w:val="000000"/>
        </w:rPr>
        <w:t xml:space="preserve">always </w:t>
      </w:r>
      <w:r w:rsidR="007E0F5E">
        <w:rPr>
          <w:rFonts w:ascii="Calibri" w:hAnsi="Calibri" w:cs="Calibri"/>
          <w:color w:val="000000"/>
        </w:rPr>
        <w:t>already</w:t>
      </w:r>
      <w:r w:rsidR="00E7107F">
        <w:rPr>
          <w:rFonts w:ascii="Calibri" w:hAnsi="Calibri" w:cs="Calibri"/>
          <w:color w:val="000000"/>
        </w:rPr>
        <w:t xml:space="preserve"> manifest</w:t>
      </w:r>
      <w:r w:rsidR="0041572C">
        <w:rPr>
          <w:rFonts w:ascii="Calibri" w:hAnsi="Calibri" w:cs="Calibri"/>
          <w:color w:val="000000"/>
        </w:rPr>
        <w:t xml:space="preserve"> </w:t>
      </w:r>
      <w:r w:rsidR="00E7107F">
        <w:rPr>
          <w:rFonts w:ascii="Calibri" w:hAnsi="Calibri" w:cs="Calibri"/>
          <w:color w:val="000000"/>
        </w:rPr>
        <w:t>in the law</w:t>
      </w:r>
      <w:r w:rsidR="0041572C">
        <w:rPr>
          <w:rFonts w:ascii="Calibri" w:hAnsi="Calibri" w:cs="Calibri"/>
          <w:color w:val="000000"/>
        </w:rPr>
        <w:t xml:space="preserve"> </w:t>
      </w:r>
      <w:r>
        <w:rPr>
          <w:rFonts w:ascii="Calibri" w:hAnsi="Calibri" w:cs="Calibri"/>
          <w:color w:val="000000"/>
        </w:rPr>
        <w:t>and inevitably affect</w:t>
      </w:r>
      <w:r w:rsidR="00D92DC9">
        <w:rPr>
          <w:rFonts w:ascii="Calibri" w:hAnsi="Calibri" w:cs="Calibri"/>
          <w:color w:val="000000"/>
        </w:rPr>
        <w:t xml:space="preserve"> </w:t>
      </w:r>
      <w:r w:rsidR="00E7107F">
        <w:rPr>
          <w:rFonts w:ascii="Calibri" w:hAnsi="Calibri" w:cs="Calibri"/>
          <w:color w:val="000000"/>
        </w:rPr>
        <w:t xml:space="preserve">how </w:t>
      </w:r>
      <w:r w:rsidR="00A5343A">
        <w:rPr>
          <w:rFonts w:ascii="Calibri" w:hAnsi="Calibri" w:cs="Calibri"/>
          <w:color w:val="000000"/>
        </w:rPr>
        <w:t>law</w:t>
      </w:r>
      <w:r w:rsidR="00E7107F">
        <w:rPr>
          <w:rFonts w:ascii="Calibri" w:hAnsi="Calibri" w:cs="Calibri"/>
          <w:color w:val="000000"/>
        </w:rPr>
        <w:t xml:space="preserve"> operates</w:t>
      </w:r>
      <w:r w:rsidR="0041572C">
        <w:rPr>
          <w:rFonts w:ascii="Calibri" w:hAnsi="Calibri" w:cs="Calibri"/>
          <w:color w:val="000000"/>
        </w:rPr>
        <w:t xml:space="preserve"> in practice</w:t>
      </w:r>
      <w:r w:rsidR="008B3A59">
        <w:rPr>
          <w:rFonts w:ascii="Calibri" w:hAnsi="Calibri" w:cs="Calibri"/>
          <w:color w:val="000000"/>
        </w:rPr>
        <w:t xml:space="preserve">. </w:t>
      </w:r>
      <w:r w:rsidR="00134752">
        <w:rPr>
          <w:rFonts w:ascii="Calibri" w:hAnsi="Calibri" w:cs="Calibri"/>
          <w:color w:val="000000"/>
        </w:rPr>
        <w:t xml:space="preserve">Making </w:t>
      </w:r>
      <w:r w:rsidR="00061816">
        <w:rPr>
          <w:rFonts w:ascii="Calibri" w:hAnsi="Calibri" w:cs="Calibri"/>
          <w:color w:val="000000"/>
        </w:rPr>
        <w:t>this</w:t>
      </w:r>
      <w:r w:rsidR="00134752">
        <w:rPr>
          <w:rFonts w:ascii="Calibri" w:hAnsi="Calibri" w:cs="Calibri"/>
          <w:color w:val="000000"/>
        </w:rPr>
        <w:t xml:space="preserve"> clear</w:t>
      </w:r>
      <w:r w:rsidR="00A5343A">
        <w:rPr>
          <w:rFonts w:ascii="Calibri" w:hAnsi="Calibri" w:cs="Calibri"/>
          <w:color w:val="000000"/>
        </w:rPr>
        <w:t xml:space="preserve"> to viewers</w:t>
      </w:r>
      <w:r w:rsidR="00061816">
        <w:rPr>
          <w:rFonts w:ascii="Calibri" w:hAnsi="Calibri" w:cs="Calibri"/>
          <w:color w:val="000000"/>
        </w:rPr>
        <w:t xml:space="preserve"> help</w:t>
      </w:r>
      <w:r w:rsidR="00BB6D0E">
        <w:rPr>
          <w:rFonts w:ascii="Calibri" w:hAnsi="Calibri" w:cs="Calibri"/>
          <w:color w:val="000000"/>
        </w:rPr>
        <w:t>ed</w:t>
      </w:r>
      <w:r>
        <w:rPr>
          <w:rFonts w:ascii="Calibri" w:hAnsi="Calibri" w:cs="Calibri"/>
          <w:color w:val="000000"/>
        </w:rPr>
        <w:t xml:space="preserve"> </w:t>
      </w:r>
      <w:r w:rsidR="00E35483">
        <w:rPr>
          <w:rFonts w:ascii="Calibri" w:hAnsi="Calibri" w:cs="Calibri"/>
          <w:color w:val="000000"/>
        </w:rPr>
        <w:t xml:space="preserve">to </w:t>
      </w:r>
      <w:r>
        <w:rPr>
          <w:rFonts w:ascii="Calibri" w:hAnsi="Calibri" w:cs="Calibri"/>
          <w:color w:val="000000"/>
        </w:rPr>
        <w:t xml:space="preserve">highlight the partiality that legal judgment </w:t>
      </w:r>
      <w:r w:rsidR="00212B92">
        <w:rPr>
          <w:rFonts w:ascii="Calibri" w:hAnsi="Calibri" w:cs="Calibri"/>
          <w:color w:val="000000"/>
        </w:rPr>
        <w:t>unavoidably</w:t>
      </w:r>
      <w:r>
        <w:rPr>
          <w:rFonts w:ascii="Calibri" w:hAnsi="Calibri" w:cs="Calibri"/>
          <w:color w:val="000000"/>
        </w:rPr>
        <w:t xml:space="preserve"> involves</w:t>
      </w:r>
      <w:r w:rsidR="00E7107F">
        <w:rPr>
          <w:rFonts w:ascii="Calibri" w:hAnsi="Calibri" w:cs="Calibri"/>
          <w:color w:val="000000"/>
        </w:rPr>
        <w:t xml:space="preserve"> </w:t>
      </w:r>
      <w:r>
        <w:rPr>
          <w:rFonts w:ascii="Calibri" w:hAnsi="Calibri" w:cs="Calibri"/>
          <w:color w:val="000000"/>
        </w:rPr>
        <w:t xml:space="preserve">and </w:t>
      </w:r>
      <w:r w:rsidR="00E35483">
        <w:rPr>
          <w:rFonts w:ascii="Calibri" w:hAnsi="Calibri" w:cs="Calibri"/>
          <w:color w:val="000000"/>
        </w:rPr>
        <w:t xml:space="preserve">to </w:t>
      </w:r>
      <w:r w:rsidR="00061816">
        <w:rPr>
          <w:rFonts w:ascii="Calibri" w:hAnsi="Calibri" w:cs="Calibri"/>
          <w:color w:val="000000"/>
        </w:rPr>
        <w:t>dispel</w:t>
      </w:r>
      <w:r w:rsidR="00E7107F">
        <w:rPr>
          <w:rFonts w:ascii="Calibri" w:hAnsi="Calibri" w:cs="Calibri"/>
          <w:color w:val="000000"/>
        </w:rPr>
        <w:t xml:space="preserve"> </w:t>
      </w:r>
      <w:r>
        <w:rPr>
          <w:rFonts w:ascii="Calibri" w:hAnsi="Calibri" w:cs="Calibri"/>
          <w:color w:val="000000"/>
        </w:rPr>
        <w:t>the preconception</w:t>
      </w:r>
      <w:r w:rsidR="00E55586">
        <w:rPr>
          <w:rFonts w:ascii="Calibri" w:hAnsi="Calibri" w:cs="Calibri"/>
          <w:color w:val="000000"/>
        </w:rPr>
        <w:t xml:space="preserve"> that</w:t>
      </w:r>
      <w:r w:rsidR="00E7107F">
        <w:rPr>
          <w:rFonts w:ascii="Calibri" w:hAnsi="Calibri" w:cs="Calibri"/>
          <w:color w:val="000000"/>
        </w:rPr>
        <w:t xml:space="preserve"> to </w:t>
      </w:r>
      <w:r w:rsidR="00F25651">
        <w:rPr>
          <w:rFonts w:ascii="Calibri" w:hAnsi="Calibri" w:cs="Calibri"/>
          <w:color w:val="000000"/>
        </w:rPr>
        <w:t>employ</w:t>
      </w:r>
      <w:r w:rsidR="005A41B4">
        <w:rPr>
          <w:rFonts w:ascii="Calibri" w:hAnsi="Calibri" w:cs="Calibri"/>
          <w:color w:val="000000"/>
        </w:rPr>
        <w:t xml:space="preserve"> a feminist</w:t>
      </w:r>
      <w:r w:rsidR="000C5B41">
        <w:rPr>
          <w:rFonts w:ascii="Calibri" w:hAnsi="Calibri" w:cs="Calibri"/>
          <w:color w:val="000000"/>
        </w:rPr>
        <w:t xml:space="preserve"> (or any other)</w:t>
      </w:r>
      <w:r w:rsidR="005A41B4">
        <w:rPr>
          <w:rFonts w:ascii="Calibri" w:hAnsi="Calibri" w:cs="Calibri"/>
          <w:color w:val="000000"/>
        </w:rPr>
        <w:t xml:space="preserve"> perspective</w:t>
      </w:r>
      <w:r w:rsidR="00AB434A">
        <w:rPr>
          <w:rFonts w:ascii="Calibri" w:hAnsi="Calibri" w:cs="Calibri"/>
          <w:color w:val="000000"/>
        </w:rPr>
        <w:t xml:space="preserve"> </w:t>
      </w:r>
      <w:r w:rsidR="00F25651">
        <w:rPr>
          <w:rFonts w:ascii="Calibri" w:hAnsi="Calibri" w:cs="Calibri"/>
          <w:color w:val="000000"/>
        </w:rPr>
        <w:t>when deciding cases</w:t>
      </w:r>
      <w:r w:rsidR="00AB434A">
        <w:rPr>
          <w:rFonts w:ascii="Calibri" w:hAnsi="Calibri" w:cs="Calibri"/>
          <w:color w:val="000000"/>
        </w:rPr>
        <w:t xml:space="preserve"> </w:t>
      </w:r>
      <w:r w:rsidR="005A41B4">
        <w:rPr>
          <w:rFonts w:ascii="Calibri" w:hAnsi="Calibri" w:cs="Calibri"/>
          <w:color w:val="000000"/>
        </w:rPr>
        <w:t xml:space="preserve">would </w:t>
      </w:r>
      <w:r w:rsidR="009258FE">
        <w:rPr>
          <w:rFonts w:ascii="Calibri" w:hAnsi="Calibri" w:cs="Calibri"/>
          <w:color w:val="000000"/>
        </w:rPr>
        <w:t>somehow</w:t>
      </w:r>
      <w:r w:rsidR="00134752">
        <w:rPr>
          <w:rFonts w:ascii="Calibri" w:hAnsi="Calibri" w:cs="Calibri"/>
          <w:color w:val="000000"/>
        </w:rPr>
        <w:t xml:space="preserve"> be</w:t>
      </w:r>
      <w:r w:rsidR="005A41B4">
        <w:rPr>
          <w:rFonts w:ascii="Calibri" w:hAnsi="Calibri" w:cs="Calibri"/>
          <w:color w:val="000000"/>
        </w:rPr>
        <w:t xml:space="preserve"> </w:t>
      </w:r>
      <w:r w:rsidR="00CA1CF5">
        <w:rPr>
          <w:rFonts w:ascii="Calibri" w:hAnsi="Calibri" w:cs="Calibri"/>
          <w:color w:val="000000"/>
        </w:rPr>
        <w:t>illegitimate</w:t>
      </w:r>
      <w:r w:rsidR="003C1780">
        <w:rPr>
          <w:rFonts w:ascii="Calibri" w:hAnsi="Calibri" w:cs="Calibri"/>
          <w:color w:val="000000"/>
        </w:rPr>
        <w:t>.</w:t>
      </w:r>
      <w:r w:rsidR="00BB6AF1">
        <w:rPr>
          <w:rStyle w:val="FootnoteReference"/>
          <w:rFonts w:ascii="Calibri" w:hAnsi="Calibri" w:cs="Calibri"/>
          <w:color w:val="000000"/>
        </w:rPr>
        <w:footnoteReference w:id="72"/>
      </w:r>
      <w:r w:rsidR="00E73CA0">
        <w:rPr>
          <w:rFonts w:ascii="Calibri" w:hAnsi="Calibri" w:cs="Calibri"/>
          <w:color w:val="000000"/>
        </w:rPr>
        <w:t xml:space="preserve"> </w:t>
      </w:r>
      <w:r w:rsidR="001846CF">
        <w:rPr>
          <w:rFonts w:ascii="Calibri" w:hAnsi="Calibri" w:cs="Calibri"/>
          <w:color w:val="000000"/>
        </w:rPr>
        <w:t>One e</w:t>
      </w:r>
      <w:r w:rsidR="00BA2BBF">
        <w:rPr>
          <w:rFonts w:ascii="Calibri" w:hAnsi="Calibri" w:cs="Calibri"/>
          <w:color w:val="000000"/>
        </w:rPr>
        <w:t>xhibition</w:t>
      </w:r>
      <w:r w:rsidR="006A22B2" w:rsidRPr="006A22B2">
        <w:rPr>
          <w:rFonts w:ascii="Calibri" w:hAnsi="Calibri" w:cs="Calibri"/>
          <w:color w:val="FF0000"/>
        </w:rPr>
        <w:t xml:space="preserve"> </w:t>
      </w:r>
      <w:r w:rsidR="00E73CA0">
        <w:rPr>
          <w:rFonts w:ascii="Calibri" w:hAnsi="Calibri" w:cs="Calibri"/>
          <w:color w:val="000000" w:themeColor="text1"/>
        </w:rPr>
        <w:t xml:space="preserve">visitor </w:t>
      </w:r>
      <w:r w:rsidR="00C35457">
        <w:rPr>
          <w:rFonts w:ascii="Calibri" w:hAnsi="Calibri" w:cs="Calibri"/>
          <w:color w:val="000000" w:themeColor="text1"/>
        </w:rPr>
        <w:t>commented</w:t>
      </w:r>
      <w:r w:rsidR="00E73CA0">
        <w:rPr>
          <w:rFonts w:ascii="Calibri" w:hAnsi="Calibri" w:cs="Calibri"/>
          <w:color w:val="000000" w:themeColor="text1"/>
        </w:rPr>
        <w:t>,</w:t>
      </w:r>
      <w:r w:rsidR="006A22B2">
        <w:rPr>
          <w:rFonts w:ascii="Calibri" w:hAnsi="Calibri" w:cs="Calibri"/>
          <w:color w:val="000000" w:themeColor="text1"/>
        </w:rPr>
        <w:t xml:space="preserve"> </w:t>
      </w:r>
      <w:r w:rsidR="009126C3">
        <w:rPr>
          <w:rFonts w:ascii="Calibri" w:hAnsi="Calibri" w:cs="Calibri"/>
          <w:color w:val="000000" w:themeColor="text1"/>
        </w:rPr>
        <w:t xml:space="preserve">for example, that </w:t>
      </w:r>
      <w:r w:rsidR="00C35457">
        <w:rPr>
          <w:rFonts w:ascii="Calibri" w:hAnsi="Calibri" w:cs="Calibri"/>
          <w:color w:val="000000" w:themeColor="text1"/>
        </w:rPr>
        <w:t>the art “helped me appreciate the extent to which perspective plays a role in the outcome of trials”</w:t>
      </w:r>
      <w:r w:rsidR="00A77289">
        <w:rPr>
          <w:rFonts w:ascii="Calibri" w:hAnsi="Calibri" w:cs="Calibri"/>
          <w:color w:val="000000" w:themeColor="text1"/>
        </w:rPr>
        <w:t xml:space="preserve"> </w:t>
      </w:r>
      <w:r w:rsidR="00980F4C">
        <w:rPr>
          <w:rFonts w:ascii="Calibri" w:hAnsi="Calibri" w:cs="Calibri"/>
          <w:color w:val="000000" w:themeColor="text1"/>
        </w:rPr>
        <w:t>and</w:t>
      </w:r>
      <w:r w:rsidR="009126C3">
        <w:rPr>
          <w:rFonts w:ascii="Calibri" w:hAnsi="Calibri" w:cs="Calibri"/>
          <w:color w:val="000000" w:themeColor="text1"/>
        </w:rPr>
        <w:t xml:space="preserve"> that it</w:t>
      </w:r>
      <w:r w:rsidR="00E527A2">
        <w:rPr>
          <w:rFonts w:ascii="Calibri" w:hAnsi="Calibri" w:cs="Calibri"/>
          <w:color w:val="000000" w:themeColor="text1"/>
        </w:rPr>
        <w:t xml:space="preserve"> was</w:t>
      </w:r>
      <w:r w:rsidR="00597283">
        <w:rPr>
          <w:rFonts w:ascii="Calibri" w:hAnsi="Calibri" w:cs="Calibri"/>
          <w:color w:val="000000" w:themeColor="text1"/>
        </w:rPr>
        <w:t xml:space="preserve"> “</w:t>
      </w:r>
      <w:r w:rsidR="00DB609E">
        <w:rPr>
          <w:rFonts w:ascii="Calibri" w:hAnsi="Calibri" w:cs="Calibri"/>
          <w:color w:val="000000" w:themeColor="text1"/>
        </w:rPr>
        <w:t>a really effective way of encouraging different perspectives</w:t>
      </w:r>
      <w:r w:rsidR="00670894">
        <w:rPr>
          <w:rFonts w:ascii="Calibri" w:hAnsi="Calibri" w:cs="Calibri"/>
          <w:color w:val="000000" w:themeColor="text1"/>
        </w:rPr>
        <w:t>”</w:t>
      </w:r>
      <w:r w:rsidR="004F4AD2">
        <w:rPr>
          <w:rFonts w:ascii="Calibri" w:hAnsi="Calibri" w:cs="Calibri"/>
          <w:color w:val="000000" w:themeColor="text1"/>
        </w:rPr>
        <w:t>.</w:t>
      </w:r>
      <w:r w:rsidR="00670894">
        <w:rPr>
          <w:rFonts w:ascii="Calibri" w:hAnsi="Calibri" w:cs="Calibri"/>
          <w:color w:val="000000" w:themeColor="text1"/>
        </w:rPr>
        <w:t xml:space="preserve"> </w:t>
      </w:r>
      <w:r w:rsidR="00483A66">
        <w:rPr>
          <w:rFonts w:ascii="Calibri" w:hAnsi="Calibri" w:cs="Calibri"/>
          <w:color w:val="000000" w:themeColor="text1"/>
        </w:rPr>
        <w:t>T</w:t>
      </w:r>
      <w:r w:rsidR="0077783A">
        <w:rPr>
          <w:rFonts w:ascii="Calibri" w:hAnsi="Calibri" w:cs="Calibri"/>
          <w:color w:val="000000" w:themeColor="text1"/>
        </w:rPr>
        <w:t>h</w:t>
      </w:r>
      <w:r w:rsidR="009126C3">
        <w:rPr>
          <w:rFonts w:ascii="Calibri" w:hAnsi="Calibri" w:cs="Calibri"/>
          <w:color w:val="000000" w:themeColor="text1"/>
        </w:rPr>
        <w:t>is theme of the</w:t>
      </w:r>
      <w:r w:rsidR="0077783A">
        <w:rPr>
          <w:rFonts w:ascii="Calibri" w:hAnsi="Calibri" w:cs="Calibri"/>
          <w:color w:val="000000" w:themeColor="text1"/>
        </w:rPr>
        <w:t xml:space="preserve"> </w:t>
      </w:r>
      <w:r w:rsidR="00A74FE2">
        <w:rPr>
          <w:rFonts w:ascii="Calibri" w:hAnsi="Calibri" w:cs="Calibri"/>
          <w:color w:val="000000" w:themeColor="text1"/>
        </w:rPr>
        <w:t>in</w:t>
      </w:r>
      <w:r w:rsidR="00BB6D0E">
        <w:rPr>
          <w:rFonts w:ascii="Calibri" w:hAnsi="Calibri" w:cs="Calibri"/>
          <w:color w:val="000000" w:themeColor="text1"/>
        </w:rPr>
        <w:t>e</w:t>
      </w:r>
      <w:r w:rsidR="00A74FE2">
        <w:rPr>
          <w:rFonts w:ascii="Calibri" w:hAnsi="Calibri" w:cs="Calibri"/>
          <w:color w:val="000000" w:themeColor="text1"/>
        </w:rPr>
        <w:t>v</w:t>
      </w:r>
      <w:r w:rsidR="00BB6D0E">
        <w:rPr>
          <w:rFonts w:ascii="Calibri" w:hAnsi="Calibri" w:cs="Calibri"/>
          <w:color w:val="000000" w:themeColor="text1"/>
        </w:rPr>
        <w:t>i</w:t>
      </w:r>
      <w:r w:rsidR="00A74FE2">
        <w:rPr>
          <w:rFonts w:ascii="Calibri" w:hAnsi="Calibri" w:cs="Calibri"/>
          <w:color w:val="000000" w:themeColor="text1"/>
        </w:rPr>
        <w:t>table</w:t>
      </w:r>
      <w:r w:rsidR="0077783A">
        <w:rPr>
          <w:rFonts w:ascii="Calibri" w:hAnsi="Calibri" w:cs="Calibri"/>
          <w:color w:val="000000" w:themeColor="text1"/>
        </w:rPr>
        <w:t xml:space="preserve"> role of perspective in legal adjudication, and</w:t>
      </w:r>
      <w:r w:rsidR="009126C3">
        <w:rPr>
          <w:rFonts w:ascii="Calibri" w:hAnsi="Calibri" w:cs="Calibri"/>
          <w:color w:val="000000" w:themeColor="text1"/>
        </w:rPr>
        <w:t xml:space="preserve"> </w:t>
      </w:r>
      <w:r w:rsidR="0077783A">
        <w:rPr>
          <w:rFonts w:ascii="Calibri" w:hAnsi="Calibri" w:cs="Calibri"/>
          <w:color w:val="000000" w:themeColor="text1"/>
        </w:rPr>
        <w:t xml:space="preserve">the </w:t>
      </w:r>
      <w:r w:rsidR="009126C3">
        <w:rPr>
          <w:rFonts w:ascii="Calibri" w:hAnsi="Calibri" w:cs="Calibri"/>
          <w:color w:val="000000" w:themeColor="text1"/>
        </w:rPr>
        <w:t xml:space="preserve">importance but also </w:t>
      </w:r>
      <w:r w:rsidR="0035515E">
        <w:rPr>
          <w:rFonts w:ascii="Calibri" w:hAnsi="Calibri" w:cs="Calibri"/>
          <w:color w:val="000000" w:themeColor="text1"/>
        </w:rPr>
        <w:t xml:space="preserve">contingency of </w:t>
      </w:r>
      <w:r w:rsidR="005439D7">
        <w:rPr>
          <w:rFonts w:ascii="Calibri" w:hAnsi="Calibri" w:cs="Calibri"/>
          <w:color w:val="000000" w:themeColor="text1"/>
        </w:rPr>
        <w:t xml:space="preserve">exactly </w:t>
      </w:r>
      <w:r w:rsidR="005439D7">
        <w:rPr>
          <w:rFonts w:ascii="Calibri" w:hAnsi="Calibri" w:cs="Calibri"/>
          <w:i/>
          <w:color w:val="000000" w:themeColor="text1"/>
        </w:rPr>
        <w:t>whose</w:t>
      </w:r>
      <w:r w:rsidR="005439D7">
        <w:rPr>
          <w:rFonts w:ascii="Calibri" w:hAnsi="Calibri" w:cs="Calibri"/>
          <w:color w:val="000000" w:themeColor="text1"/>
        </w:rPr>
        <w:t xml:space="preserve"> </w:t>
      </w:r>
      <w:r w:rsidR="0035515E">
        <w:rPr>
          <w:rFonts w:ascii="Calibri" w:hAnsi="Calibri" w:cs="Calibri"/>
          <w:color w:val="000000" w:themeColor="text1"/>
        </w:rPr>
        <w:t>perspective dominates</w:t>
      </w:r>
      <w:r w:rsidR="00D9366F">
        <w:rPr>
          <w:rFonts w:ascii="Calibri" w:hAnsi="Calibri" w:cs="Calibri"/>
          <w:color w:val="000000" w:themeColor="text1"/>
        </w:rPr>
        <w:t xml:space="preserve">, </w:t>
      </w:r>
      <w:r w:rsidR="00E74F3D">
        <w:rPr>
          <w:rFonts w:ascii="Calibri" w:hAnsi="Calibri" w:cs="Calibri"/>
          <w:color w:val="000000" w:themeColor="text1"/>
        </w:rPr>
        <w:t>is</w:t>
      </w:r>
      <w:r w:rsidR="009126C3">
        <w:rPr>
          <w:rFonts w:ascii="Calibri" w:hAnsi="Calibri" w:cs="Calibri"/>
          <w:color w:val="000000" w:themeColor="text1"/>
        </w:rPr>
        <w:t xml:space="preserve"> </w:t>
      </w:r>
      <w:r w:rsidR="00E74F3D">
        <w:rPr>
          <w:rFonts w:ascii="Calibri" w:hAnsi="Calibri" w:cs="Calibri"/>
          <w:color w:val="000000" w:themeColor="text1"/>
        </w:rPr>
        <w:t>captured and</w:t>
      </w:r>
      <w:r w:rsidR="00D9366F">
        <w:rPr>
          <w:rFonts w:ascii="Calibri" w:hAnsi="Calibri" w:cs="Calibri"/>
          <w:color w:val="000000" w:themeColor="text1"/>
        </w:rPr>
        <w:t xml:space="preserve"> </w:t>
      </w:r>
      <w:r w:rsidR="000F446B">
        <w:rPr>
          <w:rFonts w:ascii="Calibri" w:hAnsi="Calibri" w:cs="Calibri"/>
          <w:color w:val="000000" w:themeColor="text1"/>
        </w:rPr>
        <w:t>conveyed</w:t>
      </w:r>
      <w:r w:rsidR="002F78F7">
        <w:rPr>
          <w:rFonts w:ascii="Calibri" w:hAnsi="Calibri" w:cs="Calibri"/>
          <w:color w:val="000000" w:themeColor="text1"/>
        </w:rPr>
        <w:t xml:space="preserve"> </w:t>
      </w:r>
      <w:r w:rsidR="00382D3A">
        <w:rPr>
          <w:rFonts w:ascii="Calibri" w:hAnsi="Calibri" w:cs="Calibri"/>
          <w:color w:val="000000" w:themeColor="text1"/>
        </w:rPr>
        <w:t>by</w:t>
      </w:r>
      <w:r w:rsidR="002F78F7">
        <w:rPr>
          <w:rFonts w:ascii="Calibri" w:hAnsi="Calibri" w:cs="Calibri"/>
          <w:color w:val="000000" w:themeColor="text1"/>
        </w:rPr>
        <w:t xml:space="preserve"> Kennedy-McNeill’s ‘Crime, Victimisation, Violence’</w:t>
      </w:r>
      <w:r w:rsidR="00382D3A">
        <w:rPr>
          <w:rFonts w:ascii="Calibri" w:hAnsi="Calibri" w:cs="Calibri"/>
          <w:color w:val="000000" w:themeColor="text1"/>
        </w:rPr>
        <w:t>.</w:t>
      </w:r>
    </w:p>
    <w:p w:rsidR="00324AA4" w:rsidRDefault="00324AA4" w:rsidP="005149B0">
      <w:pPr>
        <w:pStyle w:val="NormalWeb"/>
        <w:spacing w:before="0" w:beforeAutospacing="0" w:after="0" w:afterAutospacing="0"/>
        <w:jc w:val="both"/>
        <w:rPr>
          <w:rFonts w:ascii="Calibri" w:hAnsi="Calibri" w:cs="Calibri"/>
          <w:color w:val="000000" w:themeColor="text1"/>
        </w:rPr>
      </w:pPr>
    </w:p>
    <w:p w:rsidR="00D722AD" w:rsidRDefault="00D722AD" w:rsidP="005149B0">
      <w:pPr>
        <w:pStyle w:val="NormalWeb"/>
        <w:spacing w:before="0" w:beforeAutospacing="0" w:after="0" w:afterAutospacing="0"/>
        <w:jc w:val="both"/>
        <w:rPr>
          <w:rFonts w:ascii="Calibri" w:hAnsi="Calibri" w:cs="Calibri"/>
          <w:color w:val="000000" w:themeColor="text1"/>
        </w:rPr>
      </w:pPr>
      <w:r>
        <w:rPr>
          <w:rFonts w:ascii="Calibri" w:hAnsi="Calibri" w:cs="Calibri"/>
          <w:color w:val="000000" w:themeColor="text1"/>
        </w:rPr>
        <w:t xml:space="preserve">Using the technique of </w:t>
      </w:r>
      <w:proofErr w:type="spellStart"/>
      <w:r>
        <w:rPr>
          <w:rFonts w:ascii="Calibri" w:hAnsi="Calibri" w:cs="Calibri"/>
          <w:color w:val="000000" w:themeColor="text1"/>
        </w:rPr>
        <w:t>anamorphosis</w:t>
      </w:r>
      <w:proofErr w:type="spellEnd"/>
      <w:r>
        <w:rPr>
          <w:rFonts w:ascii="Calibri" w:hAnsi="Calibri" w:cs="Calibri"/>
          <w:color w:val="000000" w:themeColor="text1"/>
        </w:rPr>
        <w:t xml:space="preserve">, Kennedy-McNeill’s work can be interpreted as powerfully depicting what Pierre </w:t>
      </w:r>
      <w:proofErr w:type="spellStart"/>
      <w:r>
        <w:rPr>
          <w:rFonts w:ascii="Calibri" w:hAnsi="Calibri" w:cs="Calibri"/>
          <w:color w:val="000000" w:themeColor="text1"/>
        </w:rPr>
        <w:t>Schlag</w:t>
      </w:r>
      <w:proofErr w:type="spellEnd"/>
      <w:r>
        <w:rPr>
          <w:rFonts w:ascii="Calibri" w:hAnsi="Calibri" w:cs="Calibri"/>
          <w:color w:val="000000" w:themeColor="text1"/>
        </w:rPr>
        <w:t xml:space="preserve"> has called the “</w:t>
      </w:r>
      <w:proofErr w:type="spellStart"/>
      <w:r>
        <w:rPr>
          <w:rFonts w:ascii="Calibri" w:hAnsi="Calibri" w:cs="Calibri"/>
          <w:color w:val="000000" w:themeColor="text1"/>
        </w:rPr>
        <w:t>perspectivist</w:t>
      </w:r>
      <w:proofErr w:type="spellEnd"/>
      <w:r>
        <w:rPr>
          <w:rFonts w:ascii="Calibri" w:hAnsi="Calibri" w:cs="Calibri"/>
          <w:color w:val="000000" w:themeColor="text1"/>
        </w:rPr>
        <w:t xml:space="preserve">” aesthetic of feminist and critical race legal scholarship. According to </w:t>
      </w:r>
      <w:proofErr w:type="spellStart"/>
      <w:r>
        <w:rPr>
          <w:rFonts w:ascii="Calibri" w:hAnsi="Calibri" w:cs="Calibri"/>
          <w:color w:val="000000" w:themeColor="text1"/>
        </w:rPr>
        <w:t>Schlag</w:t>
      </w:r>
      <w:proofErr w:type="spellEnd"/>
      <w:r>
        <w:rPr>
          <w:rFonts w:ascii="Calibri" w:hAnsi="Calibri" w:cs="Calibri"/>
          <w:color w:val="000000" w:themeColor="text1"/>
        </w:rPr>
        <w:t xml:space="preserve">, from within the </w:t>
      </w:r>
      <w:proofErr w:type="spellStart"/>
      <w:r>
        <w:rPr>
          <w:rFonts w:ascii="Calibri" w:hAnsi="Calibri" w:cs="Calibri"/>
          <w:color w:val="000000" w:themeColor="text1"/>
        </w:rPr>
        <w:t>perspectivist</w:t>
      </w:r>
      <w:proofErr w:type="spellEnd"/>
      <w:r>
        <w:rPr>
          <w:rFonts w:ascii="Calibri" w:hAnsi="Calibri" w:cs="Calibri"/>
          <w:color w:val="000000" w:themeColor="text1"/>
        </w:rPr>
        <w:t xml:space="preserve"> aesthetic of law “the identities of law and laws mutate in relation to point of view. As the frame, context, perspective, or position of the actor or observer shifts, both fact and law come to have different identities”.</w:t>
      </w:r>
      <w:r>
        <w:rPr>
          <w:rStyle w:val="FootnoteReference"/>
          <w:rFonts w:ascii="Calibri" w:hAnsi="Calibri" w:cs="Calibri"/>
          <w:color w:val="000000" w:themeColor="text1"/>
        </w:rPr>
        <w:footnoteReference w:id="73"/>
      </w:r>
      <w:r>
        <w:rPr>
          <w:rFonts w:ascii="Calibri" w:hAnsi="Calibri" w:cs="Calibri"/>
          <w:color w:val="000000" w:themeColor="text1"/>
        </w:rPr>
        <w:t xml:space="preserve"> Adopting the </w:t>
      </w:r>
      <w:proofErr w:type="spellStart"/>
      <w:r>
        <w:rPr>
          <w:rFonts w:ascii="Calibri" w:hAnsi="Calibri" w:cs="Calibri"/>
          <w:color w:val="000000" w:themeColor="text1"/>
        </w:rPr>
        <w:t>perspectivist</w:t>
      </w:r>
      <w:proofErr w:type="spellEnd"/>
      <w:r>
        <w:rPr>
          <w:rFonts w:ascii="Calibri" w:hAnsi="Calibri" w:cs="Calibri"/>
          <w:color w:val="000000" w:themeColor="text1"/>
        </w:rPr>
        <w:t xml:space="preserve"> aesthetic therefore undermines the purported neutrality of the two processes most central to legal adjudication – of deciding factual relevance and applying the law.  Both of these tasks are revealed to be highly dependent on the positionality of the judge. This, of course, means that the identity of the judge becomes crucial and it is impossible to claim that she is merely a vessel for the law. Instead, she must acknowledge the partiality she brings to applying the law, and the result is that her inevitably-situated self becomes a site of proactive, reflexive work.</w:t>
      </w:r>
      <w:r>
        <w:rPr>
          <w:rStyle w:val="FootnoteReference"/>
          <w:rFonts w:ascii="Calibri" w:hAnsi="Calibri" w:cs="Calibri"/>
          <w:color w:val="000000" w:themeColor="text1"/>
        </w:rPr>
        <w:footnoteReference w:id="74"/>
      </w: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Default="00D722AD" w:rsidP="005149B0">
      <w:pPr>
        <w:pStyle w:val="NormalWeb"/>
        <w:spacing w:before="0" w:beforeAutospacing="0" w:after="0" w:afterAutospacing="0"/>
        <w:jc w:val="both"/>
        <w:rPr>
          <w:rFonts w:ascii="Calibri" w:hAnsi="Calibri" w:cs="Calibri"/>
          <w:iCs/>
          <w:color w:val="000000" w:themeColor="text1"/>
        </w:rPr>
      </w:pPr>
    </w:p>
    <w:p w:rsidR="00D722AD" w:rsidRPr="00D722AD" w:rsidRDefault="00D722AD" w:rsidP="005149B0">
      <w:pPr>
        <w:pStyle w:val="NormalWeb"/>
        <w:spacing w:before="0" w:beforeAutospacing="0" w:after="0" w:afterAutospacing="0"/>
        <w:jc w:val="both"/>
        <w:rPr>
          <w:rFonts w:ascii="Calibri" w:hAnsi="Calibri" w:cs="Calibri"/>
          <w:iCs/>
          <w:color w:val="000000" w:themeColor="text1"/>
        </w:rPr>
      </w:pPr>
    </w:p>
    <w:p w:rsidR="00324AA4" w:rsidRPr="00324AA4" w:rsidRDefault="00531BDD" w:rsidP="005149B0">
      <w:pPr>
        <w:pStyle w:val="NormalWeb"/>
        <w:spacing w:before="0" w:beforeAutospacing="0" w:after="0" w:afterAutospacing="0"/>
        <w:jc w:val="both"/>
        <w:rPr>
          <w:rFonts w:ascii="Calibri" w:hAnsi="Calibri" w:cs="Calibri"/>
          <w:i/>
          <w:iCs/>
          <w:color w:val="000000" w:themeColor="text1"/>
        </w:rPr>
      </w:pPr>
      <w:r>
        <w:rPr>
          <w:rFonts w:ascii="Calibri" w:hAnsi="Calibri" w:cs="Calibri"/>
          <w:i/>
          <w:iCs/>
          <w:noProof/>
          <w:color w:val="000000" w:themeColor="text1"/>
        </w:rPr>
        <w:drawing>
          <wp:inline distT="0" distB="0" distL="0" distR="0" wp14:anchorId="4E2FA007" wp14:editId="141AFBF8">
            <wp:extent cx="5727700" cy="6556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J Mid PAGE 3 pic 5 JK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6556375"/>
                    </a:xfrm>
                    <a:prstGeom prst="rect">
                      <a:avLst/>
                    </a:prstGeom>
                  </pic:spPr>
                </pic:pic>
              </a:graphicData>
            </a:graphic>
          </wp:inline>
        </w:drawing>
      </w:r>
    </w:p>
    <w:p w:rsidR="00531BDD" w:rsidRPr="00844DD2" w:rsidRDefault="00F628DB" w:rsidP="00844DD2">
      <w:pPr>
        <w:rPr>
          <w:rFonts w:ascii="Times New Roman" w:eastAsia="Times New Roman" w:hAnsi="Times New Roman" w:cs="Times New Roman"/>
          <w:lang w:eastAsia="en-GB"/>
        </w:rPr>
      </w:pPr>
      <w:r>
        <w:rPr>
          <w:rFonts w:ascii="Calibri" w:hAnsi="Calibri" w:cs="Calibri"/>
          <w:color w:val="000000" w:themeColor="text1"/>
        </w:rPr>
        <w:t xml:space="preserve">Jill Kennedy-McNeill, ‘Crime, Victimisation, Violence’ </w:t>
      </w:r>
      <w:r w:rsidR="00E1339C">
        <w:rPr>
          <w:rFonts w:ascii="Calibri" w:hAnsi="Calibri" w:cs="Calibri"/>
          <w:color w:val="000000" w:themeColor="text1"/>
        </w:rPr>
        <w:t>(</w:t>
      </w:r>
      <w:r w:rsidR="000D7C58">
        <w:rPr>
          <w:rFonts w:ascii="Calibri" w:hAnsi="Calibri" w:cs="Calibri"/>
          <w:color w:val="000000" w:themeColor="text1"/>
        </w:rPr>
        <w:t>photographer</w:t>
      </w:r>
      <w:r w:rsidR="00E1339C">
        <w:rPr>
          <w:rFonts w:ascii="Calibri" w:hAnsi="Calibri" w:cs="Calibri"/>
          <w:color w:val="000000" w:themeColor="text1"/>
        </w:rPr>
        <w:t xml:space="preserve"> </w:t>
      </w:r>
      <w:r w:rsidR="00844DD2" w:rsidRPr="00844DD2">
        <w:rPr>
          <w:rFonts w:ascii="Calibri" w:eastAsia="Times New Roman" w:hAnsi="Calibri" w:cs="Calibri"/>
          <w:color w:val="000000"/>
          <w:shd w:val="clear" w:color="auto" w:fill="FFFFFF"/>
          <w:lang w:eastAsia="en-GB"/>
        </w:rPr>
        <w:t>Julia Bauer</w:t>
      </w:r>
      <w:r w:rsidR="00844DD2">
        <w:rPr>
          <w:rFonts w:ascii="Calibri" w:eastAsia="Times New Roman" w:hAnsi="Calibri" w:cs="Calibri"/>
          <w:color w:val="000000"/>
          <w:shd w:val="clear" w:color="auto" w:fill="FFFFFF"/>
          <w:lang w:eastAsia="en-GB"/>
        </w:rPr>
        <w:t>)</w:t>
      </w:r>
      <w:r w:rsidR="004F4AD2">
        <w:rPr>
          <w:rFonts w:ascii="Calibri" w:hAnsi="Calibri" w:cs="Calibri"/>
          <w:color w:val="000000" w:themeColor="text1"/>
        </w:rPr>
        <w:t xml:space="preserve"> </w:t>
      </w:r>
    </w:p>
    <w:p w:rsidR="00531BDD" w:rsidRDefault="00531BDD" w:rsidP="005149B0">
      <w:pPr>
        <w:pStyle w:val="NormalWeb"/>
        <w:spacing w:before="0" w:beforeAutospacing="0" w:after="0" w:afterAutospacing="0"/>
        <w:jc w:val="both"/>
        <w:rPr>
          <w:rFonts w:ascii="Calibri" w:hAnsi="Calibri" w:cs="Calibri"/>
          <w:color w:val="000000" w:themeColor="text1"/>
        </w:rPr>
      </w:pPr>
    </w:p>
    <w:p w:rsidR="00D722AD" w:rsidRDefault="00D722AD">
      <w:pPr>
        <w:rPr>
          <w:rFonts w:ascii="Calibri" w:eastAsia="Times New Roman" w:hAnsi="Calibri" w:cs="Calibri"/>
          <w:color w:val="000000" w:themeColor="text1"/>
          <w:lang w:eastAsia="en-GB"/>
        </w:rPr>
      </w:pPr>
      <w:r>
        <w:rPr>
          <w:rFonts w:ascii="Calibri" w:hAnsi="Calibri" w:cs="Calibri"/>
          <w:color w:val="000000" w:themeColor="text1"/>
        </w:rPr>
        <w:br w:type="page"/>
      </w:r>
    </w:p>
    <w:p w:rsidR="00F97441" w:rsidRDefault="009860A7" w:rsidP="005149B0">
      <w:pPr>
        <w:pStyle w:val="NormalWeb"/>
        <w:spacing w:before="0" w:beforeAutospacing="0" w:after="0" w:afterAutospacing="0"/>
        <w:jc w:val="both"/>
        <w:rPr>
          <w:rFonts w:ascii="Calibri" w:hAnsi="Calibri" w:cs="Calibri"/>
          <w:color w:val="000000" w:themeColor="text1"/>
        </w:rPr>
      </w:pPr>
      <w:r>
        <w:rPr>
          <w:rFonts w:ascii="Calibri" w:hAnsi="Calibri" w:cs="Calibri"/>
          <w:color w:val="000000" w:themeColor="text1"/>
        </w:rPr>
        <w:lastRenderedPageBreak/>
        <w:t xml:space="preserve">This feature of </w:t>
      </w:r>
      <w:r w:rsidR="004B56AA">
        <w:rPr>
          <w:rFonts w:ascii="Calibri" w:hAnsi="Calibri" w:cs="Calibri"/>
          <w:color w:val="000000" w:themeColor="text1"/>
        </w:rPr>
        <w:t xml:space="preserve">the </w:t>
      </w:r>
      <w:proofErr w:type="spellStart"/>
      <w:r w:rsidR="004B56AA">
        <w:rPr>
          <w:rFonts w:ascii="Calibri" w:hAnsi="Calibri" w:cs="Calibri"/>
          <w:color w:val="000000" w:themeColor="text1"/>
        </w:rPr>
        <w:t>perspectivist</w:t>
      </w:r>
      <w:proofErr w:type="spellEnd"/>
      <w:r w:rsidR="004B56AA">
        <w:rPr>
          <w:rFonts w:ascii="Calibri" w:hAnsi="Calibri" w:cs="Calibri"/>
          <w:color w:val="000000" w:themeColor="text1"/>
        </w:rPr>
        <w:t xml:space="preserve"> aesthetic</w:t>
      </w:r>
      <w:r>
        <w:rPr>
          <w:rFonts w:ascii="Calibri" w:hAnsi="Calibri" w:cs="Calibri"/>
          <w:color w:val="000000" w:themeColor="text1"/>
        </w:rPr>
        <w:t xml:space="preserve"> </w:t>
      </w:r>
      <w:r w:rsidR="00F26FFA">
        <w:rPr>
          <w:rFonts w:ascii="Calibri" w:hAnsi="Calibri" w:cs="Calibri"/>
          <w:color w:val="000000" w:themeColor="text1"/>
        </w:rPr>
        <w:t xml:space="preserve">can also be </w:t>
      </w:r>
      <w:r w:rsidR="004B56AA">
        <w:rPr>
          <w:rFonts w:ascii="Calibri" w:hAnsi="Calibri" w:cs="Calibri"/>
          <w:color w:val="000000" w:themeColor="text1"/>
        </w:rPr>
        <w:t>observed</w:t>
      </w:r>
      <w:r w:rsidR="00F26FFA">
        <w:rPr>
          <w:rFonts w:ascii="Calibri" w:hAnsi="Calibri" w:cs="Calibri"/>
          <w:color w:val="000000" w:themeColor="text1"/>
        </w:rPr>
        <w:t xml:space="preserve"> in</w:t>
      </w:r>
      <w:r w:rsidR="00FB43C5">
        <w:rPr>
          <w:rFonts w:ascii="Calibri" w:hAnsi="Calibri" w:cs="Calibri"/>
          <w:color w:val="000000" w:themeColor="text1"/>
        </w:rPr>
        <w:t xml:space="preserve"> Kennedy-McNeill’s </w:t>
      </w:r>
      <w:r w:rsidR="00267DEA">
        <w:rPr>
          <w:rFonts w:ascii="Calibri" w:hAnsi="Calibri" w:cs="Calibri"/>
          <w:color w:val="000000" w:themeColor="text1"/>
        </w:rPr>
        <w:t>decision to depict</w:t>
      </w:r>
      <w:r w:rsidR="00FB43C5">
        <w:rPr>
          <w:rFonts w:ascii="Calibri" w:hAnsi="Calibri" w:cs="Calibri"/>
          <w:color w:val="000000" w:themeColor="text1"/>
        </w:rPr>
        <w:t xml:space="preserve"> </w:t>
      </w:r>
      <w:r w:rsidR="006A06D6">
        <w:rPr>
          <w:rFonts w:ascii="Calibri" w:hAnsi="Calibri" w:cs="Calibri"/>
          <w:color w:val="000000" w:themeColor="text1"/>
        </w:rPr>
        <w:t>Lady Justice</w:t>
      </w:r>
      <w:r w:rsidR="00FB43C5">
        <w:rPr>
          <w:rFonts w:ascii="Calibri" w:hAnsi="Calibri" w:cs="Calibri"/>
          <w:color w:val="000000" w:themeColor="text1"/>
        </w:rPr>
        <w:t xml:space="preserve"> no</w:t>
      </w:r>
      <w:r w:rsidR="00267DEA">
        <w:rPr>
          <w:rFonts w:ascii="Calibri" w:hAnsi="Calibri" w:cs="Calibri"/>
          <w:color w:val="000000" w:themeColor="text1"/>
        </w:rPr>
        <w:t xml:space="preserve">t in </w:t>
      </w:r>
      <w:r w:rsidR="00D941F5">
        <w:rPr>
          <w:rFonts w:ascii="Calibri" w:hAnsi="Calibri" w:cs="Calibri"/>
          <w:color w:val="000000" w:themeColor="text1"/>
        </w:rPr>
        <w:t>her</w:t>
      </w:r>
      <w:r w:rsidR="004A72E2">
        <w:rPr>
          <w:rFonts w:ascii="Calibri" w:hAnsi="Calibri" w:cs="Calibri"/>
          <w:color w:val="000000" w:themeColor="text1"/>
        </w:rPr>
        <w:t xml:space="preserve"> idealised form</w:t>
      </w:r>
      <w:r w:rsidR="00E54477">
        <w:rPr>
          <w:rFonts w:ascii="Calibri" w:hAnsi="Calibri" w:cs="Calibri"/>
          <w:color w:val="000000" w:themeColor="text1"/>
        </w:rPr>
        <w:t>,</w:t>
      </w:r>
      <w:r w:rsidR="00D941F5">
        <w:rPr>
          <w:rFonts w:ascii="Calibri" w:hAnsi="Calibri" w:cs="Calibri"/>
          <w:color w:val="000000" w:themeColor="text1"/>
        </w:rPr>
        <w:t xml:space="preserve"> </w:t>
      </w:r>
      <w:proofErr w:type="spellStart"/>
      <w:r w:rsidR="00D941F5">
        <w:rPr>
          <w:rFonts w:ascii="Calibri" w:hAnsi="Calibri" w:cs="Calibri"/>
          <w:color w:val="000000" w:themeColor="text1"/>
        </w:rPr>
        <w:t>Iusticia</w:t>
      </w:r>
      <w:proofErr w:type="spellEnd"/>
      <w:r w:rsidR="00E54477">
        <w:rPr>
          <w:rFonts w:ascii="Calibri" w:hAnsi="Calibri" w:cs="Calibri"/>
          <w:color w:val="000000" w:themeColor="text1"/>
        </w:rPr>
        <w:t xml:space="preserve">, </w:t>
      </w:r>
      <w:r w:rsidR="00D941F5">
        <w:rPr>
          <w:rFonts w:ascii="Calibri" w:hAnsi="Calibri" w:cs="Calibri"/>
          <w:color w:val="000000" w:themeColor="text1"/>
        </w:rPr>
        <w:t>but as the artist herself</w:t>
      </w:r>
      <w:r w:rsidR="00E54477">
        <w:rPr>
          <w:rFonts w:ascii="Calibri" w:hAnsi="Calibri" w:cs="Calibri"/>
          <w:color w:val="000000" w:themeColor="text1"/>
        </w:rPr>
        <w:t xml:space="preserve"> – an ordinary woman</w:t>
      </w:r>
      <w:r w:rsidR="00CA385E">
        <w:rPr>
          <w:rFonts w:ascii="Calibri" w:hAnsi="Calibri" w:cs="Calibri"/>
          <w:color w:val="000000" w:themeColor="text1"/>
        </w:rPr>
        <w:t xml:space="preserve"> with a backstory, history and the capacity to</w:t>
      </w:r>
      <w:r w:rsidR="009153CD">
        <w:rPr>
          <w:rFonts w:ascii="Calibri" w:hAnsi="Calibri" w:cs="Calibri"/>
          <w:color w:val="000000" w:themeColor="text1"/>
        </w:rPr>
        <w:t xml:space="preserve"> acknowledge and even</w:t>
      </w:r>
      <w:r w:rsidR="00CA385E">
        <w:rPr>
          <w:rFonts w:ascii="Calibri" w:hAnsi="Calibri" w:cs="Calibri"/>
          <w:color w:val="000000" w:themeColor="text1"/>
        </w:rPr>
        <w:t xml:space="preserve"> </w:t>
      </w:r>
      <w:r w:rsidR="009146B1">
        <w:rPr>
          <w:rFonts w:ascii="Calibri" w:hAnsi="Calibri" w:cs="Calibri"/>
          <w:color w:val="000000" w:themeColor="text1"/>
        </w:rPr>
        <w:t>reorient the perspective</w:t>
      </w:r>
      <w:r w:rsidR="00CF7301">
        <w:rPr>
          <w:rFonts w:ascii="Calibri" w:hAnsi="Calibri" w:cs="Calibri"/>
          <w:color w:val="000000" w:themeColor="text1"/>
        </w:rPr>
        <w:t>(s)</w:t>
      </w:r>
      <w:r w:rsidR="009146B1">
        <w:rPr>
          <w:rFonts w:ascii="Calibri" w:hAnsi="Calibri" w:cs="Calibri"/>
          <w:color w:val="000000" w:themeColor="text1"/>
        </w:rPr>
        <w:t xml:space="preserve"> she brings to bear on law</w:t>
      </w:r>
      <w:r w:rsidR="006C71D8">
        <w:rPr>
          <w:rFonts w:ascii="Calibri" w:hAnsi="Calibri" w:cs="Calibri"/>
          <w:color w:val="000000" w:themeColor="text1"/>
        </w:rPr>
        <w:t xml:space="preserve">. </w:t>
      </w:r>
      <w:r w:rsidR="00CF330D">
        <w:rPr>
          <w:rFonts w:ascii="Calibri" w:hAnsi="Calibri" w:cs="Calibri"/>
          <w:color w:val="000000" w:themeColor="text1"/>
        </w:rPr>
        <w:t>Indeed, t</w:t>
      </w:r>
      <w:r w:rsidR="006C71D8">
        <w:rPr>
          <w:rFonts w:ascii="Calibri" w:hAnsi="Calibri" w:cs="Calibri"/>
          <w:color w:val="000000" w:themeColor="text1"/>
        </w:rPr>
        <w:t>hese facets of</w:t>
      </w:r>
      <w:r w:rsidR="0024724F">
        <w:rPr>
          <w:rFonts w:ascii="Calibri" w:hAnsi="Calibri" w:cs="Calibri"/>
          <w:color w:val="000000" w:themeColor="text1"/>
        </w:rPr>
        <w:t xml:space="preserve"> Kennedy-McNeill’s piece </w:t>
      </w:r>
      <w:r w:rsidR="007F3824">
        <w:rPr>
          <w:rFonts w:ascii="Calibri" w:hAnsi="Calibri" w:cs="Calibri"/>
          <w:color w:val="000000" w:themeColor="text1"/>
        </w:rPr>
        <w:t xml:space="preserve">were </w:t>
      </w:r>
      <w:r w:rsidR="00CF330D">
        <w:rPr>
          <w:rFonts w:ascii="Calibri" w:hAnsi="Calibri" w:cs="Calibri"/>
          <w:color w:val="000000" w:themeColor="text1"/>
        </w:rPr>
        <w:t xml:space="preserve">specifically </w:t>
      </w:r>
      <w:r w:rsidR="007F3824">
        <w:rPr>
          <w:rFonts w:ascii="Calibri" w:hAnsi="Calibri" w:cs="Calibri"/>
          <w:color w:val="000000" w:themeColor="text1"/>
        </w:rPr>
        <w:t xml:space="preserve">noted with </w:t>
      </w:r>
      <w:r w:rsidR="0024724F">
        <w:rPr>
          <w:rFonts w:ascii="Calibri" w:hAnsi="Calibri" w:cs="Calibri"/>
          <w:color w:val="000000" w:themeColor="text1"/>
        </w:rPr>
        <w:t xml:space="preserve">critical approval, </w:t>
      </w:r>
      <w:r w:rsidR="00D4092C">
        <w:rPr>
          <w:rFonts w:ascii="Calibri" w:hAnsi="Calibri" w:cs="Calibri"/>
          <w:color w:val="000000" w:themeColor="text1"/>
        </w:rPr>
        <w:t xml:space="preserve">provoking </w:t>
      </w:r>
      <w:r w:rsidR="0024724F">
        <w:rPr>
          <w:rFonts w:ascii="Calibri" w:hAnsi="Calibri" w:cs="Calibri"/>
          <w:color w:val="000000" w:themeColor="text1"/>
        </w:rPr>
        <w:t>the observation that the sculpture “</w:t>
      </w:r>
      <w:r w:rsidR="0024724F" w:rsidRPr="0024724F">
        <w:rPr>
          <w:rFonts w:ascii="Calibri" w:hAnsi="Calibri" w:cs="Calibri"/>
          <w:color w:val="000000" w:themeColor="text1"/>
        </w:rPr>
        <w:t>metaphorically considers</w:t>
      </w:r>
      <w:r w:rsidR="00A54011">
        <w:rPr>
          <w:rFonts w:ascii="Calibri" w:hAnsi="Calibri" w:cs="Calibri"/>
          <w:color w:val="000000" w:themeColor="text1"/>
        </w:rPr>
        <w:t>,</w:t>
      </w:r>
      <w:r w:rsidR="0024724F" w:rsidRPr="0024724F">
        <w:rPr>
          <w:rFonts w:ascii="Calibri" w:hAnsi="Calibri" w:cs="Calibri"/>
          <w:color w:val="000000" w:themeColor="text1"/>
        </w:rPr>
        <w:t xml:space="preserve"> reveals and conveys this notion of looking deep down at oneself</w:t>
      </w:r>
      <w:r w:rsidR="00D722AD">
        <w:rPr>
          <w:rFonts w:ascii="Calibri" w:hAnsi="Calibri" w:cs="Calibri"/>
          <w:color w:val="000000" w:themeColor="text1"/>
        </w:rPr>
        <w:t xml:space="preserve"> </w:t>
      </w:r>
      <w:r w:rsidR="0024724F" w:rsidRPr="0024724F">
        <w:rPr>
          <w:rFonts w:ascii="Calibri" w:hAnsi="Calibri" w:cs="Calibri"/>
          <w:color w:val="000000" w:themeColor="text1"/>
        </w:rPr>
        <w:t>to understand the victim</w:t>
      </w:r>
      <w:r w:rsidR="0024724F">
        <w:rPr>
          <w:rFonts w:ascii="Calibri" w:hAnsi="Calibri" w:cs="Calibri"/>
          <w:color w:val="000000" w:themeColor="text1"/>
        </w:rPr>
        <w:t xml:space="preserve">, </w:t>
      </w:r>
      <w:r w:rsidR="0024724F" w:rsidRPr="0024724F">
        <w:rPr>
          <w:rFonts w:ascii="Calibri" w:hAnsi="Calibri" w:cs="Calibri"/>
          <w:color w:val="000000" w:themeColor="text1"/>
        </w:rPr>
        <w:t>as we witness a blindfolded artist with a nod to Lady Justice, looking back at us in the mirrored sphere</w:t>
      </w:r>
      <w:r w:rsidR="0024724F">
        <w:rPr>
          <w:rFonts w:ascii="Calibri" w:hAnsi="Calibri" w:cs="Calibri"/>
          <w:color w:val="000000" w:themeColor="text1"/>
        </w:rPr>
        <w:t>”</w:t>
      </w:r>
      <w:r w:rsidR="006C71D8">
        <w:rPr>
          <w:rFonts w:ascii="Calibri" w:hAnsi="Calibri" w:cs="Calibri"/>
          <w:color w:val="000000" w:themeColor="text1"/>
        </w:rPr>
        <w:t>.</w:t>
      </w:r>
      <w:r w:rsidR="0024724F">
        <w:rPr>
          <w:rStyle w:val="FootnoteReference"/>
          <w:rFonts w:ascii="Calibri" w:hAnsi="Calibri" w:cs="Calibri"/>
          <w:color w:val="000000" w:themeColor="text1"/>
        </w:rPr>
        <w:footnoteReference w:id="75"/>
      </w:r>
      <w:r w:rsidR="00791EE2">
        <w:rPr>
          <w:rFonts w:ascii="Calibri" w:hAnsi="Calibri" w:cs="Calibri"/>
          <w:color w:val="000000" w:themeColor="text1"/>
        </w:rPr>
        <w:t xml:space="preserve"> </w:t>
      </w:r>
    </w:p>
    <w:p w:rsidR="00D93411" w:rsidRDefault="009146B1" w:rsidP="005149B0">
      <w:pPr>
        <w:pStyle w:val="NormalWeb"/>
        <w:spacing w:before="0" w:beforeAutospacing="0" w:after="0" w:afterAutospacing="0"/>
        <w:jc w:val="both"/>
        <w:rPr>
          <w:rFonts w:ascii="Calibri" w:hAnsi="Calibri" w:cs="Calibri"/>
          <w:color w:val="000000" w:themeColor="text1"/>
        </w:rPr>
      </w:pPr>
      <w:r>
        <w:rPr>
          <w:rFonts w:ascii="Calibri" w:hAnsi="Calibri" w:cs="Calibri"/>
          <w:color w:val="000000" w:themeColor="text1"/>
        </w:rPr>
        <w:br/>
      </w:r>
      <w:r w:rsidR="00F63ABD">
        <w:rPr>
          <w:rFonts w:ascii="Calibri" w:hAnsi="Calibri" w:cs="Calibri"/>
          <w:color w:val="000000" w:themeColor="text1"/>
        </w:rPr>
        <w:t>Of course,</w:t>
      </w:r>
      <w:r w:rsidR="00120073">
        <w:rPr>
          <w:rFonts w:ascii="Calibri" w:hAnsi="Calibri" w:cs="Calibri"/>
          <w:color w:val="000000" w:themeColor="text1"/>
        </w:rPr>
        <w:t xml:space="preserve"> </w:t>
      </w:r>
      <w:r w:rsidR="003770BF">
        <w:rPr>
          <w:rFonts w:ascii="Calibri" w:hAnsi="Calibri" w:cs="Calibri"/>
          <w:color w:val="000000" w:themeColor="text1"/>
        </w:rPr>
        <w:t xml:space="preserve">in contrast to </w:t>
      </w:r>
      <w:r w:rsidR="00576BFC">
        <w:rPr>
          <w:rFonts w:ascii="Calibri" w:hAnsi="Calibri" w:cs="Calibri"/>
          <w:color w:val="000000" w:themeColor="text1"/>
        </w:rPr>
        <w:t>art</w:t>
      </w:r>
      <w:r w:rsidR="00FB4E0D">
        <w:rPr>
          <w:rFonts w:ascii="Calibri" w:hAnsi="Calibri" w:cs="Calibri"/>
          <w:color w:val="000000" w:themeColor="text1"/>
        </w:rPr>
        <w:t xml:space="preserve">, which can </w:t>
      </w:r>
      <w:r w:rsidR="00BB6D0E">
        <w:rPr>
          <w:rFonts w:ascii="Calibri" w:hAnsi="Calibri" w:cs="Calibri"/>
          <w:color w:val="000000" w:themeColor="text1"/>
        </w:rPr>
        <w:t xml:space="preserve">more transparently </w:t>
      </w:r>
      <w:r w:rsidR="00FB4E0D">
        <w:rPr>
          <w:rFonts w:ascii="Calibri" w:hAnsi="Calibri" w:cs="Calibri"/>
          <w:color w:val="000000" w:themeColor="text1"/>
        </w:rPr>
        <w:t xml:space="preserve">accommodate </w:t>
      </w:r>
      <w:r w:rsidR="00576BFC">
        <w:rPr>
          <w:rFonts w:ascii="Calibri" w:hAnsi="Calibri" w:cs="Calibri"/>
          <w:color w:val="000000"/>
        </w:rPr>
        <w:t>plurality</w:t>
      </w:r>
      <w:r w:rsidR="006A3314">
        <w:rPr>
          <w:rFonts w:ascii="Calibri" w:hAnsi="Calibri" w:cs="Calibri"/>
          <w:color w:val="000000"/>
        </w:rPr>
        <w:t xml:space="preserve"> </w:t>
      </w:r>
      <w:r w:rsidR="00FB4E0D">
        <w:rPr>
          <w:rFonts w:ascii="Calibri" w:hAnsi="Calibri" w:cs="Calibri"/>
          <w:color w:val="000000"/>
        </w:rPr>
        <w:t xml:space="preserve">and </w:t>
      </w:r>
      <w:r w:rsidR="006A3314">
        <w:rPr>
          <w:rFonts w:ascii="Calibri" w:hAnsi="Calibri" w:cs="Calibri"/>
          <w:color w:val="000000"/>
        </w:rPr>
        <w:t>contradiction</w:t>
      </w:r>
      <w:r w:rsidR="00FB4E0D">
        <w:rPr>
          <w:rFonts w:ascii="Calibri" w:hAnsi="Calibri" w:cs="Calibri"/>
          <w:color w:val="000000"/>
        </w:rPr>
        <w:t>,</w:t>
      </w:r>
      <w:r w:rsidR="006A3314">
        <w:rPr>
          <w:rFonts w:ascii="Calibri" w:hAnsi="Calibri" w:cs="Calibri"/>
          <w:color w:val="000000"/>
        </w:rPr>
        <w:t xml:space="preserve"> law </w:t>
      </w:r>
      <w:r w:rsidR="00FB4E0D">
        <w:rPr>
          <w:rFonts w:ascii="Calibri" w:hAnsi="Calibri" w:cs="Calibri"/>
          <w:color w:val="000000"/>
        </w:rPr>
        <w:t>demands decisiveness.</w:t>
      </w:r>
      <w:r w:rsidR="000D78CB" w:rsidRPr="000D78CB">
        <w:rPr>
          <w:rStyle w:val="FootnoteReference"/>
          <w:rFonts w:ascii="Calibri" w:hAnsi="Calibri" w:cs="Calibri"/>
          <w:color w:val="000000"/>
        </w:rPr>
        <w:t xml:space="preserve"> </w:t>
      </w:r>
      <w:r w:rsidR="000D78CB">
        <w:rPr>
          <w:rStyle w:val="FootnoteReference"/>
          <w:rFonts w:ascii="Calibri" w:hAnsi="Calibri" w:cs="Calibri"/>
          <w:color w:val="000000"/>
        </w:rPr>
        <w:footnoteReference w:id="76"/>
      </w:r>
      <w:r w:rsidR="000D78CB">
        <w:rPr>
          <w:rFonts w:ascii="Calibri" w:hAnsi="Calibri" w:cs="Calibri"/>
          <w:color w:val="000000" w:themeColor="text1"/>
        </w:rPr>
        <w:t xml:space="preserve"> It is simply not </w:t>
      </w:r>
      <w:r w:rsidR="00F208A6">
        <w:rPr>
          <w:rFonts w:ascii="Calibri" w:hAnsi="Calibri" w:cs="Calibri"/>
          <w:color w:val="000000" w:themeColor="text1"/>
        </w:rPr>
        <w:t>possible for</w:t>
      </w:r>
      <w:r w:rsidR="000D78CB">
        <w:rPr>
          <w:rFonts w:ascii="Calibri" w:hAnsi="Calibri" w:cs="Calibri"/>
          <w:color w:val="000000" w:themeColor="text1"/>
        </w:rPr>
        <w:t xml:space="preserve"> </w:t>
      </w:r>
      <w:r w:rsidR="00F208A6">
        <w:rPr>
          <w:rFonts w:ascii="Calibri" w:hAnsi="Calibri" w:cs="Calibri"/>
          <w:color w:val="000000" w:themeColor="text1"/>
        </w:rPr>
        <w:t>a judge</w:t>
      </w:r>
      <w:r w:rsidR="000D78CB">
        <w:rPr>
          <w:rFonts w:ascii="Calibri" w:hAnsi="Calibri" w:cs="Calibri"/>
          <w:color w:val="000000" w:themeColor="text1"/>
        </w:rPr>
        <w:t xml:space="preserve"> to </w:t>
      </w:r>
      <w:r w:rsidR="00984904">
        <w:rPr>
          <w:rFonts w:ascii="Calibri" w:hAnsi="Calibri" w:cs="Calibri"/>
          <w:color w:val="000000" w:themeColor="text1"/>
        </w:rPr>
        <w:t xml:space="preserve">recognise </w:t>
      </w:r>
      <w:r w:rsidR="000D78CB">
        <w:rPr>
          <w:rFonts w:ascii="Calibri" w:hAnsi="Calibri" w:cs="Calibri"/>
          <w:color w:val="000000" w:themeColor="text1"/>
        </w:rPr>
        <w:t>that there are many different</w:t>
      </w:r>
      <w:r w:rsidR="00C427D9">
        <w:rPr>
          <w:rFonts w:ascii="Calibri" w:hAnsi="Calibri" w:cs="Calibri"/>
          <w:color w:val="000000" w:themeColor="text1"/>
        </w:rPr>
        <w:t xml:space="preserve"> perspectives</w:t>
      </w:r>
      <w:r w:rsidR="00445784">
        <w:rPr>
          <w:rFonts w:ascii="Calibri" w:hAnsi="Calibri" w:cs="Calibri"/>
          <w:color w:val="000000" w:themeColor="text1"/>
        </w:rPr>
        <w:t>, each of which</w:t>
      </w:r>
      <w:r w:rsidR="00C427D9">
        <w:rPr>
          <w:rFonts w:ascii="Calibri" w:hAnsi="Calibri" w:cs="Calibri"/>
          <w:color w:val="000000" w:themeColor="text1"/>
        </w:rPr>
        <w:t xml:space="preserve"> might generate different</w:t>
      </w:r>
      <w:r w:rsidR="000D78CB">
        <w:rPr>
          <w:rFonts w:ascii="Calibri" w:hAnsi="Calibri" w:cs="Calibri"/>
          <w:color w:val="000000" w:themeColor="text1"/>
        </w:rPr>
        <w:t xml:space="preserve"> </w:t>
      </w:r>
      <w:r w:rsidR="008C0E45">
        <w:rPr>
          <w:rFonts w:ascii="Calibri" w:hAnsi="Calibri" w:cs="Calibri"/>
          <w:color w:val="000000" w:themeColor="text1"/>
        </w:rPr>
        <w:t>outcomes</w:t>
      </w:r>
      <w:r w:rsidR="00445784">
        <w:rPr>
          <w:rFonts w:ascii="Calibri" w:hAnsi="Calibri" w:cs="Calibri"/>
          <w:color w:val="000000" w:themeColor="text1"/>
        </w:rPr>
        <w:t>,</w:t>
      </w:r>
      <w:r w:rsidR="000D78CB">
        <w:rPr>
          <w:rFonts w:ascii="Calibri" w:hAnsi="Calibri" w:cs="Calibri"/>
          <w:color w:val="000000" w:themeColor="text1"/>
        </w:rPr>
        <w:t xml:space="preserve"> and </w:t>
      </w:r>
      <w:r w:rsidR="00445784">
        <w:rPr>
          <w:rFonts w:ascii="Calibri" w:hAnsi="Calibri" w:cs="Calibri"/>
          <w:color w:val="000000" w:themeColor="text1"/>
        </w:rPr>
        <w:t xml:space="preserve">conclude </w:t>
      </w:r>
      <w:r w:rsidR="008C0E45">
        <w:rPr>
          <w:rFonts w:ascii="Calibri" w:hAnsi="Calibri" w:cs="Calibri"/>
          <w:color w:val="000000" w:themeColor="text1"/>
        </w:rPr>
        <w:t xml:space="preserve">that </w:t>
      </w:r>
      <w:r w:rsidR="000D78CB">
        <w:rPr>
          <w:rFonts w:ascii="Calibri" w:hAnsi="Calibri" w:cs="Calibri"/>
          <w:color w:val="000000" w:themeColor="text1"/>
        </w:rPr>
        <w:t xml:space="preserve">they are all equally </w:t>
      </w:r>
      <w:r w:rsidR="008C0E45">
        <w:rPr>
          <w:rFonts w:ascii="Calibri" w:hAnsi="Calibri" w:cs="Calibri"/>
          <w:color w:val="000000" w:themeColor="text1"/>
        </w:rPr>
        <w:t>valid</w:t>
      </w:r>
      <w:r w:rsidR="000D78CB">
        <w:rPr>
          <w:rFonts w:ascii="Calibri" w:hAnsi="Calibri" w:cs="Calibri"/>
          <w:color w:val="000000" w:themeColor="text1"/>
        </w:rPr>
        <w:t>.</w:t>
      </w:r>
      <w:r w:rsidR="00E50C52">
        <w:rPr>
          <w:rFonts w:ascii="Calibri" w:hAnsi="Calibri" w:cs="Calibri"/>
          <w:color w:val="000000" w:themeColor="text1"/>
        </w:rPr>
        <w:t xml:space="preserve"> This is </w:t>
      </w:r>
      <w:r w:rsidR="00017274">
        <w:rPr>
          <w:rFonts w:ascii="Calibri" w:hAnsi="Calibri" w:cs="Calibri"/>
          <w:color w:val="000000" w:themeColor="text1"/>
        </w:rPr>
        <w:t>why</w:t>
      </w:r>
      <w:r w:rsidR="00523AF8">
        <w:rPr>
          <w:rFonts w:ascii="Calibri" w:hAnsi="Calibri" w:cs="Calibri"/>
          <w:color w:val="000000" w:themeColor="text1"/>
        </w:rPr>
        <w:t>, in our opinion,</w:t>
      </w:r>
      <w:r w:rsidR="00E50C52">
        <w:rPr>
          <w:rFonts w:ascii="Calibri" w:hAnsi="Calibri" w:cs="Calibri"/>
          <w:color w:val="000000" w:themeColor="text1"/>
        </w:rPr>
        <w:t xml:space="preserve"> feminist judgments projects</w:t>
      </w:r>
      <w:r w:rsidR="0078611A">
        <w:rPr>
          <w:rFonts w:ascii="Calibri" w:hAnsi="Calibri" w:cs="Calibri"/>
          <w:color w:val="000000" w:themeColor="text1"/>
        </w:rPr>
        <w:t xml:space="preserve"> must, and do,</w:t>
      </w:r>
      <w:r w:rsidR="00E50C52">
        <w:rPr>
          <w:rFonts w:ascii="Calibri" w:hAnsi="Calibri" w:cs="Calibri"/>
          <w:color w:val="000000" w:themeColor="text1"/>
        </w:rPr>
        <w:t xml:space="preserve"> </w:t>
      </w:r>
      <w:r w:rsidR="00733714">
        <w:rPr>
          <w:rFonts w:ascii="Calibri" w:hAnsi="Calibri" w:cs="Calibri"/>
          <w:color w:val="000000" w:themeColor="text1"/>
        </w:rPr>
        <w:t>embrace legal</w:t>
      </w:r>
      <w:r w:rsidR="00C52CFB">
        <w:rPr>
          <w:rFonts w:ascii="Calibri" w:hAnsi="Calibri" w:cs="Calibri"/>
          <w:color w:val="000000" w:themeColor="text1"/>
        </w:rPr>
        <w:t xml:space="preserve"> aesthetics </w:t>
      </w:r>
      <w:r w:rsidR="00250064">
        <w:rPr>
          <w:rFonts w:ascii="Calibri" w:hAnsi="Calibri" w:cs="Calibri"/>
          <w:color w:val="000000" w:themeColor="text1"/>
        </w:rPr>
        <w:t>beyond the perspectival</w:t>
      </w:r>
      <w:r w:rsidR="00C52CFB">
        <w:rPr>
          <w:rFonts w:ascii="Calibri" w:hAnsi="Calibri" w:cs="Calibri"/>
          <w:color w:val="000000" w:themeColor="text1"/>
        </w:rPr>
        <w:t xml:space="preserve">. </w:t>
      </w:r>
      <w:r w:rsidR="007C6DA6">
        <w:rPr>
          <w:rFonts w:ascii="Calibri" w:hAnsi="Calibri" w:cs="Calibri"/>
          <w:color w:val="000000" w:themeColor="text1"/>
        </w:rPr>
        <w:t>In particular,</w:t>
      </w:r>
      <w:r w:rsidR="00A5235C">
        <w:rPr>
          <w:rFonts w:ascii="Calibri" w:hAnsi="Calibri" w:cs="Calibri"/>
          <w:color w:val="000000" w:themeColor="text1"/>
        </w:rPr>
        <w:t xml:space="preserve"> they </w:t>
      </w:r>
      <w:r w:rsidR="009C6D25">
        <w:rPr>
          <w:rFonts w:ascii="Calibri" w:hAnsi="Calibri" w:cs="Calibri"/>
          <w:color w:val="000000" w:themeColor="text1"/>
        </w:rPr>
        <w:t xml:space="preserve">can be described as </w:t>
      </w:r>
      <w:r w:rsidR="00A5235C">
        <w:rPr>
          <w:rFonts w:ascii="Calibri" w:hAnsi="Calibri" w:cs="Calibri"/>
          <w:color w:val="000000" w:themeColor="text1"/>
        </w:rPr>
        <w:t>embrac</w:t>
      </w:r>
      <w:r w:rsidR="009C6D25">
        <w:rPr>
          <w:rFonts w:ascii="Calibri" w:hAnsi="Calibri" w:cs="Calibri"/>
          <w:color w:val="000000" w:themeColor="text1"/>
        </w:rPr>
        <w:t>ing</w:t>
      </w:r>
      <w:r w:rsidR="00A5235C">
        <w:rPr>
          <w:rFonts w:ascii="Calibri" w:hAnsi="Calibri" w:cs="Calibri"/>
          <w:color w:val="000000" w:themeColor="text1"/>
        </w:rPr>
        <w:t xml:space="preserve"> what</w:t>
      </w:r>
      <w:r w:rsidR="007C6DA6">
        <w:rPr>
          <w:rFonts w:ascii="Calibri" w:hAnsi="Calibri" w:cs="Calibri"/>
          <w:color w:val="000000" w:themeColor="text1"/>
        </w:rPr>
        <w:t xml:space="preserve"> </w:t>
      </w:r>
      <w:proofErr w:type="spellStart"/>
      <w:r w:rsidR="00250064">
        <w:rPr>
          <w:rFonts w:ascii="Calibri" w:hAnsi="Calibri" w:cs="Calibri"/>
          <w:color w:val="000000" w:themeColor="text1"/>
        </w:rPr>
        <w:t>Schlag</w:t>
      </w:r>
      <w:proofErr w:type="spellEnd"/>
      <w:r w:rsidR="00250064">
        <w:rPr>
          <w:rFonts w:ascii="Calibri" w:hAnsi="Calibri" w:cs="Calibri"/>
          <w:color w:val="000000" w:themeColor="text1"/>
        </w:rPr>
        <w:t xml:space="preserve"> </w:t>
      </w:r>
      <w:r w:rsidR="00A5235C">
        <w:rPr>
          <w:rFonts w:ascii="Calibri" w:hAnsi="Calibri" w:cs="Calibri"/>
          <w:color w:val="000000" w:themeColor="text1"/>
        </w:rPr>
        <w:t>has</w:t>
      </w:r>
      <w:r w:rsidR="00250064">
        <w:rPr>
          <w:rFonts w:ascii="Calibri" w:hAnsi="Calibri" w:cs="Calibri"/>
          <w:color w:val="000000" w:themeColor="text1"/>
        </w:rPr>
        <w:t xml:space="preserve"> </w:t>
      </w:r>
      <w:r w:rsidR="00A5235C">
        <w:rPr>
          <w:rFonts w:ascii="Calibri" w:hAnsi="Calibri" w:cs="Calibri"/>
          <w:color w:val="000000" w:themeColor="text1"/>
        </w:rPr>
        <w:t>termed</w:t>
      </w:r>
      <w:r w:rsidR="009C6D25">
        <w:rPr>
          <w:rFonts w:ascii="Calibri" w:hAnsi="Calibri" w:cs="Calibri"/>
          <w:color w:val="000000" w:themeColor="text1"/>
        </w:rPr>
        <w:t xml:space="preserve"> the</w:t>
      </w:r>
      <w:r w:rsidR="00A5235C">
        <w:rPr>
          <w:rFonts w:ascii="Calibri" w:hAnsi="Calibri" w:cs="Calibri"/>
          <w:color w:val="000000" w:themeColor="text1"/>
        </w:rPr>
        <w:t xml:space="preserve"> </w:t>
      </w:r>
      <w:r w:rsidR="00AB2E2E">
        <w:rPr>
          <w:rFonts w:ascii="Calibri" w:hAnsi="Calibri" w:cs="Calibri"/>
          <w:color w:val="000000" w:themeColor="text1"/>
        </w:rPr>
        <w:t>“</w:t>
      </w:r>
      <w:r w:rsidR="00A5235C">
        <w:rPr>
          <w:rFonts w:ascii="Calibri" w:hAnsi="Calibri" w:cs="Calibri"/>
          <w:color w:val="000000" w:themeColor="text1"/>
        </w:rPr>
        <w:t>grid</w:t>
      </w:r>
      <w:r w:rsidR="00AB2E2E">
        <w:rPr>
          <w:rFonts w:ascii="Calibri" w:hAnsi="Calibri" w:cs="Calibri"/>
          <w:color w:val="000000" w:themeColor="text1"/>
        </w:rPr>
        <w:t>”</w:t>
      </w:r>
      <w:r w:rsidR="00A5235C">
        <w:rPr>
          <w:rFonts w:ascii="Calibri" w:hAnsi="Calibri" w:cs="Calibri"/>
          <w:color w:val="000000" w:themeColor="text1"/>
        </w:rPr>
        <w:t xml:space="preserve"> and </w:t>
      </w:r>
      <w:r w:rsidR="00AB2E2E">
        <w:rPr>
          <w:rFonts w:ascii="Calibri" w:hAnsi="Calibri" w:cs="Calibri"/>
          <w:color w:val="000000" w:themeColor="text1"/>
        </w:rPr>
        <w:t>“</w:t>
      </w:r>
      <w:r w:rsidR="00A5235C">
        <w:rPr>
          <w:rFonts w:ascii="Calibri" w:hAnsi="Calibri" w:cs="Calibri"/>
          <w:color w:val="000000" w:themeColor="text1"/>
        </w:rPr>
        <w:t>energy</w:t>
      </w:r>
      <w:r w:rsidR="00AB2E2E">
        <w:rPr>
          <w:rFonts w:ascii="Calibri" w:hAnsi="Calibri" w:cs="Calibri"/>
          <w:color w:val="000000" w:themeColor="text1"/>
        </w:rPr>
        <w:t>”</w:t>
      </w:r>
      <w:r w:rsidR="00A5235C">
        <w:rPr>
          <w:rFonts w:ascii="Calibri" w:hAnsi="Calibri" w:cs="Calibri"/>
          <w:color w:val="000000" w:themeColor="text1"/>
        </w:rPr>
        <w:t xml:space="preserve"> aesthetics</w:t>
      </w:r>
      <w:r w:rsidR="00250064">
        <w:rPr>
          <w:rFonts w:ascii="Calibri" w:hAnsi="Calibri" w:cs="Calibri"/>
          <w:color w:val="000000" w:themeColor="text1"/>
        </w:rPr>
        <w:t xml:space="preserve">. </w:t>
      </w:r>
    </w:p>
    <w:p w:rsidR="00D93411" w:rsidRDefault="00D93411" w:rsidP="005149B0">
      <w:pPr>
        <w:pStyle w:val="NormalWeb"/>
        <w:spacing w:before="0" w:beforeAutospacing="0" w:after="0" w:afterAutospacing="0"/>
        <w:jc w:val="both"/>
        <w:rPr>
          <w:rFonts w:ascii="Calibri" w:hAnsi="Calibri" w:cs="Calibri"/>
          <w:color w:val="000000" w:themeColor="text1"/>
        </w:rPr>
      </w:pPr>
    </w:p>
    <w:p w:rsidR="00B47445" w:rsidRDefault="00250064" w:rsidP="005149B0">
      <w:pPr>
        <w:pStyle w:val="NormalWeb"/>
        <w:spacing w:before="0" w:beforeAutospacing="0" w:after="0" w:afterAutospacing="0"/>
        <w:jc w:val="both"/>
        <w:rPr>
          <w:rFonts w:ascii="Calibri" w:hAnsi="Calibri" w:cs="Calibri"/>
          <w:color w:val="000000" w:themeColor="text1"/>
        </w:rPr>
      </w:pPr>
      <w:r>
        <w:rPr>
          <w:rFonts w:ascii="Calibri" w:hAnsi="Calibri" w:cs="Calibri"/>
          <w:color w:val="000000" w:themeColor="text1"/>
        </w:rPr>
        <w:t xml:space="preserve">The </w:t>
      </w:r>
      <w:r w:rsidR="00906BA1">
        <w:rPr>
          <w:rFonts w:ascii="Calibri" w:hAnsi="Calibri" w:cs="Calibri"/>
          <w:color w:val="000000" w:themeColor="text1"/>
        </w:rPr>
        <w:t>grid aesthetic</w:t>
      </w:r>
      <w:r w:rsidR="005813D3">
        <w:rPr>
          <w:rFonts w:ascii="Calibri" w:hAnsi="Calibri" w:cs="Calibri"/>
          <w:color w:val="000000" w:themeColor="text1"/>
        </w:rPr>
        <w:t>, which pictures law as a “two-dimensional area divided into contiguous, well-bounded legal spaces”</w:t>
      </w:r>
      <w:r w:rsidR="00034574">
        <w:rPr>
          <w:rStyle w:val="FootnoteReference"/>
          <w:rFonts w:ascii="Calibri" w:hAnsi="Calibri" w:cs="Calibri"/>
          <w:color w:val="000000" w:themeColor="text1"/>
        </w:rPr>
        <w:footnoteReference w:id="77"/>
      </w:r>
      <w:r w:rsidR="00906BA1">
        <w:rPr>
          <w:rFonts w:ascii="Calibri" w:hAnsi="Calibri" w:cs="Calibri"/>
          <w:color w:val="000000" w:themeColor="text1"/>
        </w:rPr>
        <w:t xml:space="preserve"> </w:t>
      </w:r>
      <w:r w:rsidR="00E32447">
        <w:rPr>
          <w:rFonts w:ascii="Calibri" w:hAnsi="Calibri" w:cs="Calibri"/>
          <w:color w:val="000000" w:themeColor="text1"/>
        </w:rPr>
        <w:t>is evident within</w:t>
      </w:r>
      <w:r>
        <w:rPr>
          <w:rFonts w:ascii="Calibri" w:hAnsi="Calibri" w:cs="Calibri"/>
          <w:color w:val="000000" w:themeColor="text1"/>
        </w:rPr>
        <w:t xml:space="preserve"> </w:t>
      </w:r>
      <w:r w:rsidR="000D1D66">
        <w:rPr>
          <w:rFonts w:ascii="Calibri" w:hAnsi="Calibri" w:cs="Calibri"/>
          <w:color w:val="000000" w:themeColor="text1"/>
        </w:rPr>
        <w:t>traditional legal scholarship and adjudication</w:t>
      </w:r>
      <w:r>
        <w:rPr>
          <w:rFonts w:ascii="Calibri" w:hAnsi="Calibri" w:cs="Calibri"/>
          <w:color w:val="000000" w:themeColor="text1"/>
        </w:rPr>
        <w:t xml:space="preserve"> </w:t>
      </w:r>
      <w:r w:rsidR="007B26B6">
        <w:rPr>
          <w:rFonts w:ascii="Calibri" w:hAnsi="Calibri" w:cs="Calibri"/>
          <w:color w:val="000000" w:themeColor="text1"/>
        </w:rPr>
        <w:t xml:space="preserve">that </w:t>
      </w:r>
      <w:r w:rsidR="000D1D66">
        <w:rPr>
          <w:rFonts w:ascii="Calibri" w:hAnsi="Calibri" w:cs="Calibri"/>
          <w:color w:val="000000" w:themeColor="text1"/>
        </w:rPr>
        <w:t xml:space="preserve">relies upon neat </w:t>
      </w:r>
      <w:r w:rsidR="002F1FD3">
        <w:rPr>
          <w:rFonts w:ascii="Calibri" w:hAnsi="Calibri" w:cs="Calibri"/>
          <w:color w:val="000000" w:themeColor="text1"/>
        </w:rPr>
        <w:t>doctrinal categories and distinctions</w:t>
      </w:r>
      <w:r w:rsidR="000D1D66">
        <w:rPr>
          <w:rFonts w:ascii="Calibri" w:hAnsi="Calibri" w:cs="Calibri"/>
          <w:color w:val="000000" w:themeColor="text1"/>
        </w:rPr>
        <w:t>. Although</w:t>
      </w:r>
      <w:r w:rsidR="00A3547B">
        <w:rPr>
          <w:rFonts w:ascii="Calibri" w:hAnsi="Calibri" w:cs="Calibri"/>
          <w:color w:val="000000" w:themeColor="text1"/>
        </w:rPr>
        <w:t xml:space="preserve"> </w:t>
      </w:r>
      <w:r>
        <w:rPr>
          <w:rFonts w:ascii="Calibri" w:hAnsi="Calibri" w:cs="Calibri"/>
          <w:color w:val="000000" w:themeColor="text1"/>
        </w:rPr>
        <w:t xml:space="preserve">feminist </w:t>
      </w:r>
      <w:r w:rsidR="0040103F">
        <w:rPr>
          <w:rFonts w:ascii="Calibri" w:hAnsi="Calibri" w:cs="Calibri"/>
          <w:color w:val="000000" w:themeColor="text1"/>
        </w:rPr>
        <w:t>judgments project</w:t>
      </w:r>
      <w:r w:rsidR="00CF330D">
        <w:rPr>
          <w:rFonts w:ascii="Calibri" w:hAnsi="Calibri" w:cs="Calibri"/>
          <w:color w:val="000000" w:themeColor="text1"/>
        </w:rPr>
        <w:t>s</w:t>
      </w:r>
      <w:r w:rsidR="0040103F">
        <w:rPr>
          <w:rFonts w:ascii="Calibri" w:hAnsi="Calibri" w:cs="Calibri"/>
          <w:color w:val="000000" w:themeColor="text1"/>
        </w:rPr>
        <w:t xml:space="preserve"> </w:t>
      </w:r>
      <w:r w:rsidR="00BE7C5F">
        <w:rPr>
          <w:rFonts w:ascii="Calibri" w:hAnsi="Calibri" w:cs="Calibri"/>
          <w:color w:val="000000" w:themeColor="text1"/>
        </w:rPr>
        <w:t>seek to push the boundaries of traditional adjudication</w:t>
      </w:r>
      <w:r w:rsidR="006F6E1D">
        <w:rPr>
          <w:rFonts w:ascii="Calibri" w:hAnsi="Calibri" w:cs="Calibri"/>
          <w:color w:val="000000" w:themeColor="text1"/>
        </w:rPr>
        <w:t xml:space="preserve">, </w:t>
      </w:r>
      <w:r w:rsidR="00CF330D">
        <w:rPr>
          <w:rFonts w:ascii="Calibri" w:hAnsi="Calibri" w:cs="Calibri"/>
          <w:color w:val="000000" w:themeColor="text1"/>
        </w:rPr>
        <w:t xml:space="preserve">as noted above, </w:t>
      </w:r>
      <w:r w:rsidR="0040103F">
        <w:rPr>
          <w:rFonts w:ascii="Calibri" w:hAnsi="Calibri" w:cs="Calibri"/>
          <w:color w:val="000000" w:themeColor="text1"/>
        </w:rPr>
        <w:t xml:space="preserve">the feminist judge </w:t>
      </w:r>
      <w:r w:rsidR="00452A52">
        <w:rPr>
          <w:rFonts w:ascii="Calibri" w:hAnsi="Calibri" w:cs="Calibri"/>
          <w:color w:val="000000" w:themeColor="text1"/>
        </w:rPr>
        <w:t>is bound by</w:t>
      </w:r>
      <w:r w:rsidR="009E22F9">
        <w:rPr>
          <w:rFonts w:ascii="Calibri" w:hAnsi="Calibri" w:cs="Calibri"/>
          <w:color w:val="000000" w:themeColor="text1"/>
        </w:rPr>
        <w:t xml:space="preserve"> </w:t>
      </w:r>
      <w:r w:rsidR="006F6E1D">
        <w:rPr>
          <w:rFonts w:ascii="Calibri" w:hAnsi="Calibri" w:cs="Calibri"/>
          <w:color w:val="000000" w:themeColor="text1"/>
        </w:rPr>
        <w:t>the same legal authorities</w:t>
      </w:r>
      <w:r>
        <w:rPr>
          <w:rFonts w:ascii="Calibri" w:hAnsi="Calibri" w:cs="Calibri"/>
          <w:color w:val="000000" w:themeColor="text1"/>
        </w:rPr>
        <w:t xml:space="preserve"> and conventions that </w:t>
      </w:r>
      <w:r w:rsidR="00BE7C5F">
        <w:rPr>
          <w:rFonts w:ascii="Calibri" w:hAnsi="Calibri" w:cs="Calibri"/>
          <w:color w:val="000000" w:themeColor="text1"/>
        </w:rPr>
        <w:t xml:space="preserve">constrained </w:t>
      </w:r>
      <w:r w:rsidR="00E32447">
        <w:rPr>
          <w:rFonts w:ascii="Calibri" w:hAnsi="Calibri" w:cs="Calibri"/>
          <w:color w:val="000000" w:themeColor="text1"/>
        </w:rPr>
        <w:t xml:space="preserve">the original judge. </w:t>
      </w:r>
      <w:r w:rsidR="00E32447" w:rsidRPr="00E32447">
        <w:rPr>
          <w:rFonts w:ascii="Calibri" w:hAnsi="Calibri" w:cs="Calibri"/>
          <w:color w:val="000000" w:themeColor="text1"/>
        </w:rPr>
        <w:t>T</w:t>
      </w:r>
      <w:r w:rsidR="00747E13">
        <w:rPr>
          <w:rFonts w:ascii="Calibri" w:hAnsi="Calibri" w:cs="Calibri"/>
          <w:color w:val="000000" w:themeColor="text1"/>
        </w:rPr>
        <w:t>hese constraints</w:t>
      </w:r>
      <w:r w:rsidR="00E32447" w:rsidRPr="00E32447">
        <w:rPr>
          <w:rFonts w:ascii="Calibri" w:hAnsi="Calibri" w:cs="Calibri"/>
          <w:color w:val="000000" w:themeColor="text1"/>
        </w:rPr>
        <w:t xml:space="preserve"> provide one ‘anchor’ </w:t>
      </w:r>
      <w:r w:rsidR="00E32447">
        <w:rPr>
          <w:rFonts w:ascii="Calibri" w:hAnsi="Calibri" w:cs="Calibri"/>
          <w:color w:val="000000" w:themeColor="text1"/>
        </w:rPr>
        <w:t>t</w:t>
      </w:r>
      <w:r w:rsidR="00A54011">
        <w:rPr>
          <w:rFonts w:ascii="Calibri" w:hAnsi="Calibri" w:cs="Calibri"/>
          <w:color w:val="000000" w:themeColor="text1"/>
        </w:rPr>
        <w:t>hat</w:t>
      </w:r>
      <w:r w:rsidR="00126392">
        <w:rPr>
          <w:rFonts w:ascii="Calibri" w:hAnsi="Calibri" w:cs="Calibri"/>
          <w:color w:val="000000" w:themeColor="text1"/>
        </w:rPr>
        <w:t xml:space="preserve"> </w:t>
      </w:r>
      <w:r w:rsidR="00710CFD">
        <w:rPr>
          <w:rFonts w:ascii="Calibri" w:hAnsi="Calibri" w:cs="Calibri"/>
          <w:color w:val="000000" w:themeColor="text1"/>
        </w:rPr>
        <w:t xml:space="preserve">works to </w:t>
      </w:r>
      <w:r w:rsidR="00E32447">
        <w:rPr>
          <w:rFonts w:ascii="Calibri" w:hAnsi="Calibri" w:cs="Calibri"/>
          <w:color w:val="000000" w:themeColor="text1"/>
        </w:rPr>
        <w:t xml:space="preserve">keep </w:t>
      </w:r>
      <w:r w:rsidR="000C6203">
        <w:rPr>
          <w:rFonts w:ascii="Calibri" w:hAnsi="Calibri" w:cs="Calibri"/>
          <w:color w:val="000000" w:themeColor="text1"/>
        </w:rPr>
        <w:t>the feminist judge’s</w:t>
      </w:r>
      <w:r w:rsidR="00126392">
        <w:rPr>
          <w:rFonts w:ascii="Calibri" w:hAnsi="Calibri" w:cs="Calibri"/>
          <w:color w:val="000000" w:themeColor="text1"/>
        </w:rPr>
        <w:t xml:space="preserve"> </w:t>
      </w:r>
      <w:r w:rsidR="00EE17BE">
        <w:rPr>
          <w:rFonts w:ascii="Calibri" w:hAnsi="Calibri" w:cs="Calibri"/>
          <w:color w:val="000000" w:themeColor="text1"/>
        </w:rPr>
        <w:t>deliberations</w:t>
      </w:r>
      <w:r w:rsidR="00E32447" w:rsidRPr="00E32447">
        <w:rPr>
          <w:rFonts w:ascii="Calibri" w:hAnsi="Calibri" w:cs="Calibri"/>
          <w:color w:val="000000" w:themeColor="text1"/>
        </w:rPr>
        <w:t xml:space="preserve"> </w:t>
      </w:r>
      <w:r w:rsidR="00E32447">
        <w:rPr>
          <w:rFonts w:ascii="Calibri" w:hAnsi="Calibri" w:cs="Calibri"/>
          <w:color w:val="000000" w:themeColor="text1"/>
        </w:rPr>
        <w:t>oriented</w:t>
      </w:r>
      <w:r w:rsidR="000C6203">
        <w:rPr>
          <w:rFonts w:ascii="Calibri" w:hAnsi="Calibri" w:cs="Calibri"/>
          <w:color w:val="000000" w:themeColor="text1"/>
        </w:rPr>
        <w:t>. Since the feminist judge adheres</w:t>
      </w:r>
      <w:r w:rsidR="000C6203" w:rsidRPr="00E32447">
        <w:rPr>
          <w:rFonts w:ascii="Calibri" w:hAnsi="Calibri" w:cs="Calibri"/>
          <w:color w:val="000000" w:themeColor="text1"/>
        </w:rPr>
        <w:t xml:space="preserve"> to many of the law’s accepted classifications</w:t>
      </w:r>
      <w:r w:rsidR="000C6203">
        <w:rPr>
          <w:rFonts w:ascii="Calibri" w:hAnsi="Calibri" w:cs="Calibri"/>
          <w:color w:val="000000" w:themeColor="text1"/>
        </w:rPr>
        <w:t xml:space="preserve">, she </w:t>
      </w:r>
      <w:r w:rsidR="006557D0">
        <w:rPr>
          <w:rFonts w:ascii="Calibri" w:hAnsi="Calibri" w:cs="Calibri"/>
          <w:color w:val="000000" w:themeColor="text1"/>
        </w:rPr>
        <w:t>does not</w:t>
      </w:r>
      <w:r w:rsidR="00EE17BE">
        <w:rPr>
          <w:rFonts w:ascii="Calibri" w:hAnsi="Calibri" w:cs="Calibri"/>
          <w:color w:val="000000" w:themeColor="text1"/>
        </w:rPr>
        <w:t xml:space="preserve"> face a limitless range of equally-valid conclusions</w:t>
      </w:r>
      <w:r w:rsidR="00E32447">
        <w:rPr>
          <w:rFonts w:ascii="Calibri" w:hAnsi="Calibri" w:cs="Calibri"/>
          <w:color w:val="000000" w:themeColor="text1"/>
        </w:rPr>
        <w:t>.</w:t>
      </w:r>
      <w:r>
        <w:rPr>
          <w:rFonts w:ascii="Calibri" w:hAnsi="Calibri" w:cs="Calibri"/>
          <w:color w:val="000000" w:themeColor="text1"/>
        </w:rPr>
        <w:t xml:space="preserve"> </w:t>
      </w:r>
      <w:r w:rsidR="00CF330D">
        <w:rPr>
          <w:rFonts w:ascii="Calibri" w:hAnsi="Calibri" w:cs="Calibri"/>
          <w:color w:val="000000" w:themeColor="text1"/>
        </w:rPr>
        <w:t>But at the same time, a</w:t>
      </w:r>
      <w:r w:rsidR="00AB2E2E">
        <w:rPr>
          <w:rFonts w:ascii="Calibri" w:hAnsi="Calibri" w:cs="Calibri"/>
          <w:color w:val="000000" w:themeColor="text1"/>
        </w:rPr>
        <w:t>dopting the energy aesthetic</w:t>
      </w:r>
      <w:r w:rsidR="001A5A7A">
        <w:rPr>
          <w:rFonts w:ascii="Calibri" w:hAnsi="Calibri" w:cs="Calibri"/>
          <w:color w:val="000000" w:themeColor="text1"/>
        </w:rPr>
        <w:t>, which characterises reform-oriented conceptions of legal practice and recognises the power that judges have to shape and develop the law,</w:t>
      </w:r>
      <w:r w:rsidR="00706FE4">
        <w:rPr>
          <w:rFonts w:ascii="Calibri" w:hAnsi="Calibri" w:cs="Calibri"/>
          <w:color w:val="000000" w:themeColor="text1"/>
        </w:rPr>
        <w:t xml:space="preserve"> </w:t>
      </w:r>
      <w:r w:rsidR="00710CFD">
        <w:rPr>
          <w:rFonts w:ascii="Calibri" w:hAnsi="Calibri" w:cs="Calibri"/>
          <w:color w:val="000000" w:themeColor="text1"/>
        </w:rPr>
        <w:t xml:space="preserve">she is </w:t>
      </w:r>
      <w:r w:rsidR="00706FE4">
        <w:rPr>
          <w:rFonts w:ascii="Calibri" w:hAnsi="Calibri" w:cs="Calibri"/>
          <w:color w:val="000000" w:themeColor="text1"/>
        </w:rPr>
        <w:t>provide</w:t>
      </w:r>
      <w:r w:rsidR="00710CFD">
        <w:rPr>
          <w:rFonts w:ascii="Calibri" w:hAnsi="Calibri" w:cs="Calibri"/>
          <w:color w:val="000000" w:themeColor="text1"/>
        </w:rPr>
        <w:t>d with</w:t>
      </w:r>
      <w:r w:rsidR="00706FE4">
        <w:rPr>
          <w:rFonts w:ascii="Calibri" w:hAnsi="Calibri" w:cs="Calibri"/>
          <w:color w:val="000000" w:themeColor="text1"/>
        </w:rPr>
        <w:t xml:space="preserve"> a</w:t>
      </w:r>
      <w:r>
        <w:rPr>
          <w:rFonts w:ascii="Calibri" w:hAnsi="Calibri" w:cs="Calibri"/>
          <w:color w:val="000000" w:themeColor="text1"/>
        </w:rPr>
        <w:t xml:space="preserve"> further</w:t>
      </w:r>
      <w:r w:rsidR="00CF330D">
        <w:rPr>
          <w:rFonts w:ascii="Calibri" w:hAnsi="Calibri" w:cs="Calibri"/>
          <w:color w:val="000000" w:themeColor="text1"/>
        </w:rPr>
        <w:t xml:space="preserve">, and equally </w:t>
      </w:r>
      <w:r w:rsidR="009E6053">
        <w:rPr>
          <w:rFonts w:ascii="Calibri" w:hAnsi="Calibri" w:cs="Calibri"/>
          <w:color w:val="000000" w:themeColor="text1"/>
        </w:rPr>
        <w:t>important</w:t>
      </w:r>
      <w:r w:rsidR="00CF330D">
        <w:rPr>
          <w:rFonts w:ascii="Calibri" w:hAnsi="Calibri" w:cs="Calibri"/>
          <w:color w:val="000000" w:themeColor="text1"/>
        </w:rPr>
        <w:t>,</w:t>
      </w:r>
      <w:r>
        <w:rPr>
          <w:rFonts w:ascii="Calibri" w:hAnsi="Calibri" w:cs="Calibri"/>
          <w:color w:val="000000" w:themeColor="text1"/>
        </w:rPr>
        <w:t xml:space="preserve"> </w:t>
      </w:r>
      <w:r w:rsidR="0033367A">
        <w:rPr>
          <w:rFonts w:ascii="Calibri" w:hAnsi="Calibri" w:cs="Calibri"/>
          <w:color w:val="000000" w:themeColor="text1"/>
        </w:rPr>
        <w:t>‘anchor’</w:t>
      </w:r>
      <w:r w:rsidR="00855ADD">
        <w:rPr>
          <w:rFonts w:ascii="Calibri" w:hAnsi="Calibri" w:cs="Calibri"/>
          <w:color w:val="000000" w:themeColor="text1"/>
        </w:rPr>
        <w:t xml:space="preserve">. </w:t>
      </w:r>
      <w:r w:rsidR="009B6E88">
        <w:rPr>
          <w:rFonts w:ascii="Calibri" w:hAnsi="Calibri" w:cs="Calibri"/>
          <w:color w:val="000000" w:themeColor="text1"/>
        </w:rPr>
        <w:t>From within the energy aesthetic, “judicial opinion is no longer merely a set of legal propositions…</w:t>
      </w:r>
      <w:r w:rsidR="00865091">
        <w:rPr>
          <w:rFonts w:ascii="Calibri" w:hAnsi="Calibri" w:cs="Calibri"/>
          <w:color w:val="000000" w:themeColor="text1"/>
        </w:rPr>
        <w:t xml:space="preserve"> </w:t>
      </w:r>
      <w:r w:rsidR="009B6E88">
        <w:rPr>
          <w:rFonts w:ascii="Calibri" w:hAnsi="Calibri" w:cs="Calibri"/>
          <w:color w:val="000000" w:themeColor="text1"/>
        </w:rPr>
        <w:t>but a legal force in the social world”</w:t>
      </w:r>
      <w:r w:rsidR="00BA6615">
        <w:rPr>
          <w:rStyle w:val="FootnoteReference"/>
          <w:rFonts w:ascii="Calibri" w:hAnsi="Calibri" w:cs="Calibri"/>
          <w:color w:val="000000" w:themeColor="text1"/>
        </w:rPr>
        <w:footnoteReference w:id="78"/>
      </w:r>
      <w:r w:rsidR="006D34D7">
        <w:rPr>
          <w:rFonts w:ascii="Calibri" w:hAnsi="Calibri" w:cs="Calibri"/>
          <w:color w:val="000000" w:themeColor="text1"/>
        </w:rPr>
        <w:t xml:space="preserve"> and</w:t>
      </w:r>
      <w:r w:rsidR="000E57A5">
        <w:rPr>
          <w:rFonts w:ascii="Calibri" w:hAnsi="Calibri" w:cs="Calibri"/>
          <w:color w:val="000000" w:themeColor="text1"/>
        </w:rPr>
        <w:t>,</w:t>
      </w:r>
      <w:r w:rsidR="006D34D7">
        <w:rPr>
          <w:rFonts w:ascii="Calibri" w:hAnsi="Calibri" w:cs="Calibri"/>
          <w:color w:val="000000" w:themeColor="text1"/>
        </w:rPr>
        <w:t xml:space="preserve"> b</w:t>
      </w:r>
      <w:r w:rsidR="00A54011">
        <w:rPr>
          <w:rFonts w:ascii="Calibri" w:hAnsi="Calibri" w:cs="Calibri"/>
          <w:color w:val="000000" w:themeColor="text1"/>
        </w:rPr>
        <w:t xml:space="preserve">y </w:t>
      </w:r>
      <w:r w:rsidR="00006CE2">
        <w:rPr>
          <w:rFonts w:ascii="Calibri" w:hAnsi="Calibri" w:cs="Calibri"/>
          <w:color w:val="000000" w:themeColor="text1"/>
        </w:rPr>
        <w:t>virtue of her feminist commitments,</w:t>
      </w:r>
      <w:r w:rsidR="002A3E29">
        <w:rPr>
          <w:rFonts w:ascii="Calibri" w:hAnsi="Calibri" w:cs="Calibri"/>
          <w:color w:val="000000" w:themeColor="text1"/>
        </w:rPr>
        <w:t xml:space="preserve"> the feminist judge</w:t>
      </w:r>
      <w:r w:rsidR="00203F0C">
        <w:rPr>
          <w:rFonts w:ascii="Calibri" w:hAnsi="Calibri" w:cs="Calibri"/>
          <w:color w:val="000000" w:themeColor="text1"/>
        </w:rPr>
        <w:t xml:space="preserve"> </w:t>
      </w:r>
      <w:r w:rsidR="00AC260C">
        <w:rPr>
          <w:rFonts w:ascii="Calibri" w:hAnsi="Calibri" w:cs="Calibri"/>
          <w:color w:val="000000" w:themeColor="text1"/>
        </w:rPr>
        <w:t>has</w:t>
      </w:r>
      <w:r w:rsidR="000E57A5">
        <w:rPr>
          <w:rFonts w:ascii="Calibri" w:hAnsi="Calibri" w:cs="Calibri"/>
          <w:color w:val="000000" w:themeColor="text1"/>
        </w:rPr>
        <w:t xml:space="preserve"> both an impetus for change and</w:t>
      </w:r>
      <w:r w:rsidR="00AC260C">
        <w:rPr>
          <w:rFonts w:ascii="Calibri" w:hAnsi="Calibri" w:cs="Calibri"/>
          <w:color w:val="000000" w:themeColor="text1"/>
        </w:rPr>
        <w:t xml:space="preserve"> a direction in which to expe</w:t>
      </w:r>
      <w:r w:rsidR="006D34D7">
        <w:rPr>
          <w:rFonts w:ascii="Calibri" w:hAnsi="Calibri" w:cs="Calibri"/>
          <w:color w:val="000000" w:themeColor="text1"/>
        </w:rPr>
        <w:t>nd her en</w:t>
      </w:r>
      <w:r w:rsidR="000E57A5">
        <w:rPr>
          <w:rFonts w:ascii="Calibri" w:hAnsi="Calibri" w:cs="Calibri"/>
          <w:color w:val="000000" w:themeColor="text1"/>
        </w:rPr>
        <w:t>ergies</w:t>
      </w:r>
      <w:r w:rsidR="002B2B0D">
        <w:rPr>
          <w:rFonts w:ascii="Calibri" w:hAnsi="Calibri" w:cs="Calibri"/>
          <w:color w:val="000000" w:themeColor="text1"/>
        </w:rPr>
        <w:t xml:space="preserve">. </w:t>
      </w:r>
    </w:p>
    <w:p w:rsidR="00B47445" w:rsidRDefault="00B47445" w:rsidP="005149B0">
      <w:pPr>
        <w:pStyle w:val="NormalWeb"/>
        <w:spacing w:before="0" w:beforeAutospacing="0" w:after="0" w:afterAutospacing="0"/>
        <w:jc w:val="both"/>
        <w:rPr>
          <w:rFonts w:ascii="Calibri" w:hAnsi="Calibri" w:cs="Calibri"/>
          <w:color w:val="000000" w:themeColor="text1"/>
        </w:rPr>
      </w:pPr>
    </w:p>
    <w:p w:rsidR="009146B1" w:rsidRDefault="002B2B0D" w:rsidP="005149B0">
      <w:pPr>
        <w:pStyle w:val="NormalWeb"/>
        <w:spacing w:before="0" w:beforeAutospacing="0" w:after="0" w:afterAutospacing="0"/>
        <w:jc w:val="both"/>
        <w:rPr>
          <w:rFonts w:ascii="Calibri" w:hAnsi="Calibri" w:cs="Calibri"/>
          <w:color w:val="000000" w:themeColor="text1"/>
        </w:rPr>
      </w:pPr>
      <w:r>
        <w:rPr>
          <w:rFonts w:ascii="Calibri" w:hAnsi="Calibri" w:cs="Calibri"/>
          <w:color w:val="000000" w:themeColor="text1"/>
        </w:rPr>
        <w:t>These two ‘anchors’</w:t>
      </w:r>
      <w:r w:rsidR="00637A76">
        <w:rPr>
          <w:rFonts w:ascii="Calibri" w:hAnsi="Calibri" w:cs="Calibri"/>
          <w:color w:val="000000" w:themeColor="text1"/>
        </w:rPr>
        <w:t xml:space="preserve"> provided by the grid and energy aesthetics</w:t>
      </w:r>
      <w:r w:rsidR="003C221B">
        <w:rPr>
          <w:rFonts w:ascii="Calibri" w:hAnsi="Calibri" w:cs="Calibri"/>
          <w:color w:val="000000" w:themeColor="text1"/>
        </w:rPr>
        <w:t xml:space="preserve"> </w:t>
      </w:r>
      <w:r>
        <w:rPr>
          <w:rFonts w:ascii="Calibri" w:hAnsi="Calibri" w:cs="Calibri"/>
          <w:color w:val="000000" w:themeColor="text1"/>
        </w:rPr>
        <w:t xml:space="preserve">mean </w:t>
      </w:r>
      <w:r w:rsidR="003C221B">
        <w:rPr>
          <w:rFonts w:ascii="Calibri" w:hAnsi="Calibri" w:cs="Calibri"/>
          <w:color w:val="000000" w:themeColor="text1"/>
        </w:rPr>
        <w:t>that</w:t>
      </w:r>
      <w:r w:rsidR="009E3565">
        <w:rPr>
          <w:rFonts w:ascii="Calibri" w:hAnsi="Calibri" w:cs="Calibri"/>
          <w:color w:val="000000" w:themeColor="text1"/>
        </w:rPr>
        <w:t xml:space="preserve"> </w:t>
      </w:r>
      <w:r w:rsidR="00564224">
        <w:rPr>
          <w:rFonts w:ascii="Calibri" w:hAnsi="Calibri" w:cs="Calibri"/>
          <w:color w:val="000000" w:themeColor="text1"/>
        </w:rPr>
        <w:t xml:space="preserve">the </w:t>
      </w:r>
      <w:r w:rsidR="00A46B45">
        <w:rPr>
          <w:rFonts w:ascii="Calibri" w:hAnsi="Calibri" w:cs="Calibri"/>
          <w:color w:val="000000" w:themeColor="text1"/>
        </w:rPr>
        <w:t>feminist judge</w:t>
      </w:r>
      <w:r w:rsidR="00BC5CDD">
        <w:rPr>
          <w:rFonts w:ascii="Calibri" w:hAnsi="Calibri" w:cs="Calibri"/>
          <w:color w:val="000000" w:themeColor="text1"/>
        </w:rPr>
        <w:t xml:space="preserve"> can</w:t>
      </w:r>
      <w:r w:rsidR="009E3565">
        <w:rPr>
          <w:rFonts w:ascii="Calibri" w:hAnsi="Calibri" w:cs="Calibri"/>
          <w:color w:val="000000" w:themeColor="text1"/>
        </w:rPr>
        <w:t xml:space="preserve"> </w:t>
      </w:r>
      <w:r w:rsidR="00E108DB">
        <w:rPr>
          <w:rFonts w:ascii="Calibri" w:hAnsi="Calibri" w:cs="Calibri"/>
          <w:color w:val="000000" w:themeColor="text1"/>
        </w:rPr>
        <w:t>avoid s</w:t>
      </w:r>
      <w:r w:rsidR="00AB2E2E">
        <w:rPr>
          <w:rFonts w:ascii="Calibri" w:hAnsi="Calibri" w:cs="Calibri"/>
          <w:color w:val="000000" w:themeColor="text1"/>
        </w:rPr>
        <w:t xml:space="preserve">uccumbing to </w:t>
      </w:r>
      <w:proofErr w:type="spellStart"/>
      <w:r w:rsidR="00AB2E2E">
        <w:rPr>
          <w:rFonts w:ascii="Calibri" w:hAnsi="Calibri" w:cs="Calibri"/>
          <w:color w:val="000000" w:themeColor="text1"/>
        </w:rPr>
        <w:t>pathologis</w:t>
      </w:r>
      <w:r w:rsidR="00E108DB">
        <w:rPr>
          <w:rFonts w:ascii="Calibri" w:hAnsi="Calibri" w:cs="Calibri"/>
          <w:color w:val="000000" w:themeColor="text1"/>
        </w:rPr>
        <w:t>ed</w:t>
      </w:r>
      <w:proofErr w:type="spellEnd"/>
      <w:r w:rsidR="00E108DB">
        <w:rPr>
          <w:rFonts w:ascii="Calibri" w:hAnsi="Calibri" w:cs="Calibri"/>
          <w:color w:val="000000" w:themeColor="text1"/>
        </w:rPr>
        <w:t xml:space="preserve"> extreme</w:t>
      </w:r>
      <w:r w:rsidR="00D12397">
        <w:rPr>
          <w:rFonts w:ascii="Calibri" w:hAnsi="Calibri" w:cs="Calibri"/>
          <w:color w:val="000000" w:themeColor="text1"/>
        </w:rPr>
        <w:t>s</w:t>
      </w:r>
      <w:r w:rsidR="00E108DB">
        <w:rPr>
          <w:rFonts w:ascii="Calibri" w:hAnsi="Calibri" w:cs="Calibri"/>
          <w:color w:val="000000" w:themeColor="text1"/>
        </w:rPr>
        <w:t xml:space="preserve"> of any </w:t>
      </w:r>
      <w:r w:rsidR="00BC77B3">
        <w:rPr>
          <w:rFonts w:ascii="Calibri" w:hAnsi="Calibri" w:cs="Calibri"/>
          <w:color w:val="000000" w:themeColor="text1"/>
        </w:rPr>
        <w:t>of the</w:t>
      </w:r>
      <w:r w:rsidR="00E108DB">
        <w:rPr>
          <w:rFonts w:ascii="Calibri" w:hAnsi="Calibri" w:cs="Calibri"/>
          <w:color w:val="000000" w:themeColor="text1"/>
        </w:rPr>
        <w:t xml:space="preserve"> aesthetic</w:t>
      </w:r>
      <w:r w:rsidR="00BC77B3">
        <w:rPr>
          <w:rFonts w:ascii="Calibri" w:hAnsi="Calibri" w:cs="Calibri"/>
          <w:color w:val="000000" w:themeColor="text1"/>
        </w:rPr>
        <w:t xml:space="preserve">s </w:t>
      </w:r>
      <w:r w:rsidR="007953F2">
        <w:rPr>
          <w:rFonts w:ascii="Calibri" w:hAnsi="Calibri" w:cs="Calibri"/>
          <w:color w:val="000000" w:themeColor="text1"/>
        </w:rPr>
        <w:t xml:space="preserve">she draws </w:t>
      </w:r>
      <w:r w:rsidR="009055BE">
        <w:rPr>
          <w:rFonts w:ascii="Calibri" w:hAnsi="Calibri" w:cs="Calibri"/>
          <w:color w:val="000000" w:themeColor="text1"/>
        </w:rPr>
        <w:t>up</w:t>
      </w:r>
      <w:r w:rsidR="007953F2">
        <w:rPr>
          <w:rFonts w:ascii="Calibri" w:hAnsi="Calibri" w:cs="Calibri"/>
          <w:color w:val="000000" w:themeColor="text1"/>
        </w:rPr>
        <w:t>on</w:t>
      </w:r>
      <w:r w:rsidR="00F45DBE">
        <w:rPr>
          <w:rFonts w:ascii="Calibri" w:hAnsi="Calibri" w:cs="Calibri"/>
          <w:color w:val="000000" w:themeColor="text1"/>
        </w:rPr>
        <w:t xml:space="preserve">. In isolation, the </w:t>
      </w:r>
      <w:proofErr w:type="spellStart"/>
      <w:r w:rsidR="00F45DBE">
        <w:rPr>
          <w:rFonts w:ascii="Calibri" w:hAnsi="Calibri" w:cs="Calibri"/>
          <w:color w:val="000000" w:themeColor="text1"/>
        </w:rPr>
        <w:t>perspectivist</w:t>
      </w:r>
      <w:proofErr w:type="spellEnd"/>
      <w:r w:rsidR="00F45DBE">
        <w:rPr>
          <w:rFonts w:ascii="Calibri" w:hAnsi="Calibri" w:cs="Calibri"/>
          <w:color w:val="000000" w:themeColor="text1"/>
        </w:rPr>
        <w:t xml:space="preserve"> aesthetic can </w:t>
      </w:r>
      <w:r w:rsidR="00081EAE">
        <w:rPr>
          <w:rFonts w:ascii="Calibri" w:hAnsi="Calibri" w:cs="Calibri"/>
          <w:color w:val="000000" w:themeColor="text1"/>
        </w:rPr>
        <w:t>result in paralysis</w:t>
      </w:r>
      <w:r>
        <w:rPr>
          <w:rFonts w:ascii="Calibri" w:hAnsi="Calibri" w:cs="Calibri"/>
          <w:color w:val="000000" w:themeColor="text1"/>
        </w:rPr>
        <w:t xml:space="preserve"> –</w:t>
      </w:r>
      <w:r w:rsidR="00081EAE">
        <w:rPr>
          <w:rFonts w:ascii="Calibri" w:hAnsi="Calibri" w:cs="Calibri"/>
          <w:color w:val="000000" w:themeColor="text1"/>
        </w:rPr>
        <w:t xml:space="preserve"> </w:t>
      </w:r>
      <w:r w:rsidR="00CE06F6">
        <w:rPr>
          <w:rFonts w:ascii="Calibri" w:hAnsi="Calibri" w:cs="Calibri"/>
          <w:color w:val="000000" w:themeColor="text1"/>
        </w:rPr>
        <w:t>if</w:t>
      </w:r>
      <w:r w:rsidR="00081EAE">
        <w:rPr>
          <w:rFonts w:ascii="Calibri" w:hAnsi="Calibri" w:cs="Calibri"/>
          <w:color w:val="000000" w:themeColor="text1"/>
        </w:rPr>
        <w:t xml:space="preserve"> all perspectives are valid </w:t>
      </w:r>
      <w:r w:rsidR="002C6AB5">
        <w:rPr>
          <w:rFonts w:ascii="Calibri" w:hAnsi="Calibri" w:cs="Calibri"/>
          <w:color w:val="000000" w:themeColor="text1"/>
        </w:rPr>
        <w:t>it is impossible to decide which should be prioritised when</w:t>
      </w:r>
      <w:r w:rsidR="0026298E">
        <w:rPr>
          <w:rFonts w:ascii="Calibri" w:hAnsi="Calibri" w:cs="Calibri"/>
          <w:color w:val="000000" w:themeColor="text1"/>
        </w:rPr>
        <w:t xml:space="preserve"> the time</w:t>
      </w:r>
      <w:r w:rsidR="00CE06F6">
        <w:rPr>
          <w:rFonts w:ascii="Calibri" w:hAnsi="Calibri" w:cs="Calibri"/>
          <w:color w:val="000000" w:themeColor="text1"/>
        </w:rPr>
        <w:t xml:space="preserve"> inevitably</w:t>
      </w:r>
      <w:r w:rsidR="0026298E">
        <w:rPr>
          <w:rFonts w:ascii="Calibri" w:hAnsi="Calibri" w:cs="Calibri"/>
          <w:color w:val="000000" w:themeColor="text1"/>
        </w:rPr>
        <w:t xml:space="preserve"> comes to reach a decision. </w:t>
      </w:r>
      <w:r w:rsidR="00D27AED">
        <w:rPr>
          <w:rFonts w:ascii="Calibri" w:hAnsi="Calibri" w:cs="Calibri"/>
          <w:color w:val="000000" w:themeColor="text1"/>
        </w:rPr>
        <w:t xml:space="preserve">Yet the grid </w:t>
      </w:r>
      <w:r w:rsidR="00831466">
        <w:rPr>
          <w:rFonts w:ascii="Calibri" w:hAnsi="Calibri" w:cs="Calibri"/>
          <w:color w:val="000000" w:themeColor="text1"/>
        </w:rPr>
        <w:t>aesthetic</w:t>
      </w:r>
      <w:r w:rsidR="00D27AED">
        <w:rPr>
          <w:rFonts w:ascii="Calibri" w:hAnsi="Calibri" w:cs="Calibri"/>
          <w:color w:val="000000" w:themeColor="text1"/>
        </w:rPr>
        <w:t>, as</w:t>
      </w:r>
      <w:r w:rsidR="00831466">
        <w:rPr>
          <w:rFonts w:ascii="Calibri" w:hAnsi="Calibri" w:cs="Calibri"/>
          <w:color w:val="000000" w:themeColor="text1"/>
        </w:rPr>
        <w:t xml:space="preserve"> FJP</w:t>
      </w:r>
      <w:r w:rsidR="00BE7C5F">
        <w:rPr>
          <w:rFonts w:ascii="Calibri" w:hAnsi="Calibri" w:cs="Calibri"/>
          <w:color w:val="000000" w:themeColor="text1"/>
        </w:rPr>
        <w:t>s</w:t>
      </w:r>
      <w:r w:rsidR="00831466">
        <w:rPr>
          <w:rFonts w:ascii="Calibri" w:hAnsi="Calibri" w:cs="Calibri"/>
          <w:color w:val="000000" w:themeColor="text1"/>
        </w:rPr>
        <w:t xml:space="preserve"> show so well, </w:t>
      </w:r>
      <w:r w:rsidR="005167C9">
        <w:rPr>
          <w:rFonts w:ascii="Calibri" w:hAnsi="Calibri" w:cs="Calibri"/>
          <w:color w:val="000000" w:themeColor="text1"/>
        </w:rPr>
        <w:t>tends to</w:t>
      </w:r>
      <w:r w:rsidR="00831466">
        <w:rPr>
          <w:rFonts w:ascii="Calibri" w:hAnsi="Calibri" w:cs="Calibri"/>
          <w:color w:val="000000" w:themeColor="text1"/>
        </w:rPr>
        <w:t xml:space="preserve"> be</w:t>
      </w:r>
      <w:r w:rsidR="00B00391">
        <w:rPr>
          <w:rFonts w:ascii="Calibri" w:hAnsi="Calibri" w:cs="Calibri"/>
          <w:color w:val="000000" w:themeColor="text1"/>
        </w:rPr>
        <w:t xml:space="preserve"> overly formalist</w:t>
      </w:r>
      <w:r w:rsidR="00F5628B">
        <w:rPr>
          <w:rFonts w:ascii="Calibri" w:hAnsi="Calibri" w:cs="Calibri"/>
          <w:color w:val="000000" w:themeColor="text1"/>
        </w:rPr>
        <w:t xml:space="preserve"> </w:t>
      </w:r>
      <w:r w:rsidR="005167C9">
        <w:rPr>
          <w:rFonts w:ascii="Calibri" w:hAnsi="Calibri" w:cs="Calibri"/>
          <w:color w:val="000000" w:themeColor="text1"/>
        </w:rPr>
        <w:t>and</w:t>
      </w:r>
      <w:r w:rsidR="00F5628B">
        <w:rPr>
          <w:rFonts w:ascii="Calibri" w:hAnsi="Calibri" w:cs="Calibri"/>
          <w:color w:val="000000" w:themeColor="text1"/>
        </w:rPr>
        <w:t xml:space="preserve"> the </w:t>
      </w:r>
      <w:r w:rsidR="0026783F">
        <w:rPr>
          <w:rFonts w:ascii="Calibri" w:hAnsi="Calibri" w:cs="Calibri"/>
          <w:color w:val="000000" w:themeColor="text1"/>
        </w:rPr>
        <w:t xml:space="preserve">pernicious myths of neutrality and objectivity </w:t>
      </w:r>
      <w:r w:rsidR="00564224">
        <w:rPr>
          <w:rFonts w:ascii="Calibri" w:hAnsi="Calibri" w:cs="Calibri"/>
          <w:color w:val="000000" w:themeColor="text1"/>
        </w:rPr>
        <w:t xml:space="preserve">too often </w:t>
      </w:r>
      <w:r w:rsidR="00CE06F6">
        <w:rPr>
          <w:rFonts w:ascii="Calibri" w:hAnsi="Calibri" w:cs="Calibri"/>
          <w:color w:val="000000" w:themeColor="text1"/>
        </w:rPr>
        <w:t>remain</w:t>
      </w:r>
      <w:r w:rsidR="0026783F">
        <w:rPr>
          <w:rFonts w:ascii="Calibri" w:hAnsi="Calibri" w:cs="Calibri"/>
          <w:color w:val="000000" w:themeColor="text1"/>
        </w:rPr>
        <w:t xml:space="preserve"> unchecked</w:t>
      </w:r>
      <w:r w:rsidR="00564224">
        <w:rPr>
          <w:rFonts w:ascii="Calibri" w:hAnsi="Calibri" w:cs="Calibri"/>
          <w:color w:val="000000" w:themeColor="text1"/>
        </w:rPr>
        <w:t xml:space="preserve"> within it</w:t>
      </w:r>
      <w:r w:rsidR="0026783F">
        <w:rPr>
          <w:rFonts w:ascii="Calibri" w:hAnsi="Calibri" w:cs="Calibri"/>
          <w:color w:val="000000" w:themeColor="text1"/>
        </w:rPr>
        <w:t xml:space="preserve">. </w:t>
      </w:r>
      <w:r w:rsidR="007F2124">
        <w:rPr>
          <w:rFonts w:ascii="Calibri" w:hAnsi="Calibri" w:cs="Calibri"/>
          <w:color w:val="000000" w:themeColor="text1"/>
        </w:rPr>
        <w:t>Finally</w:t>
      </w:r>
      <w:r w:rsidR="008A777A">
        <w:rPr>
          <w:rFonts w:ascii="Calibri" w:hAnsi="Calibri" w:cs="Calibri"/>
          <w:color w:val="000000" w:themeColor="text1"/>
        </w:rPr>
        <w:t>,</w:t>
      </w:r>
      <w:r w:rsidR="007F2124">
        <w:rPr>
          <w:rFonts w:ascii="Calibri" w:hAnsi="Calibri" w:cs="Calibri"/>
          <w:color w:val="000000" w:themeColor="text1"/>
        </w:rPr>
        <w:t xml:space="preserve"> </w:t>
      </w:r>
      <w:r w:rsidR="00ED490B">
        <w:rPr>
          <w:rFonts w:ascii="Calibri" w:hAnsi="Calibri" w:cs="Calibri"/>
          <w:color w:val="000000" w:themeColor="text1"/>
        </w:rPr>
        <w:t xml:space="preserve">although </w:t>
      </w:r>
      <w:r w:rsidR="007F2124">
        <w:rPr>
          <w:rFonts w:ascii="Calibri" w:hAnsi="Calibri" w:cs="Calibri"/>
          <w:color w:val="000000" w:themeColor="text1"/>
        </w:rPr>
        <w:t>the energy aesthetic</w:t>
      </w:r>
      <w:r w:rsidR="00ED490B">
        <w:rPr>
          <w:rFonts w:ascii="Calibri" w:hAnsi="Calibri" w:cs="Calibri"/>
          <w:color w:val="000000" w:themeColor="text1"/>
        </w:rPr>
        <w:t xml:space="preserve"> is </w:t>
      </w:r>
      <w:r w:rsidR="007F2124">
        <w:rPr>
          <w:rFonts w:ascii="Calibri" w:hAnsi="Calibri" w:cs="Calibri"/>
          <w:color w:val="000000" w:themeColor="text1"/>
        </w:rPr>
        <w:t xml:space="preserve">crucial </w:t>
      </w:r>
      <w:r w:rsidR="00ED490B">
        <w:rPr>
          <w:rFonts w:ascii="Calibri" w:hAnsi="Calibri" w:cs="Calibri"/>
          <w:color w:val="000000" w:themeColor="text1"/>
        </w:rPr>
        <w:t xml:space="preserve">to any ambition of aligning law more closely with </w:t>
      </w:r>
      <w:r w:rsidR="007C3C78">
        <w:rPr>
          <w:rFonts w:ascii="Calibri" w:hAnsi="Calibri" w:cs="Calibri"/>
          <w:color w:val="000000" w:themeColor="text1"/>
        </w:rPr>
        <w:t xml:space="preserve">social </w:t>
      </w:r>
      <w:r w:rsidR="00DA1600">
        <w:rPr>
          <w:rFonts w:ascii="Calibri" w:hAnsi="Calibri" w:cs="Calibri"/>
          <w:color w:val="000000" w:themeColor="text1"/>
        </w:rPr>
        <w:t>justice, it</w:t>
      </w:r>
      <w:r w:rsidR="007C7763">
        <w:rPr>
          <w:rFonts w:ascii="Calibri" w:hAnsi="Calibri" w:cs="Calibri"/>
          <w:color w:val="000000" w:themeColor="text1"/>
        </w:rPr>
        <w:t xml:space="preserve"> can lead to the </w:t>
      </w:r>
      <w:r w:rsidR="00220FE6">
        <w:rPr>
          <w:rFonts w:ascii="Calibri" w:hAnsi="Calibri" w:cs="Calibri"/>
          <w:color w:val="000000" w:themeColor="text1"/>
        </w:rPr>
        <w:t xml:space="preserve">illusion of change </w:t>
      </w:r>
      <w:r w:rsidR="00DA1600">
        <w:rPr>
          <w:rFonts w:ascii="Calibri" w:hAnsi="Calibri" w:cs="Calibri"/>
          <w:color w:val="000000" w:themeColor="text1"/>
        </w:rPr>
        <w:t xml:space="preserve">even </w:t>
      </w:r>
      <w:r w:rsidR="00220FE6">
        <w:rPr>
          <w:rFonts w:ascii="Calibri" w:hAnsi="Calibri" w:cs="Calibri"/>
          <w:color w:val="000000" w:themeColor="text1"/>
        </w:rPr>
        <w:t>where there is none</w:t>
      </w:r>
      <w:r w:rsidR="00F036A7">
        <w:rPr>
          <w:rFonts w:ascii="Calibri" w:hAnsi="Calibri" w:cs="Calibri"/>
          <w:color w:val="000000" w:themeColor="text1"/>
        </w:rPr>
        <w:t>.</w:t>
      </w:r>
      <w:r w:rsidR="00220FE6">
        <w:rPr>
          <w:rFonts w:ascii="Calibri" w:hAnsi="Calibri" w:cs="Calibri"/>
          <w:color w:val="000000" w:themeColor="text1"/>
        </w:rPr>
        <w:t xml:space="preserve"> </w:t>
      </w:r>
      <w:r w:rsidR="004F2EB8">
        <w:rPr>
          <w:rFonts w:ascii="Calibri" w:hAnsi="Calibri" w:cs="Calibri"/>
          <w:color w:val="000000" w:themeColor="text1"/>
        </w:rPr>
        <w:t xml:space="preserve">As </w:t>
      </w:r>
      <w:proofErr w:type="spellStart"/>
      <w:r w:rsidR="004F2EB8">
        <w:rPr>
          <w:rFonts w:ascii="Calibri" w:hAnsi="Calibri" w:cs="Calibri"/>
          <w:color w:val="000000" w:themeColor="text1"/>
        </w:rPr>
        <w:t>Schlag</w:t>
      </w:r>
      <w:proofErr w:type="spellEnd"/>
      <w:r w:rsidR="004F2EB8">
        <w:rPr>
          <w:rFonts w:ascii="Calibri" w:hAnsi="Calibri" w:cs="Calibri"/>
          <w:color w:val="000000" w:themeColor="text1"/>
        </w:rPr>
        <w:t xml:space="preserve"> put</w:t>
      </w:r>
      <w:r w:rsidR="0033654A">
        <w:rPr>
          <w:rFonts w:ascii="Calibri" w:hAnsi="Calibri" w:cs="Calibri"/>
          <w:color w:val="000000" w:themeColor="text1"/>
        </w:rPr>
        <w:t>s</w:t>
      </w:r>
      <w:r w:rsidR="004F2EB8">
        <w:rPr>
          <w:rFonts w:ascii="Calibri" w:hAnsi="Calibri" w:cs="Calibri"/>
          <w:color w:val="000000" w:themeColor="text1"/>
        </w:rPr>
        <w:t xml:space="preserve"> it, </w:t>
      </w:r>
      <w:r w:rsidR="00C27158">
        <w:rPr>
          <w:rFonts w:ascii="Calibri" w:hAnsi="Calibri" w:cs="Calibri"/>
          <w:color w:val="000000" w:themeColor="text1"/>
        </w:rPr>
        <w:t xml:space="preserve">“for those taken with the energy aesthetic, it is easy to believe that simply by enacting their aesthetic, by endorsing progress and transformative change, they are ipso facto contributing </w:t>
      </w:r>
      <w:r w:rsidR="00C27158">
        <w:rPr>
          <w:rFonts w:ascii="Calibri" w:hAnsi="Calibri" w:cs="Calibri"/>
          <w:color w:val="000000" w:themeColor="text1"/>
        </w:rPr>
        <w:lastRenderedPageBreak/>
        <w:t>to this progress and change</w:t>
      </w:r>
      <w:r w:rsidR="00564224">
        <w:rPr>
          <w:rFonts w:ascii="Calibri" w:hAnsi="Calibri" w:cs="Calibri"/>
          <w:color w:val="000000" w:themeColor="text1"/>
        </w:rPr>
        <w:t>”</w:t>
      </w:r>
      <w:r w:rsidR="00253F0B">
        <w:rPr>
          <w:rFonts w:ascii="Calibri" w:hAnsi="Calibri" w:cs="Calibri"/>
          <w:color w:val="000000" w:themeColor="text1"/>
        </w:rPr>
        <w:t>.</w:t>
      </w:r>
      <w:r w:rsidR="009C6C2D">
        <w:rPr>
          <w:rStyle w:val="FootnoteReference"/>
          <w:rFonts w:ascii="Calibri" w:hAnsi="Calibri" w:cs="Calibri"/>
          <w:color w:val="000000" w:themeColor="text1"/>
        </w:rPr>
        <w:footnoteReference w:id="79"/>
      </w:r>
      <w:r w:rsidR="009055BE">
        <w:rPr>
          <w:rFonts w:ascii="Calibri" w:hAnsi="Calibri" w:cs="Calibri"/>
          <w:color w:val="000000" w:themeColor="text1"/>
        </w:rPr>
        <w:t xml:space="preserve"> </w:t>
      </w:r>
      <w:r w:rsidR="009D49B6">
        <w:rPr>
          <w:rFonts w:ascii="Calibri" w:hAnsi="Calibri" w:cs="Calibri"/>
          <w:color w:val="000000" w:themeColor="text1"/>
        </w:rPr>
        <w:t>C</w:t>
      </w:r>
      <w:r w:rsidR="00961D6A">
        <w:rPr>
          <w:rFonts w:ascii="Calibri" w:hAnsi="Calibri" w:cs="Calibri"/>
          <w:color w:val="000000" w:themeColor="text1"/>
        </w:rPr>
        <w:t xml:space="preserve">omplacency in respect of </w:t>
      </w:r>
      <w:r w:rsidR="00270CBC">
        <w:rPr>
          <w:rFonts w:ascii="Calibri" w:hAnsi="Calibri" w:cs="Calibri"/>
          <w:color w:val="000000" w:themeColor="text1"/>
        </w:rPr>
        <w:t>reform</w:t>
      </w:r>
      <w:r w:rsidR="00961D6A">
        <w:rPr>
          <w:rFonts w:ascii="Calibri" w:hAnsi="Calibri" w:cs="Calibri"/>
          <w:color w:val="000000" w:themeColor="text1"/>
        </w:rPr>
        <w:t xml:space="preserve"> achieved can be equally, if not more,</w:t>
      </w:r>
      <w:r w:rsidR="00253F0B">
        <w:rPr>
          <w:rFonts w:ascii="Calibri" w:hAnsi="Calibri" w:cs="Calibri"/>
          <w:color w:val="000000" w:themeColor="text1"/>
        </w:rPr>
        <w:t xml:space="preserve"> of a hind</w:t>
      </w:r>
      <w:r w:rsidR="00E2621E">
        <w:rPr>
          <w:rFonts w:ascii="Calibri" w:hAnsi="Calibri" w:cs="Calibri"/>
          <w:color w:val="000000" w:themeColor="text1"/>
        </w:rPr>
        <w:t>rance</w:t>
      </w:r>
      <w:r w:rsidR="00961D6A">
        <w:rPr>
          <w:rFonts w:ascii="Calibri" w:hAnsi="Calibri" w:cs="Calibri"/>
          <w:color w:val="000000" w:themeColor="text1"/>
        </w:rPr>
        <w:t xml:space="preserve"> to feminist ambitions than </w:t>
      </w:r>
      <w:r w:rsidR="00E2621E">
        <w:rPr>
          <w:rFonts w:ascii="Calibri" w:hAnsi="Calibri" w:cs="Calibri"/>
          <w:color w:val="000000" w:themeColor="text1"/>
        </w:rPr>
        <w:t xml:space="preserve">formal </w:t>
      </w:r>
      <w:r w:rsidR="009D49B6">
        <w:rPr>
          <w:rFonts w:ascii="Calibri" w:hAnsi="Calibri" w:cs="Calibri"/>
          <w:color w:val="000000" w:themeColor="text1"/>
        </w:rPr>
        <w:t>insistence</w:t>
      </w:r>
      <w:r w:rsidR="00270CBC">
        <w:rPr>
          <w:rFonts w:ascii="Calibri" w:hAnsi="Calibri" w:cs="Calibri"/>
          <w:color w:val="000000" w:themeColor="text1"/>
        </w:rPr>
        <w:t>s</w:t>
      </w:r>
      <w:r w:rsidR="009D49B6">
        <w:rPr>
          <w:rFonts w:ascii="Calibri" w:hAnsi="Calibri" w:cs="Calibri"/>
          <w:color w:val="000000" w:themeColor="text1"/>
        </w:rPr>
        <w:t xml:space="preserve"> on legal neutrality.</w:t>
      </w:r>
      <w:r w:rsidR="009055BE">
        <w:rPr>
          <w:rFonts w:ascii="Calibri" w:hAnsi="Calibri" w:cs="Calibri"/>
          <w:color w:val="000000" w:themeColor="text1"/>
        </w:rPr>
        <w:t xml:space="preserve"> </w:t>
      </w:r>
    </w:p>
    <w:p w:rsidR="00BF30AF" w:rsidRDefault="00BF30AF" w:rsidP="00BF30AF">
      <w:pPr>
        <w:pStyle w:val="NormalWeb"/>
        <w:spacing w:before="0" w:beforeAutospacing="0" w:after="0" w:afterAutospacing="0"/>
        <w:jc w:val="both"/>
        <w:rPr>
          <w:rFonts w:ascii="Calibri" w:hAnsi="Calibri" w:cs="Calibri"/>
          <w:color w:val="000000" w:themeColor="text1"/>
        </w:rPr>
      </w:pPr>
    </w:p>
    <w:p w:rsidR="005149B0" w:rsidRDefault="00290F7A" w:rsidP="0057011F">
      <w:pPr>
        <w:pStyle w:val="NormalWeb"/>
        <w:spacing w:before="0" w:beforeAutospacing="0" w:after="0" w:afterAutospacing="0"/>
        <w:jc w:val="both"/>
        <w:rPr>
          <w:rFonts w:ascii="Calibri" w:hAnsi="Calibri" w:cs="Calibri"/>
          <w:color w:val="000000"/>
        </w:rPr>
      </w:pPr>
      <w:r>
        <w:rPr>
          <w:rFonts w:ascii="Calibri" w:hAnsi="Calibri" w:cs="Calibri"/>
          <w:color w:val="000000"/>
        </w:rPr>
        <w:t>It</w:t>
      </w:r>
      <w:r w:rsidR="00564224">
        <w:rPr>
          <w:rFonts w:ascii="Calibri" w:hAnsi="Calibri" w:cs="Calibri"/>
          <w:color w:val="000000"/>
        </w:rPr>
        <w:t xml:space="preserve"> is</w:t>
      </w:r>
      <w:r w:rsidR="00985AA7">
        <w:rPr>
          <w:rFonts w:ascii="Calibri" w:hAnsi="Calibri" w:cs="Calibri"/>
          <w:color w:val="000000"/>
        </w:rPr>
        <w:t xml:space="preserve"> </w:t>
      </w:r>
      <w:r>
        <w:rPr>
          <w:rFonts w:ascii="Calibri" w:hAnsi="Calibri" w:cs="Calibri"/>
          <w:color w:val="000000"/>
        </w:rPr>
        <w:t xml:space="preserve">therefore </w:t>
      </w:r>
      <w:r w:rsidR="00985AA7">
        <w:rPr>
          <w:rFonts w:ascii="Calibri" w:hAnsi="Calibri" w:cs="Calibri"/>
          <w:color w:val="000000"/>
        </w:rPr>
        <w:t>only</w:t>
      </w:r>
      <w:r w:rsidR="00564224">
        <w:rPr>
          <w:rFonts w:ascii="Calibri" w:hAnsi="Calibri" w:cs="Calibri"/>
          <w:color w:val="000000"/>
        </w:rPr>
        <w:t xml:space="preserve"> </w:t>
      </w:r>
      <w:r w:rsidR="008502EC">
        <w:rPr>
          <w:rFonts w:ascii="Calibri" w:hAnsi="Calibri" w:cs="Calibri"/>
          <w:color w:val="000000"/>
        </w:rPr>
        <w:t xml:space="preserve">by combining </w:t>
      </w:r>
      <w:r w:rsidR="00564224">
        <w:rPr>
          <w:rFonts w:ascii="Calibri" w:hAnsi="Calibri" w:cs="Calibri"/>
          <w:color w:val="000000"/>
        </w:rPr>
        <w:t>these three legal aesthetics – grid, energy and perspectival – that</w:t>
      </w:r>
      <w:r w:rsidR="008502EC">
        <w:rPr>
          <w:rFonts w:ascii="Calibri" w:hAnsi="Calibri" w:cs="Calibri"/>
          <w:color w:val="000000"/>
        </w:rPr>
        <w:t xml:space="preserve"> the feminist judge becomes an effective and empowered agent for change</w:t>
      </w:r>
      <w:r w:rsidR="00F805E4">
        <w:rPr>
          <w:rFonts w:ascii="Calibri" w:hAnsi="Calibri" w:cs="Calibri"/>
          <w:color w:val="000000"/>
        </w:rPr>
        <w:t>. One</w:t>
      </w:r>
      <w:r w:rsidR="008502EC">
        <w:rPr>
          <w:rFonts w:ascii="Calibri" w:hAnsi="Calibri" w:cs="Calibri"/>
          <w:color w:val="000000"/>
        </w:rPr>
        <w:t xml:space="preserve"> </w:t>
      </w:r>
      <w:r w:rsidR="002619AB">
        <w:rPr>
          <w:rFonts w:ascii="Calibri" w:hAnsi="Calibri" w:cs="Calibri"/>
          <w:color w:val="000000"/>
        </w:rPr>
        <w:t xml:space="preserve">viewer of the </w:t>
      </w:r>
      <w:r w:rsidR="00986005">
        <w:rPr>
          <w:rFonts w:ascii="Calibri" w:hAnsi="Calibri" w:cs="Calibri"/>
          <w:color w:val="000000"/>
        </w:rPr>
        <w:t xml:space="preserve">SFJP </w:t>
      </w:r>
      <w:r w:rsidR="00AA1DBA">
        <w:rPr>
          <w:rFonts w:ascii="Calibri" w:hAnsi="Calibri" w:cs="Calibri"/>
          <w:color w:val="000000"/>
        </w:rPr>
        <w:t>art</w:t>
      </w:r>
      <w:r w:rsidR="00F805E4">
        <w:rPr>
          <w:rFonts w:ascii="Calibri" w:hAnsi="Calibri" w:cs="Calibri"/>
          <w:color w:val="000000"/>
        </w:rPr>
        <w:t xml:space="preserve"> captured this insight well</w:t>
      </w:r>
      <w:r w:rsidR="00D914B3">
        <w:rPr>
          <w:rFonts w:ascii="Calibri" w:hAnsi="Calibri" w:cs="Calibri"/>
          <w:color w:val="000000"/>
        </w:rPr>
        <w:t xml:space="preserve">, </w:t>
      </w:r>
      <w:r w:rsidR="00F805E4">
        <w:rPr>
          <w:rFonts w:ascii="Calibri" w:hAnsi="Calibri" w:cs="Calibri"/>
          <w:color w:val="000000"/>
        </w:rPr>
        <w:t>remarking</w:t>
      </w:r>
      <w:r w:rsidR="00270CBC">
        <w:rPr>
          <w:rFonts w:ascii="Calibri" w:hAnsi="Calibri" w:cs="Calibri"/>
          <w:color w:val="000000"/>
        </w:rPr>
        <w:t xml:space="preserve"> that </w:t>
      </w:r>
      <w:r w:rsidR="00A87196">
        <w:rPr>
          <w:rFonts w:ascii="Calibri" w:hAnsi="Calibri" w:cs="Calibri"/>
          <w:color w:val="000000"/>
        </w:rPr>
        <w:t xml:space="preserve">the </w:t>
      </w:r>
      <w:r w:rsidR="00AA1DBA">
        <w:rPr>
          <w:rFonts w:ascii="Calibri" w:hAnsi="Calibri" w:cs="Calibri"/>
          <w:color w:val="000000"/>
        </w:rPr>
        <w:t>works</w:t>
      </w:r>
      <w:r w:rsidR="00A87196">
        <w:rPr>
          <w:rFonts w:ascii="Calibri" w:hAnsi="Calibri" w:cs="Calibri"/>
          <w:color w:val="000000"/>
        </w:rPr>
        <w:t xml:space="preserve"> made her think about feminism as “something to be doing, creating, not just using or contemplating”</w:t>
      </w:r>
      <w:r w:rsidR="00550F55">
        <w:rPr>
          <w:rFonts w:ascii="Calibri" w:hAnsi="Calibri" w:cs="Calibri"/>
          <w:color w:val="000000"/>
        </w:rPr>
        <w:t>.</w:t>
      </w:r>
      <w:r w:rsidR="00115856">
        <w:rPr>
          <w:rFonts w:ascii="Calibri" w:hAnsi="Calibri" w:cs="Calibri"/>
          <w:color w:val="000000"/>
        </w:rPr>
        <w:t xml:space="preserve"> </w:t>
      </w:r>
      <w:r w:rsidR="007E39C3">
        <w:rPr>
          <w:rFonts w:ascii="Calibri" w:hAnsi="Calibri" w:cs="Calibri"/>
          <w:color w:val="000000"/>
        </w:rPr>
        <w:t>In a similar vein, another</w:t>
      </w:r>
      <w:r w:rsidR="00270CBC">
        <w:rPr>
          <w:rFonts w:ascii="Calibri" w:hAnsi="Calibri" w:cs="Calibri"/>
          <w:color w:val="000000"/>
        </w:rPr>
        <w:t xml:space="preserve"> observed </w:t>
      </w:r>
      <w:r w:rsidR="00B0346D">
        <w:rPr>
          <w:rFonts w:ascii="Calibri" w:hAnsi="Calibri" w:cs="Calibri"/>
          <w:color w:val="000000"/>
        </w:rPr>
        <w:t xml:space="preserve">that </w:t>
      </w:r>
      <w:r w:rsidR="00494E0F">
        <w:rPr>
          <w:rFonts w:ascii="Calibri" w:hAnsi="Calibri" w:cs="Calibri"/>
          <w:color w:val="000000"/>
        </w:rPr>
        <w:t xml:space="preserve">the </w:t>
      </w:r>
      <w:r w:rsidR="007D3D9C">
        <w:rPr>
          <w:rFonts w:ascii="Calibri" w:hAnsi="Calibri" w:cs="Calibri"/>
          <w:color w:val="000000"/>
        </w:rPr>
        <w:t xml:space="preserve">exhibition </w:t>
      </w:r>
      <w:r w:rsidR="00B0346D">
        <w:rPr>
          <w:rFonts w:ascii="Calibri" w:hAnsi="Calibri" w:cs="Calibri"/>
          <w:color w:val="000000"/>
        </w:rPr>
        <w:t>showed them “how structural inequalities permeate legal practise</w:t>
      </w:r>
      <w:r w:rsidR="00BC04D6">
        <w:rPr>
          <w:rFonts w:ascii="Calibri" w:hAnsi="Calibri" w:cs="Calibri"/>
          <w:color w:val="000000"/>
        </w:rPr>
        <w:t xml:space="preserve"> [sic]</w:t>
      </w:r>
      <w:r w:rsidR="00B0346D">
        <w:rPr>
          <w:rFonts w:ascii="Calibri" w:hAnsi="Calibri" w:cs="Calibri"/>
          <w:color w:val="000000"/>
        </w:rPr>
        <w:t>, and require action from every level for widespread change</w:t>
      </w:r>
      <w:r w:rsidR="00BD0103">
        <w:rPr>
          <w:rFonts w:ascii="Calibri" w:hAnsi="Calibri" w:cs="Calibri"/>
          <w:color w:val="000000"/>
        </w:rPr>
        <w:t>”</w:t>
      </w:r>
      <w:r w:rsidR="00B0346D">
        <w:rPr>
          <w:rFonts w:ascii="Calibri" w:hAnsi="Calibri" w:cs="Calibri"/>
          <w:color w:val="000000"/>
        </w:rPr>
        <w:t>.</w:t>
      </w:r>
      <w:r w:rsidR="00E73A39">
        <w:rPr>
          <w:rFonts w:ascii="Calibri" w:hAnsi="Calibri" w:cs="Calibri"/>
          <w:color w:val="000000"/>
        </w:rPr>
        <w:t xml:space="preserve"> S</w:t>
      </w:r>
      <w:r w:rsidR="00486457">
        <w:rPr>
          <w:rFonts w:ascii="Calibri" w:hAnsi="Calibri" w:cs="Calibri"/>
          <w:color w:val="000000"/>
        </w:rPr>
        <w:t>ome</w:t>
      </w:r>
      <w:r w:rsidR="00FC1F49">
        <w:rPr>
          <w:rFonts w:ascii="Calibri" w:hAnsi="Calibri" w:cs="Calibri"/>
          <w:color w:val="000000"/>
        </w:rPr>
        <w:t xml:space="preserve"> of those who engaged with the artwork</w:t>
      </w:r>
      <w:r w:rsidR="00E73A39">
        <w:rPr>
          <w:rFonts w:ascii="Calibri" w:hAnsi="Calibri" w:cs="Calibri"/>
          <w:color w:val="000000"/>
        </w:rPr>
        <w:t xml:space="preserve"> </w:t>
      </w:r>
      <w:r w:rsidR="00BF4974">
        <w:rPr>
          <w:rFonts w:ascii="Calibri" w:hAnsi="Calibri" w:cs="Calibri"/>
          <w:color w:val="000000"/>
        </w:rPr>
        <w:t xml:space="preserve">even </w:t>
      </w:r>
      <w:r w:rsidR="00B0296E">
        <w:rPr>
          <w:rFonts w:ascii="Calibri" w:hAnsi="Calibri" w:cs="Calibri"/>
          <w:color w:val="000000"/>
        </w:rPr>
        <w:t>offered suggestions</w:t>
      </w:r>
      <w:r w:rsidR="006333D0">
        <w:rPr>
          <w:rFonts w:ascii="Calibri" w:hAnsi="Calibri" w:cs="Calibri"/>
          <w:color w:val="000000"/>
        </w:rPr>
        <w:t xml:space="preserve"> </w:t>
      </w:r>
      <w:r w:rsidR="00BF4974">
        <w:rPr>
          <w:rFonts w:ascii="Calibri" w:hAnsi="Calibri" w:cs="Calibri"/>
          <w:color w:val="000000"/>
        </w:rPr>
        <w:t xml:space="preserve">as to </w:t>
      </w:r>
      <w:r w:rsidR="00A5343A">
        <w:rPr>
          <w:rFonts w:ascii="Calibri" w:hAnsi="Calibri" w:cs="Calibri"/>
          <w:color w:val="000000"/>
        </w:rPr>
        <w:t>what sorts of actions might effect change</w:t>
      </w:r>
      <w:r w:rsidR="00E73A39">
        <w:rPr>
          <w:rFonts w:ascii="Calibri" w:hAnsi="Calibri" w:cs="Calibri"/>
          <w:color w:val="000000"/>
        </w:rPr>
        <w:t xml:space="preserve">, including </w:t>
      </w:r>
      <w:r w:rsidR="00C27271">
        <w:rPr>
          <w:rFonts w:ascii="Calibri" w:hAnsi="Calibri" w:cs="Calibri"/>
          <w:color w:val="000000"/>
        </w:rPr>
        <w:t xml:space="preserve">making the </w:t>
      </w:r>
      <w:r w:rsidR="00253F0B">
        <w:rPr>
          <w:rFonts w:ascii="Calibri" w:hAnsi="Calibri" w:cs="Calibri"/>
          <w:color w:val="000000"/>
        </w:rPr>
        <w:t>SFJP and the lessons it imparts</w:t>
      </w:r>
      <w:r w:rsidR="00BF4974">
        <w:rPr>
          <w:rFonts w:ascii="Calibri" w:hAnsi="Calibri" w:cs="Calibri"/>
          <w:color w:val="000000"/>
        </w:rPr>
        <w:t xml:space="preserve"> </w:t>
      </w:r>
      <w:r w:rsidR="00C27271">
        <w:rPr>
          <w:rFonts w:ascii="Calibri" w:hAnsi="Calibri" w:cs="Calibri"/>
          <w:color w:val="000000"/>
        </w:rPr>
        <w:t>“the basis of many future training sessions for professionals”</w:t>
      </w:r>
      <w:r w:rsidR="00350D3D">
        <w:rPr>
          <w:rFonts w:ascii="Calibri" w:hAnsi="Calibri" w:cs="Calibri"/>
          <w:color w:val="000000"/>
        </w:rPr>
        <w:t xml:space="preserve"> </w:t>
      </w:r>
      <w:r w:rsidR="00E73A39">
        <w:rPr>
          <w:rFonts w:ascii="Calibri" w:hAnsi="Calibri" w:cs="Calibri"/>
          <w:color w:val="000000"/>
        </w:rPr>
        <w:t xml:space="preserve">and </w:t>
      </w:r>
      <w:r w:rsidR="00BF4974">
        <w:rPr>
          <w:rFonts w:ascii="Calibri" w:hAnsi="Calibri" w:cs="Calibri"/>
          <w:color w:val="000000"/>
        </w:rPr>
        <w:t>part of the</w:t>
      </w:r>
      <w:r w:rsidR="002F1711">
        <w:rPr>
          <w:rFonts w:ascii="Calibri" w:hAnsi="Calibri" w:cs="Calibri"/>
          <w:color w:val="000000"/>
        </w:rPr>
        <w:t xml:space="preserve"> </w:t>
      </w:r>
      <w:r w:rsidR="000020BB">
        <w:rPr>
          <w:rFonts w:ascii="Calibri" w:hAnsi="Calibri" w:cs="Calibri"/>
          <w:color w:val="000000"/>
        </w:rPr>
        <w:t>“</w:t>
      </w:r>
      <w:r w:rsidR="005D49FA">
        <w:rPr>
          <w:rFonts w:ascii="Calibri" w:hAnsi="Calibri" w:cs="Calibri"/>
          <w:color w:val="000000"/>
        </w:rPr>
        <w:t>mandatory curriculum</w:t>
      </w:r>
      <w:r w:rsidR="000020BB">
        <w:rPr>
          <w:rFonts w:ascii="Calibri" w:hAnsi="Calibri" w:cs="Calibri"/>
          <w:color w:val="000000"/>
        </w:rPr>
        <w:t>”</w:t>
      </w:r>
      <w:r w:rsidR="005D49FA">
        <w:rPr>
          <w:rFonts w:ascii="Calibri" w:hAnsi="Calibri" w:cs="Calibri"/>
          <w:color w:val="000000"/>
        </w:rPr>
        <w:t xml:space="preserve">. </w:t>
      </w:r>
    </w:p>
    <w:p w:rsidR="00864367" w:rsidRDefault="00864367" w:rsidP="0057011F">
      <w:pPr>
        <w:pStyle w:val="NormalWeb"/>
        <w:spacing w:before="0" w:beforeAutospacing="0" w:after="0" w:afterAutospacing="0"/>
        <w:jc w:val="both"/>
        <w:rPr>
          <w:rFonts w:ascii="Calibri" w:hAnsi="Calibri" w:cs="Calibri"/>
          <w:color w:val="000000"/>
        </w:rPr>
      </w:pPr>
    </w:p>
    <w:p w:rsidR="00107773" w:rsidRDefault="00E73A39" w:rsidP="00107773">
      <w:pPr>
        <w:pStyle w:val="NormalWeb"/>
        <w:spacing w:before="0" w:beforeAutospacing="0" w:after="0" w:afterAutospacing="0"/>
        <w:jc w:val="both"/>
        <w:rPr>
          <w:rFonts w:ascii="Calibri" w:hAnsi="Calibri" w:cs="Calibri"/>
          <w:color w:val="000000"/>
        </w:rPr>
      </w:pPr>
      <w:r>
        <w:rPr>
          <w:rFonts w:ascii="Calibri" w:hAnsi="Calibri" w:cs="Calibri"/>
          <w:color w:val="000000"/>
        </w:rPr>
        <w:t>Of course, t</w:t>
      </w:r>
      <w:r w:rsidR="002639B1">
        <w:rPr>
          <w:rFonts w:ascii="Calibri" w:hAnsi="Calibri" w:cs="Calibri"/>
          <w:color w:val="000000"/>
        </w:rPr>
        <w:t xml:space="preserve">he creative </w:t>
      </w:r>
      <w:r w:rsidR="001A0038">
        <w:rPr>
          <w:rFonts w:ascii="Calibri" w:hAnsi="Calibri" w:cs="Calibri"/>
          <w:color w:val="000000"/>
        </w:rPr>
        <w:t>works produced</w:t>
      </w:r>
      <w:r w:rsidR="007D3D9C">
        <w:rPr>
          <w:rFonts w:ascii="Calibri" w:hAnsi="Calibri" w:cs="Calibri"/>
          <w:color w:val="000000"/>
        </w:rPr>
        <w:t xml:space="preserve"> by artists within </w:t>
      </w:r>
      <w:r w:rsidR="001A0038">
        <w:rPr>
          <w:rFonts w:ascii="Calibri" w:hAnsi="Calibri" w:cs="Calibri"/>
          <w:color w:val="000000"/>
        </w:rPr>
        <w:t>the</w:t>
      </w:r>
      <w:r w:rsidR="002639B1">
        <w:rPr>
          <w:rFonts w:ascii="Calibri" w:hAnsi="Calibri" w:cs="Calibri"/>
          <w:color w:val="000000"/>
        </w:rPr>
        <w:t xml:space="preserve"> SFJP also clearly embod</w:t>
      </w:r>
      <w:r>
        <w:rPr>
          <w:rFonts w:ascii="Calibri" w:hAnsi="Calibri" w:cs="Calibri"/>
          <w:color w:val="000000"/>
        </w:rPr>
        <w:t>ied</w:t>
      </w:r>
      <w:r w:rsidR="002639B1">
        <w:rPr>
          <w:rFonts w:ascii="Calibri" w:hAnsi="Calibri" w:cs="Calibri"/>
          <w:color w:val="000000"/>
        </w:rPr>
        <w:t xml:space="preserve"> the</w:t>
      </w:r>
      <w:r>
        <w:rPr>
          <w:rFonts w:ascii="Calibri" w:hAnsi="Calibri" w:cs="Calibri"/>
          <w:color w:val="000000"/>
        </w:rPr>
        <w:t>ir own</w:t>
      </w:r>
      <w:r w:rsidR="006B029B">
        <w:rPr>
          <w:rFonts w:ascii="Calibri" w:hAnsi="Calibri" w:cs="Calibri"/>
          <w:color w:val="000000"/>
        </w:rPr>
        <w:t xml:space="preserve"> </w:t>
      </w:r>
      <w:r w:rsidR="003C15D1">
        <w:rPr>
          <w:rFonts w:ascii="Calibri" w:hAnsi="Calibri" w:cs="Calibri"/>
          <w:color w:val="000000"/>
        </w:rPr>
        <w:t>energy aesthetic</w:t>
      </w:r>
      <w:r w:rsidR="002639B1">
        <w:rPr>
          <w:rFonts w:ascii="Calibri" w:hAnsi="Calibri" w:cs="Calibri"/>
          <w:color w:val="000000"/>
        </w:rPr>
        <w:t xml:space="preserve">, </w:t>
      </w:r>
      <w:r w:rsidR="00BB7F1A">
        <w:rPr>
          <w:rFonts w:ascii="Calibri" w:hAnsi="Calibri" w:cs="Calibri"/>
          <w:color w:val="000000"/>
        </w:rPr>
        <w:t xml:space="preserve">particularly </w:t>
      </w:r>
      <w:r w:rsidR="000B6267">
        <w:rPr>
          <w:rFonts w:ascii="Calibri" w:hAnsi="Calibri" w:cs="Calibri"/>
          <w:color w:val="000000"/>
        </w:rPr>
        <w:t xml:space="preserve">the </w:t>
      </w:r>
      <w:r w:rsidR="00CF7BF9">
        <w:rPr>
          <w:rFonts w:ascii="Calibri" w:hAnsi="Calibri" w:cs="Calibri"/>
          <w:color w:val="000000"/>
        </w:rPr>
        <w:t>performance</w:t>
      </w:r>
      <w:r w:rsidR="002639B1">
        <w:rPr>
          <w:rFonts w:ascii="Calibri" w:hAnsi="Calibri" w:cs="Calibri"/>
          <w:color w:val="000000"/>
        </w:rPr>
        <w:t xml:space="preserve"> of</w:t>
      </w:r>
      <w:r w:rsidR="00E74361">
        <w:rPr>
          <w:rFonts w:ascii="Calibri" w:hAnsi="Calibri" w:cs="Calibri"/>
          <w:color w:val="000000"/>
        </w:rPr>
        <w:t xml:space="preserve"> </w:t>
      </w:r>
      <w:r w:rsidR="0061557C">
        <w:rPr>
          <w:rFonts w:ascii="Calibri" w:hAnsi="Calibri" w:cs="Calibri"/>
          <w:color w:val="000000"/>
        </w:rPr>
        <w:t xml:space="preserve">‘To Sophia Jex-Blake’ by </w:t>
      </w:r>
      <w:proofErr w:type="spellStart"/>
      <w:r w:rsidR="00245072">
        <w:rPr>
          <w:rFonts w:ascii="Calibri" w:hAnsi="Calibri" w:cs="Calibri"/>
          <w:color w:val="000000"/>
        </w:rPr>
        <w:t>Nakou</w:t>
      </w:r>
      <w:proofErr w:type="spellEnd"/>
      <w:r w:rsidR="00245072">
        <w:rPr>
          <w:rFonts w:ascii="Calibri" w:hAnsi="Calibri" w:cs="Calibri"/>
          <w:color w:val="000000"/>
        </w:rPr>
        <w:t xml:space="preserve"> and O’Brien.</w:t>
      </w:r>
      <w:r w:rsidR="009C06B0">
        <w:rPr>
          <w:rFonts w:ascii="Calibri" w:hAnsi="Calibri" w:cs="Calibri"/>
          <w:color w:val="000000"/>
        </w:rPr>
        <w:t xml:space="preserve"> </w:t>
      </w:r>
      <w:r w:rsidR="0071176B">
        <w:rPr>
          <w:rFonts w:ascii="Calibri" w:hAnsi="Calibri" w:cs="Calibri"/>
          <w:color w:val="000000"/>
        </w:rPr>
        <w:t xml:space="preserve">An homage to </w:t>
      </w:r>
      <w:r w:rsidR="00756016">
        <w:rPr>
          <w:rFonts w:ascii="Calibri" w:hAnsi="Calibri" w:cs="Calibri"/>
          <w:color w:val="000000"/>
        </w:rPr>
        <w:t xml:space="preserve">an important but under-recognised pioneer of women’s </w:t>
      </w:r>
      <w:r w:rsidR="00A91EBE">
        <w:rPr>
          <w:rFonts w:ascii="Calibri" w:hAnsi="Calibri" w:cs="Calibri"/>
          <w:color w:val="000000"/>
        </w:rPr>
        <w:t>education and medical practice,</w:t>
      </w:r>
      <w:r w:rsidR="00660D9C">
        <w:rPr>
          <w:rFonts w:ascii="Calibri" w:hAnsi="Calibri" w:cs="Calibri"/>
          <w:color w:val="000000"/>
        </w:rPr>
        <w:t xml:space="preserve"> the piece </w:t>
      </w:r>
      <w:r w:rsidR="009C6D3E">
        <w:rPr>
          <w:rFonts w:ascii="Calibri" w:hAnsi="Calibri" w:cs="Calibri"/>
          <w:color w:val="000000"/>
        </w:rPr>
        <w:t xml:space="preserve">shows </w:t>
      </w:r>
      <w:r w:rsidR="00EE1E60">
        <w:rPr>
          <w:rFonts w:ascii="Calibri" w:hAnsi="Calibri" w:cs="Calibri"/>
          <w:color w:val="000000"/>
        </w:rPr>
        <w:t xml:space="preserve">a woman </w:t>
      </w:r>
      <w:r w:rsidR="001A0038">
        <w:rPr>
          <w:rFonts w:ascii="Calibri" w:hAnsi="Calibri" w:cs="Calibri"/>
          <w:color w:val="000000"/>
        </w:rPr>
        <w:t xml:space="preserve">disturbing the scholarly calm of the classroom by </w:t>
      </w:r>
      <w:r w:rsidR="00F911FF">
        <w:rPr>
          <w:rFonts w:ascii="Calibri" w:hAnsi="Calibri" w:cs="Calibri"/>
          <w:color w:val="000000"/>
        </w:rPr>
        <w:t>throwing chairs around a university teaching space</w:t>
      </w:r>
      <w:r w:rsidR="00F735AA">
        <w:rPr>
          <w:rFonts w:ascii="Calibri" w:hAnsi="Calibri" w:cs="Calibri"/>
          <w:color w:val="000000"/>
        </w:rPr>
        <w:t xml:space="preserve"> to create a </w:t>
      </w:r>
      <w:r w:rsidR="007838FE">
        <w:rPr>
          <w:rFonts w:ascii="Calibri" w:hAnsi="Calibri" w:cs="Calibri"/>
          <w:color w:val="000000"/>
        </w:rPr>
        <w:t xml:space="preserve">makeshift plinth on which she </w:t>
      </w:r>
      <w:r w:rsidR="0034531F">
        <w:rPr>
          <w:rFonts w:ascii="Calibri" w:hAnsi="Calibri" w:cs="Calibri"/>
          <w:color w:val="000000"/>
        </w:rPr>
        <w:t>is eventually</w:t>
      </w:r>
      <w:r w:rsidR="006032EF">
        <w:rPr>
          <w:rFonts w:ascii="Calibri" w:hAnsi="Calibri" w:cs="Calibri"/>
          <w:color w:val="000000"/>
        </w:rPr>
        <w:t xml:space="preserve"> </w:t>
      </w:r>
      <w:r w:rsidR="002169EF">
        <w:rPr>
          <w:rFonts w:ascii="Calibri" w:hAnsi="Calibri" w:cs="Calibri"/>
          <w:color w:val="000000"/>
        </w:rPr>
        <w:t>commemorated.</w:t>
      </w:r>
      <w:r w:rsidR="00252F70">
        <w:rPr>
          <w:rFonts w:ascii="Calibri" w:hAnsi="Calibri" w:cs="Calibri"/>
          <w:color w:val="000000"/>
        </w:rPr>
        <w:t xml:space="preserve"> </w:t>
      </w:r>
      <w:r w:rsidR="00621003">
        <w:rPr>
          <w:rFonts w:ascii="Calibri" w:hAnsi="Calibri" w:cs="Calibri"/>
          <w:color w:val="000000"/>
        </w:rPr>
        <w:t>As one</w:t>
      </w:r>
      <w:r w:rsidR="003300D2">
        <w:rPr>
          <w:rFonts w:ascii="Calibri" w:hAnsi="Calibri" w:cs="Calibri"/>
          <w:color w:val="000000"/>
        </w:rPr>
        <w:t xml:space="preserve"> viewer </w:t>
      </w:r>
      <w:r w:rsidR="00621003">
        <w:rPr>
          <w:rFonts w:ascii="Calibri" w:hAnsi="Calibri" w:cs="Calibri"/>
          <w:color w:val="000000"/>
        </w:rPr>
        <w:t>commented</w:t>
      </w:r>
      <w:r w:rsidR="00586804">
        <w:rPr>
          <w:rFonts w:ascii="Calibri" w:hAnsi="Calibri" w:cs="Calibri"/>
          <w:color w:val="000000"/>
        </w:rPr>
        <w:t>, they found</w:t>
      </w:r>
      <w:r w:rsidR="00107773">
        <w:rPr>
          <w:rFonts w:ascii="Calibri" w:hAnsi="Calibri" w:cs="Calibri"/>
          <w:color w:val="000000"/>
        </w:rPr>
        <w:t xml:space="preserve"> “parts of the filmed performance effective in conveying constructive rage at the institution”</w:t>
      </w:r>
      <w:r w:rsidR="00F83382">
        <w:rPr>
          <w:rFonts w:ascii="Calibri" w:hAnsi="Calibri" w:cs="Calibri"/>
          <w:color w:val="000000"/>
        </w:rPr>
        <w:t xml:space="preserve">. </w:t>
      </w:r>
    </w:p>
    <w:p w:rsidR="00864367" w:rsidRDefault="00864367" w:rsidP="0057011F">
      <w:pPr>
        <w:pStyle w:val="NormalWeb"/>
        <w:spacing w:before="0" w:beforeAutospacing="0" w:after="0" w:afterAutospacing="0"/>
        <w:jc w:val="both"/>
        <w:rPr>
          <w:rFonts w:ascii="Calibri" w:hAnsi="Calibri" w:cs="Calibri"/>
          <w:color w:val="000000"/>
        </w:rPr>
      </w:pPr>
    </w:p>
    <w:p w:rsidR="0057011F" w:rsidRDefault="0057011F" w:rsidP="0057011F">
      <w:pPr>
        <w:pStyle w:val="NormalWeb"/>
        <w:spacing w:before="0" w:beforeAutospacing="0" w:after="0" w:afterAutospacing="0"/>
        <w:jc w:val="both"/>
        <w:rPr>
          <w:rFonts w:ascii="Calibri" w:hAnsi="Calibri" w:cs="Calibri"/>
          <w:color w:val="000000"/>
        </w:rPr>
      </w:pPr>
    </w:p>
    <w:p w:rsidR="005149B0" w:rsidRDefault="00281793" w:rsidP="00AB1E05">
      <w:pPr>
        <w:pStyle w:val="NormalWeb"/>
        <w:spacing w:before="0" w:beforeAutospacing="0" w:after="0" w:afterAutospacing="0"/>
        <w:jc w:val="both"/>
        <w:rPr>
          <w:rFonts w:ascii="Calibri" w:hAnsi="Calibri" w:cs="Calibri"/>
          <w:color w:val="000000"/>
        </w:rPr>
      </w:pPr>
      <w:r>
        <w:rPr>
          <w:rFonts w:ascii="Calibri" w:hAnsi="Calibri" w:cs="Calibri"/>
          <w:noProof/>
          <w:color w:val="000000"/>
        </w:rPr>
        <w:lastRenderedPageBreak/>
        <w:drawing>
          <wp:inline distT="0" distB="0" distL="0" distR="0" wp14:anchorId="6A41213F" wp14:editId="7545CC76">
            <wp:extent cx="5612400" cy="84204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J Mid PAGE 8 pic 12 SN &amp; BO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400" cy="8420400"/>
                    </a:xfrm>
                    <a:prstGeom prst="rect">
                      <a:avLst/>
                    </a:prstGeom>
                  </pic:spPr>
                </pic:pic>
              </a:graphicData>
            </a:graphic>
          </wp:inline>
        </w:drawing>
      </w:r>
    </w:p>
    <w:p w:rsidR="00FE2AB4" w:rsidRPr="00281793" w:rsidRDefault="006718EE" w:rsidP="00AB1E05">
      <w:pPr>
        <w:pStyle w:val="NormalWeb"/>
        <w:spacing w:before="0" w:beforeAutospacing="0" w:after="0" w:afterAutospacing="0"/>
        <w:jc w:val="both"/>
        <w:rPr>
          <w:rFonts w:ascii="Calibri" w:hAnsi="Calibri" w:cs="Calibri"/>
          <w:color w:val="000000"/>
        </w:rPr>
      </w:pPr>
      <w:r>
        <w:rPr>
          <w:rFonts w:ascii="Calibri" w:hAnsi="Calibri" w:cs="Calibri"/>
          <w:color w:val="000000"/>
        </w:rPr>
        <w:t xml:space="preserve">Sofia </w:t>
      </w:r>
      <w:proofErr w:type="spellStart"/>
      <w:r>
        <w:rPr>
          <w:rFonts w:ascii="Calibri" w:hAnsi="Calibri" w:cs="Calibri"/>
          <w:color w:val="000000"/>
        </w:rPr>
        <w:t>Nakou</w:t>
      </w:r>
      <w:proofErr w:type="spellEnd"/>
      <w:r>
        <w:rPr>
          <w:rFonts w:ascii="Calibri" w:hAnsi="Calibri" w:cs="Calibri"/>
          <w:color w:val="000000"/>
        </w:rPr>
        <w:t xml:space="preserve"> and Becky O’Brien, ‘To Sophia Jex-Blake’ </w:t>
      </w:r>
      <w:r w:rsidR="00281793">
        <w:rPr>
          <w:rFonts w:ascii="Calibri" w:hAnsi="Calibri" w:cs="Calibri"/>
          <w:color w:val="000000"/>
        </w:rPr>
        <w:t>(photographer Julia Bauer)</w:t>
      </w:r>
    </w:p>
    <w:p w:rsidR="00C50716" w:rsidRDefault="00492CE7" w:rsidP="00197AB6">
      <w:pPr>
        <w:pStyle w:val="NormalWeb"/>
        <w:spacing w:before="0" w:beforeAutospacing="0" w:after="0" w:afterAutospacing="0"/>
        <w:jc w:val="both"/>
        <w:rPr>
          <w:rFonts w:ascii="Calibri" w:hAnsi="Calibri" w:cs="Calibri"/>
          <w:color w:val="000000"/>
        </w:rPr>
      </w:pPr>
      <w:r>
        <w:rPr>
          <w:rFonts w:ascii="Calibri" w:hAnsi="Calibri" w:cs="Calibri"/>
          <w:color w:val="000000"/>
        </w:rPr>
        <w:lastRenderedPageBreak/>
        <w:t xml:space="preserve">Something like this constructive rage </w:t>
      </w:r>
      <w:r w:rsidR="00FC1F49">
        <w:rPr>
          <w:rFonts w:ascii="Calibri" w:hAnsi="Calibri" w:cs="Calibri"/>
          <w:color w:val="000000"/>
        </w:rPr>
        <w:t>wa</w:t>
      </w:r>
      <w:r w:rsidR="004D6367">
        <w:rPr>
          <w:rFonts w:ascii="Calibri" w:hAnsi="Calibri" w:cs="Calibri"/>
          <w:color w:val="000000"/>
        </w:rPr>
        <w:t>s</w:t>
      </w:r>
      <w:r w:rsidR="00FC1F49">
        <w:rPr>
          <w:rFonts w:ascii="Calibri" w:hAnsi="Calibri" w:cs="Calibri"/>
          <w:color w:val="000000"/>
        </w:rPr>
        <w:t xml:space="preserve"> also</w:t>
      </w:r>
      <w:r w:rsidR="004D6367">
        <w:rPr>
          <w:rFonts w:ascii="Calibri" w:hAnsi="Calibri" w:cs="Calibri"/>
          <w:color w:val="000000"/>
        </w:rPr>
        <w:t xml:space="preserve"> evident </w:t>
      </w:r>
      <w:r w:rsidR="00E10B58">
        <w:rPr>
          <w:rFonts w:ascii="Calibri" w:hAnsi="Calibri" w:cs="Calibri"/>
          <w:color w:val="000000"/>
        </w:rPr>
        <w:t xml:space="preserve">in </w:t>
      </w:r>
      <w:r w:rsidR="00287348">
        <w:rPr>
          <w:rFonts w:ascii="Calibri" w:hAnsi="Calibri" w:cs="Calibri"/>
          <w:color w:val="000000"/>
        </w:rPr>
        <w:t xml:space="preserve">some of the ‘found poems’ created by students </w:t>
      </w:r>
      <w:r w:rsidR="00B7511C">
        <w:rPr>
          <w:rFonts w:ascii="Calibri" w:hAnsi="Calibri" w:cs="Calibri"/>
          <w:color w:val="000000"/>
        </w:rPr>
        <w:t xml:space="preserve">during the final task of our </w:t>
      </w:r>
      <w:r w:rsidR="004B4724">
        <w:rPr>
          <w:rFonts w:ascii="Calibri" w:hAnsi="Calibri" w:cs="Calibri"/>
          <w:color w:val="000000"/>
        </w:rPr>
        <w:t xml:space="preserve">SFJP </w:t>
      </w:r>
      <w:r w:rsidR="007D3D9C">
        <w:rPr>
          <w:rFonts w:ascii="Calibri" w:hAnsi="Calibri" w:cs="Calibri"/>
          <w:color w:val="000000"/>
        </w:rPr>
        <w:t xml:space="preserve">‘bike tour’ </w:t>
      </w:r>
      <w:r w:rsidR="00B7511C">
        <w:rPr>
          <w:rFonts w:ascii="Calibri" w:hAnsi="Calibri" w:cs="Calibri"/>
          <w:color w:val="000000"/>
        </w:rPr>
        <w:t>workshops. Th</w:t>
      </w:r>
      <w:r w:rsidR="006A4F56">
        <w:rPr>
          <w:rFonts w:ascii="Calibri" w:hAnsi="Calibri" w:cs="Calibri"/>
          <w:color w:val="000000"/>
        </w:rPr>
        <w:t>ough we did not articulate it in these terms to participants, the</w:t>
      </w:r>
      <w:r w:rsidR="00B7511C">
        <w:rPr>
          <w:rFonts w:ascii="Calibri" w:hAnsi="Calibri" w:cs="Calibri"/>
          <w:color w:val="000000"/>
        </w:rPr>
        <w:t xml:space="preserve"> overarching framework of</w:t>
      </w:r>
      <w:r w:rsidR="006D107D">
        <w:rPr>
          <w:rFonts w:ascii="Calibri" w:hAnsi="Calibri" w:cs="Calibri"/>
          <w:color w:val="000000"/>
        </w:rPr>
        <w:t xml:space="preserve"> </w:t>
      </w:r>
      <w:r w:rsidR="00B7511C">
        <w:rPr>
          <w:rFonts w:ascii="Calibri" w:hAnsi="Calibri" w:cs="Calibri"/>
          <w:color w:val="000000"/>
        </w:rPr>
        <w:t>these workshops</w:t>
      </w:r>
      <w:r w:rsidR="006D107D">
        <w:rPr>
          <w:rFonts w:ascii="Calibri" w:hAnsi="Calibri" w:cs="Calibri"/>
          <w:color w:val="000000"/>
        </w:rPr>
        <w:t xml:space="preserve"> mapped</w:t>
      </w:r>
      <w:r w:rsidR="00253F0B">
        <w:rPr>
          <w:rFonts w:ascii="Calibri" w:hAnsi="Calibri" w:cs="Calibri"/>
          <w:color w:val="000000"/>
        </w:rPr>
        <w:t xml:space="preserve"> broadly</w:t>
      </w:r>
      <w:r w:rsidR="006D107D">
        <w:rPr>
          <w:rFonts w:ascii="Calibri" w:hAnsi="Calibri" w:cs="Calibri"/>
          <w:color w:val="000000"/>
        </w:rPr>
        <w:t xml:space="preserve"> onto </w:t>
      </w:r>
      <w:proofErr w:type="spellStart"/>
      <w:r w:rsidR="006D107D">
        <w:rPr>
          <w:rFonts w:ascii="Calibri" w:hAnsi="Calibri" w:cs="Calibri"/>
          <w:color w:val="000000"/>
        </w:rPr>
        <w:t>Schlag’s</w:t>
      </w:r>
      <w:proofErr w:type="spellEnd"/>
      <w:r w:rsidR="006D107D">
        <w:rPr>
          <w:rFonts w:ascii="Calibri" w:hAnsi="Calibri" w:cs="Calibri"/>
          <w:color w:val="000000"/>
        </w:rPr>
        <w:t xml:space="preserve"> three aesthetics. After a brief introduction to the aims and methods of feminist judging, students were </w:t>
      </w:r>
      <w:r w:rsidR="00B7511C">
        <w:rPr>
          <w:rFonts w:ascii="Calibri" w:hAnsi="Calibri" w:cs="Calibri"/>
          <w:color w:val="000000"/>
        </w:rPr>
        <w:t>asked to</w:t>
      </w:r>
      <w:r w:rsidR="006D107D">
        <w:rPr>
          <w:rFonts w:ascii="Calibri" w:hAnsi="Calibri" w:cs="Calibri"/>
          <w:color w:val="000000"/>
        </w:rPr>
        <w:t xml:space="preserve"> work closely on an allocated case</w:t>
      </w:r>
      <w:r w:rsidR="00B7511C">
        <w:rPr>
          <w:rFonts w:ascii="Calibri" w:hAnsi="Calibri" w:cs="Calibri"/>
          <w:color w:val="000000"/>
        </w:rPr>
        <w:t>, first to</w:t>
      </w:r>
      <w:r w:rsidR="006D107D">
        <w:rPr>
          <w:rFonts w:ascii="Calibri" w:hAnsi="Calibri" w:cs="Calibri"/>
          <w:color w:val="000000"/>
        </w:rPr>
        <w:t xml:space="preserve"> identify marginalised voices or seemingly neutral arguments that were ripe for feminist analysis, and then to sketch out a roadmap </w:t>
      </w:r>
      <w:r w:rsidR="00B7511C">
        <w:rPr>
          <w:rFonts w:ascii="Calibri" w:hAnsi="Calibri" w:cs="Calibri"/>
          <w:color w:val="000000"/>
        </w:rPr>
        <w:t>of</w:t>
      </w:r>
      <w:r w:rsidR="006D107D">
        <w:rPr>
          <w:rFonts w:ascii="Calibri" w:hAnsi="Calibri" w:cs="Calibri"/>
          <w:color w:val="000000"/>
        </w:rPr>
        <w:t xml:space="preserve"> what a feminist judgment might </w:t>
      </w:r>
      <w:r w:rsidR="00B7511C">
        <w:rPr>
          <w:rFonts w:ascii="Calibri" w:hAnsi="Calibri" w:cs="Calibri"/>
          <w:color w:val="000000"/>
        </w:rPr>
        <w:t>look like</w:t>
      </w:r>
      <w:r w:rsidR="006D107D">
        <w:rPr>
          <w:rFonts w:ascii="Calibri" w:hAnsi="Calibri" w:cs="Calibri"/>
          <w:color w:val="000000"/>
        </w:rPr>
        <w:t xml:space="preserve">. </w:t>
      </w:r>
      <w:r w:rsidR="00C50716">
        <w:rPr>
          <w:rFonts w:ascii="Calibri" w:hAnsi="Calibri" w:cs="Calibri"/>
          <w:color w:val="000000"/>
        </w:rPr>
        <w:t>W</w:t>
      </w:r>
      <w:r w:rsidR="006D107D">
        <w:rPr>
          <w:rFonts w:ascii="Calibri" w:hAnsi="Calibri" w:cs="Calibri"/>
          <w:color w:val="000000"/>
        </w:rPr>
        <w:t xml:space="preserve">e </w:t>
      </w:r>
      <w:r w:rsidR="00B7511C">
        <w:rPr>
          <w:rFonts w:ascii="Calibri" w:hAnsi="Calibri" w:cs="Calibri"/>
          <w:color w:val="000000"/>
        </w:rPr>
        <w:t xml:space="preserve">then </w:t>
      </w:r>
      <w:r w:rsidR="006D107D">
        <w:rPr>
          <w:rFonts w:ascii="Calibri" w:hAnsi="Calibri" w:cs="Calibri"/>
          <w:color w:val="000000"/>
        </w:rPr>
        <w:t xml:space="preserve">asked </w:t>
      </w:r>
      <w:r w:rsidR="00B7511C">
        <w:rPr>
          <w:rFonts w:ascii="Calibri" w:hAnsi="Calibri" w:cs="Calibri"/>
          <w:color w:val="000000"/>
        </w:rPr>
        <w:t xml:space="preserve">the </w:t>
      </w:r>
      <w:r w:rsidR="006D107D">
        <w:rPr>
          <w:rFonts w:ascii="Calibri" w:hAnsi="Calibri" w:cs="Calibri"/>
          <w:color w:val="000000"/>
        </w:rPr>
        <w:t xml:space="preserve">students to </w:t>
      </w:r>
      <w:r w:rsidR="00734556">
        <w:rPr>
          <w:rFonts w:ascii="Calibri" w:hAnsi="Calibri" w:cs="Calibri"/>
          <w:color w:val="000000"/>
        </w:rPr>
        <w:t>take</w:t>
      </w:r>
      <w:r w:rsidR="006D107D">
        <w:rPr>
          <w:rFonts w:ascii="Calibri" w:hAnsi="Calibri" w:cs="Calibri"/>
          <w:color w:val="000000"/>
        </w:rPr>
        <w:t xml:space="preserve"> a paragraph of, or argument within, the judgment and </w:t>
      </w:r>
      <w:r w:rsidR="00734556">
        <w:rPr>
          <w:rFonts w:ascii="Calibri" w:hAnsi="Calibri" w:cs="Calibri"/>
          <w:color w:val="000000"/>
        </w:rPr>
        <w:t xml:space="preserve">rewrite </w:t>
      </w:r>
      <w:r w:rsidR="006D107D">
        <w:rPr>
          <w:rFonts w:ascii="Calibri" w:hAnsi="Calibri" w:cs="Calibri"/>
          <w:color w:val="000000"/>
        </w:rPr>
        <w:t>it through a feminist lens, channelling their own judicial voice in the process.</w:t>
      </w:r>
      <w:r w:rsidR="00734556">
        <w:rPr>
          <w:rFonts w:ascii="Calibri" w:hAnsi="Calibri" w:cs="Calibri"/>
          <w:color w:val="000000"/>
        </w:rPr>
        <w:t xml:space="preserve"> By asking the students to pay due attention to the legal conventions and prior authorities, we were </w:t>
      </w:r>
      <w:r w:rsidR="00746E91">
        <w:rPr>
          <w:rFonts w:ascii="Calibri" w:hAnsi="Calibri" w:cs="Calibri"/>
          <w:color w:val="000000"/>
        </w:rPr>
        <w:t>challenging</w:t>
      </w:r>
      <w:r w:rsidR="00734556">
        <w:rPr>
          <w:rFonts w:ascii="Calibri" w:hAnsi="Calibri" w:cs="Calibri"/>
          <w:color w:val="000000"/>
        </w:rPr>
        <w:t xml:space="preserve"> them to</w:t>
      </w:r>
      <w:r w:rsidR="00C50716">
        <w:rPr>
          <w:rFonts w:ascii="Calibri" w:hAnsi="Calibri" w:cs="Calibri"/>
          <w:color w:val="000000"/>
        </w:rPr>
        <w:t xml:space="preserve"> </w:t>
      </w:r>
      <w:r w:rsidR="00734556">
        <w:rPr>
          <w:rFonts w:ascii="Calibri" w:hAnsi="Calibri" w:cs="Calibri"/>
          <w:color w:val="000000"/>
        </w:rPr>
        <w:t>work within, and push the boundaries of, the grid aesthetic.</w:t>
      </w:r>
      <w:r w:rsidR="00B7511C">
        <w:rPr>
          <w:rFonts w:ascii="Calibri" w:hAnsi="Calibri" w:cs="Calibri"/>
          <w:color w:val="000000"/>
        </w:rPr>
        <w:t xml:space="preserve"> I</w:t>
      </w:r>
      <w:r w:rsidR="006D107D">
        <w:rPr>
          <w:rFonts w:ascii="Calibri" w:hAnsi="Calibri" w:cs="Calibri"/>
          <w:color w:val="000000"/>
        </w:rPr>
        <w:t xml:space="preserve">n the final session, we </w:t>
      </w:r>
      <w:r w:rsidR="00C50716">
        <w:rPr>
          <w:rFonts w:ascii="Calibri" w:hAnsi="Calibri" w:cs="Calibri"/>
          <w:color w:val="000000"/>
        </w:rPr>
        <w:t xml:space="preserve">then </w:t>
      </w:r>
      <w:r w:rsidR="006D107D">
        <w:rPr>
          <w:rFonts w:ascii="Calibri" w:hAnsi="Calibri" w:cs="Calibri"/>
          <w:color w:val="000000"/>
        </w:rPr>
        <w:t xml:space="preserve">encouraged them to </w:t>
      </w:r>
      <w:r w:rsidR="00734556">
        <w:rPr>
          <w:rFonts w:ascii="Calibri" w:hAnsi="Calibri" w:cs="Calibri"/>
          <w:color w:val="000000"/>
        </w:rPr>
        <w:t xml:space="preserve">experiment </w:t>
      </w:r>
      <w:r w:rsidR="006D107D">
        <w:rPr>
          <w:rFonts w:ascii="Calibri" w:hAnsi="Calibri" w:cs="Calibri"/>
          <w:color w:val="000000"/>
        </w:rPr>
        <w:t>with alternative registers of engagement</w:t>
      </w:r>
      <w:r w:rsidR="004B4724">
        <w:rPr>
          <w:rFonts w:ascii="Calibri" w:hAnsi="Calibri" w:cs="Calibri"/>
          <w:color w:val="000000"/>
        </w:rPr>
        <w:t xml:space="preserve">. </w:t>
      </w:r>
      <w:r w:rsidR="00734556">
        <w:rPr>
          <w:rFonts w:ascii="Calibri" w:hAnsi="Calibri" w:cs="Calibri"/>
          <w:color w:val="000000"/>
        </w:rPr>
        <w:t xml:space="preserve">Led by one of </w:t>
      </w:r>
      <w:r w:rsidR="00A91192">
        <w:rPr>
          <w:rFonts w:ascii="Calibri" w:hAnsi="Calibri" w:cs="Calibri"/>
          <w:color w:val="000000"/>
        </w:rPr>
        <w:t>our artistic collaborators,</w:t>
      </w:r>
      <w:r w:rsidR="00A91192">
        <w:rPr>
          <w:rStyle w:val="FootnoteReference"/>
          <w:rFonts w:ascii="Calibri" w:hAnsi="Calibri" w:cs="Calibri"/>
          <w:color w:val="000000"/>
        </w:rPr>
        <w:footnoteReference w:id="80"/>
      </w:r>
      <w:r w:rsidR="00A91192">
        <w:rPr>
          <w:rFonts w:ascii="Calibri" w:hAnsi="Calibri" w:cs="Calibri"/>
          <w:color w:val="000000"/>
        </w:rPr>
        <w:t xml:space="preserve"> the students </w:t>
      </w:r>
      <w:r w:rsidR="004B4724">
        <w:rPr>
          <w:rFonts w:ascii="Calibri" w:hAnsi="Calibri" w:cs="Calibri"/>
          <w:color w:val="000000"/>
        </w:rPr>
        <w:t>produced</w:t>
      </w:r>
      <w:r w:rsidR="00B7511C">
        <w:rPr>
          <w:rFonts w:ascii="Calibri" w:hAnsi="Calibri" w:cs="Calibri"/>
          <w:color w:val="000000"/>
        </w:rPr>
        <w:t xml:space="preserve"> </w:t>
      </w:r>
      <w:r w:rsidR="006D107D">
        <w:rPr>
          <w:rFonts w:ascii="Calibri" w:hAnsi="Calibri" w:cs="Calibri"/>
          <w:color w:val="000000"/>
        </w:rPr>
        <w:t>found poems, locat</w:t>
      </w:r>
      <w:r w:rsidR="004B4724">
        <w:rPr>
          <w:rFonts w:ascii="Calibri" w:hAnsi="Calibri" w:cs="Calibri"/>
          <w:color w:val="000000"/>
        </w:rPr>
        <w:t>ed</w:t>
      </w:r>
      <w:r w:rsidR="006D107D">
        <w:rPr>
          <w:rFonts w:ascii="Calibri" w:hAnsi="Calibri" w:cs="Calibri"/>
          <w:color w:val="000000"/>
        </w:rPr>
        <w:t xml:space="preserve"> images that depicted their responses to a given case, or </w:t>
      </w:r>
      <w:r w:rsidR="004B4724">
        <w:rPr>
          <w:rFonts w:ascii="Calibri" w:hAnsi="Calibri" w:cs="Calibri"/>
          <w:color w:val="000000"/>
        </w:rPr>
        <w:t>sketched a plan for</w:t>
      </w:r>
      <w:r w:rsidR="006D107D">
        <w:rPr>
          <w:rFonts w:ascii="Calibri" w:hAnsi="Calibri" w:cs="Calibri"/>
          <w:color w:val="000000"/>
        </w:rPr>
        <w:t xml:space="preserve"> a piece of creative writing</w:t>
      </w:r>
      <w:r w:rsidR="00253F0B">
        <w:rPr>
          <w:rFonts w:ascii="Calibri" w:hAnsi="Calibri" w:cs="Calibri"/>
          <w:color w:val="000000"/>
        </w:rPr>
        <w:t>,</w:t>
      </w:r>
      <w:r w:rsidR="006D107D">
        <w:rPr>
          <w:rFonts w:ascii="Calibri" w:hAnsi="Calibri" w:cs="Calibri"/>
          <w:color w:val="000000"/>
        </w:rPr>
        <w:t xml:space="preserve"> drawing on the narratives and perspectives of one party to proceedings. </w:t>
      </w:r>
    </w:p>
    <w:p w:rsidR="00C50716" w:rsidRDefault="00C50716" w:rsidP="00197AB6">
      <w:pPr>
        <w:pStyle w:val="NormalWeb"/>
        <w:spacing w:before="0" w:beforeAutospacing="0" w:after="0" w:afterAutospacing="0"/>
        <w:jc w:val="both"/>
        <w:rPr>
          <w:rFonts w:ascii="Calibri" w:hAnsi="Calibri" w:cs="Calibri"/>
          <w:color w:val="000000"/>
        </w:rPr>
      </w:pPr>
    </w:p>
    <w:p w:rsidR="00197AB6" w:rsidRDefault="007D3D9C" w:rsidP="00197AB6">
      <w:pPr>
        <w:pStyle w:val="NormalWeb"/>
        <w:spacing w:before="0" w:beforeAutospacing="0" w:after="0" w:afterAutospacing="0"/>
        <w:jc w:val="both"/>
        <w:rPr>
          <w:rFonts w:ascii="Calibri" w:hAnsi="Calibri" w:cs="Calibri"/>
          <w:color w:val="000000"/>
        </w:rPr>
      </w:pPr>
      <w:r>
        <w:rPr>
          <w:rFonts w:ascii="Calibri" w:hAnsi="Calibri" w:cs="Calibri"/>
          <w:color w:val="000000"/>
        </w:rPr>
        <w:t>M</w:t>
      </w:r>
      <w:r w:rsidR="001A44A0">
        <w:rPr>
          <w:rFonts w:ascii="Calibri" w:hAnsi="Calibri" w:cs="Calibri"/>
          <w:color w:val="000000"/>
        </w:rPr>
        <w:t>any</w:t>
      </w:r>
      <w:r w:rsidR="00734556">
        <w:rPr>
          <w:rFonts w:ascii="Calibri" w:hAnsi="Calibri" w:cs="Calibri"/>
          <w:color w:val="000000"/>
        </w:rPr>
        <w:t xml:space="preserve"> of the</w:t>
      </w:r>
      <w:r>
        <w:rPr>
          <w:rFonts w:ascii="Calibri" w:hAnsi="Calibri" w:cs="Calibri"/>
          <w:color w:val="000000"/>
        </w:rPr>
        <w:t xml:space="preserve"> students’ </w:t>
      </w:r>
      <w:r w:rsidR="00734556">
        <w:rPr>
          <w:rFonts w:ascii="Calibri" w:hAnsi="Calibri" w:cs="Calibri"/>
          <w:color w:val="000000"/>
        </w:rPr>
        <w:t xml:space="preserve">creative responses embodied </w:t>
      </w:r>
      <w:proofErr w:type="spellStart"/>
      <w:r w:rsidR="00734556">
        <w:rPr>
          <w:rFonts w:ascii="Calibri" w:hAnsi="Calibri" w:cs="Calibri"/>
          <w:color w:val="000000"/>
        </w:rPr>
        <w:t>Schlag’s</w:t>
      </w:r>
      <w:proofErr w:type="spellEnd"/>
      <w:r w:rsidR="00734556">
        <w:rPr>
          <w:rFonts w:ascii="Calibri" w:hAnsi="Calibri" w:cs="Calibri"/>
          <w:color w:val="000000"/>
        </w:rPr>
        <w:t xml:space="preserve"> energy aesthetic</w:t>
      </w:r>
      <w:r w:rsidR="001A44A0">
        <w:rPr>
          <w:rFonts w:ascii="Calibri" w:hAnsi="Calibri" w:cs="Calibri"/>
          <w:color w:val="000000"/>
        </w:rPr>
        <w:t xml:space="preserve"> by explicitly acknowledging the pressing need for legal</w:t>
      </w:r>
      <w:r w:rsidR="006B3A1D">
        <w:rPr>
          <w:rFonts w:ascii="Calibri" w:hAnsi="Calibri" w:cs="Calibri"/>
          <w:color w:val="000000"/>
        </w:rPr>
        <w:t xml:space="preserve"> – and social </w:t>
      </w:r>
      <w:r w:rsidR="00060D3A">
        <w:rPr>
          <w:rFonts w:ascii="Calibri" w:hAnsi="Calibri" w:cs="Calibri"/>
          <w:color w:val="000000"/>
        </w:rPr>
        <w:t xml:space="preserve">– </w:t>
      </w:r>
      <w:r w:rsidR="001A44A0">
        <w:rPr>
          <w:rFonts w:ascii="Calibri" w:hAnsi="Calibri" w:cs="Calibri"/>
          <w:color w:val="000000"/>
        </w:rPr>
        <w:t xml:space="preserve">change and </w:t>
      </w:r>
      <w:r w:rsidR="00290F7A">
        <w:rPr>
          <w:rFonts w:ascii="Calibri" w:hAnsi="Calibri" w:cs="Calibri"/>
          <w:color w:val="000000"/>
        </w:rPr>
        <w:t xml:space="preserve">naming </w:t>
      </w:r>
      <w:r w:rsidR="001A44A0">
        <w:rPr>
          <w:rFonts w:ascii="Calibri" w:hAnsi="Calibri" w:cs="Calibri"/>
          <w:color w:val="000000"/>
        </w:rPr>
        <w:t>the role of the judge in maintaining the status quo.</w:t>
      </w:r>
      <w:r w:rsidR="00C50716">
        <w:rPr>
          <w:rFonts w:ascii="Calibri" w:hAnsi="Calibri" w:cs="Calibri"/>
          <w:color w:val="000000"/>
        </w:rPr>
        <w:t xml:space="preserve"> </w:t>
      </w:r>
      <w:r>
        <w:rPr>
          <w:rFonts w:ascii="Calibri" w:hAnsi="Calibri" w:cs="Calibri"/>
          <w:color w:val="000000"/>
        </w:rPr>
        <w:t>T</w:t>
      </w:r>
      <w:r w:rsidR="00C50716">
        <w:rPr>
          <w:rFonts w:ascii="Calibri" w:hAnsi="Calibri" w:cs="Calibri"/>
          <w:color w:val="000000"/>
        </w:rPr>
        <w:t xml:space="preserve">he following </w:t>
      </w:r>
      <w:r w:rsidR="00B83394">
        <w:rPr>
          <w:rFonts w:ascii="Calibri" w:hAnsi="Calibri" w:cs="Calibri"/>
          <w:color w:val="000000"/>
        </w:rPr>
        <w:t>two</w:t>
      </w:r>
      <w:r w:rsidR="00B7511C">
        <w:rPr>
          <w:rFonts w:ascii="Calibri" w:hAnsi="Calibri" w:cs="Calibri"/>
          <w:color w:val="000000"/>
        </w:rPr>
        <w:t xml:space="preserve"> </w:t>
      </w:r>
      <w:r w:rsidR="00B83394">
        <w:rPr>
          <w:rFonts w:ascii="Calibri" w:hAnsi="Calibri" w:cs="Calibri"/>
          <w:color w:val="000000"/>
        </w:rPr>
        <w:t>poems</w:t>
      </w:r>
      <w:r w:rsidR="004B4724">
        <w:rPr>
          <w:rFonts w:ascii="Calibri" w:hAnsi="Calibri" w:cs="Calibri"/>
          <w:color w:val="000000"/>
        </w:rPr>
        <w:t xml:space="preserve"> </w:t>
      </w:r>
      <w:r w:rsidR="00B7511C">
        <w:rPr>
          <w:rFonts w:ascii="Calibri" w:hAnsi="Calibri" w:cs="Calibri"/>
          <w:color w:val="000000"/>
        </w:rPr>
        <w:t>–</w:t>
      </w:r>
      <w:r w:rsidR="00B83394">
        <w:rPr>
          <w:rFonts w:ascii="Calibri" w:hAnsi="Calibri" w:cs="Calibri"/>
          <w:color w:val="000000"/>
        </w:rPr>
        <w:t xml:space="preserve"> ‘Material Steps’ and ‘A Prosthetic for the Heart of Justice</w:t>
      </w:r>
      <w:r w:rsidR="00E73A39">
        <w:rPr>
          <w:rFonts w:ascii="Calibri" w:hAnsi="Calibri" w:cs="Calibri"/>
          <w:color w:val="000000"/>
        </w:rPr>
        <w:t>’</w:t>
      </w:r>
      <w:r w:rsidR="00B7511C">
        <w:rPr>
          <w:rFonts w:ascii="Calibri" w:hAnsi="Calibri" w:cs="Calibri"/>
          <w:color w:val="000000"/>
        </w:rPr>
        <w:t xml:space="preserve"> –</w:t>
      </w:r>
      <w:r w:rsidR="00C50716">
        <w:rPr>
          <w:rFonts w:ascii="Calibri" w:hAnsi="Calibri" w:cs="Calibri"/>
          <w:color w:val="000000"/>
        </w:rPr>
        <w:t xml:space="preserve"> </w:t>
      </w:r>
      <w:r w:rsidR="006B3A1D">
        <w:rPr>
          <w:rFonts w:ascii="Calibri" w:hAnsi="Calibri" w:cs="Calibri"/>
          <w:color w:val="000000"/>
        </w:rPr>
        <w:t xml:space="preserve">were </w:t>
      </w:r>
      <w:r w:rsidR="00E73A39">
        <w:rPr>
          <w:rFonts w:ascii="Calibri" w:hAnsi="Calibri" w:cs="Calibri"/>
          <w:color w:val="000000"/>
        </w:rPr>
        <w:t>written</w:t>
      </w:r>
      <w:r w:rsidR="00C50716">
        <w:rPr>
          <w:rFonts w:ascii="Calibri" w:hAnsi="Calibri" w:cs="Calibri"/>
          <w:color w:val="000000"/>
        </w:rPr>
        <w:t xml:space="preserve"> </w:t>
      </w:r>
      <w:r w:rsidR="006B3A1D">
        <w:rPr>
          <w:rFonts w:ascii="Calibri" w:hAnsi="Calibri" w:cs="Calibri"/>
          <w:color w:val="000000"/>
        </w:rPr>
        <w:t>by</w:t>
      </w:r>
      <w:r>
        <w:rPr>
          <w:rFonts w:ascii="Calibri" w:hAnsi="Calibri" w:cs="Calibri"/>
          <w:color w:val="000000"/>
        </w:rPr>
        <w:t xml:space="preserve"> Ma</w:t>
      </w:r>
      <w:r w:rsidR="005E0C93">
        <w:rPr>
          <w:rFonts w:ascii="Calibri" w:hAnsi="Calibri" w:cs="Calibri"/>
          <w:color w:val="000000"/>
        </w:rPr>
        <w:t>r</w:t>
      </w:r>
      <w:r>
        <w:rPr>
          <w:rFonts w:ascii="Calibri" w:hAnsi="Calibri" w:cs="Calibri"/>
          <w:color w:val="000000"/>
        </w:rPr>
        <w:t xml:space="preserve">tin </w:t>
      </w:r>
      <w:proofErr w:type="spellStart"/>
      <w:r>
        <w:rPr>
          <w:rFonts w:ascii="Calibri" w:hAnsi="Calibri" w:cs="Calibri"/>
          <w:color w:val="000000"/>
        </w:rPr>
        <w:t>Nedyalkov</w:t>
      </w:r>
      <w:proofErr w:type="spellEnd"/>
      <w:r>
        <w:rPr>
          <w:rFonts w:ascii="Calibri" w:hAnsi="Calibri" w:cs="Calibri"/>
          <w:color w:val="000000"/>
        </w:rPr>
        <w:t xml:space="preserve"> and Alison Howells </w:t>
      </w:r>
      <w:r w:rsidR="00E73A39">
        <w:rPr>
          <w:rFonts w:ascii="Calibri" w:hAnsi="Calibri" w:cs="Calibri"/>
          <w:color w:val="000000"/>
        </w:rPr>
        <w:t xml:space="preserve">in response to the cases of </w:t>
      </w:r>
      <w:proofErr w:type="spellStart"/>
      <w:r w:rsidR="00E73A39">
        <w:rPr>
          <w:rFonts w:ascii="Calibri" w:hAnsi="Calibri" w:cs="Calibri"/>
          <w:i/>
          <w:iCs/>
          <w:color w:val="000000"/>
        </w:rPr>
        <w:t>Ruxton</w:t>
      </w:r>
      <w:proofErr w:type="spellEnd"/>
      <w:r w:rsidR="00E73A39">
        <w:rPr>
          <w:rFonts w:ascii="Calibri" w:hAnsi="Calibri" w:cs="Calibri"/>
          <w:i/>
          <w:iCs/>
          <w:color w:val="000000"/>
        </w:rPr>
        <w:t xml:space="preserve"> v Lang</w:t>
      </w:r>
      <w:r w:rsidR="00E73A39" w:rsidRPr="0007506A">
        <w:rPr>
          <w:rStyle w:val="FootnoteReference"/>
          <w:rFonts w:ascii="Calibri" w:hAnsi="Calibri" w:cs="Calibri"/>
          <w:iCs/>
          <w:color w:val="000000"/>
        </w:rPr>
        <w:footnoteReference w:id="81"/>
      </w:r>
      <w:r w:rsidR="00E73A39">
        <w:rPr>
          <w:rFonts w:ascii="Calibri" w:hAnsi="Calibri" w:cs="Calibri"/>
          <w:i/>
          <w:iCs/>
          <w:color w:val="000000"/>
        </w:rPr>
        <w:t xml:space="preserve"> </w:t>
      </w:r>
      <w:r w:rsidR="00E73A39">
        <w:rPr>
          <w:rFonts w:ascii="Calibri" w:hAnsi="Calibri" w:cs="Calibri"/>
          <w:color w:val="000000"/>
        </w:rPr>
        <w:t xml:space="preserve">and </w:t>
      </w:r>
      <w:r w:rsidR="00E73A39">
        <w:rPr>
          <w:rFonts w:ascii="Calibri" w:hAnsi="Calibri" w:cs="Calibri"/>
          <w:i/>
          <w:iCs/>
          <w:color w:val="000000"/>
        </w:rPr>
        <w:t xml:space="preserve">Rainey v Greater Glasgow Health </w:t>
      </w:r>
      <w:r w:rsidR="00E73A39" w:rsidRPr="00253F0B">
        <w:rPr>
          <w:rFonts w:ascii="Calibri" w:hAnsi="Calibri" w:cs="Calibri"/>
          <w:i/>
          <w:color w:val="000000"/>
        </w:rPr>
        <w:t>Board</w:t>
      </w:r>
      <w:r w:rsidR="00E73A39">
        <w:rPr>
          <w:rStyle w:val="FootnoteReference"/>
          <w:rFonts w:ascii="Calibri" w:hAnsi="Calibri" w:cs="Calibri"/>
          <w:color w:val="000000"/>
        </w:rPr>
        <w:footnoteReference w:id="82"/>
      </w:r>
      <w:r w:rsidR="00E73A39">
        <w:rPr>
          <w:rFonts w:ascii="Calibri" w:hAnsi="Calibri" w:cs="Calibri"/>
          <w:color w:val="000000"/>
        </w:rPr>
        <w:t xml:space="preserve"> (re-imagined in the SFJP by Sharon Cowan</w:t>
      </w:r>
      <w:r w:rsidR="0007506A">
        <w:rPr>
          <w:rFonts w:ascii="Calibri" w:hAnsi="Calibri" w:cs="Calibri"/>
          <w:color w:val="000000"/>
        </w:rPr>
        <w:t xml:space="preserve"> and</w:t>
      </w:r>
      <w:r w:rsidR="00E73A39">
        <w:rPr>
          <w:rFonts w:ascii="Calibri" w:hAnsi="Calibri" w:cs="Calibri"/>
          <w:color w:val="000000"/>
        </w:rPr>
        <w:t xml:space="preserve"> Vanessa Munro, and Nicole Busby</w:t>
      </w:r>
      <w:r w:rsidR="006B3A1D">
        <w:rPr>
          <w:rFonts w:ascii="Calibri" w:hAnsi="Calibri" w:cs="Calibri"/>
          <w:color w:val="000000"/>
        </w:rPr>
        <w:t xml:space="preserve"> respectively</w:t>
      </w:r>
      <w:r w:rsidR="00E73A39">
        <w:rPr>
          <w:rFonts w:ascii="Calibri" w:hAnsi="Calibri" w:cs="Calibri"/>
          <w:color w:val="000000"/>
        </w:rPr>
        <w:t>)</w:t>
      </w:r>
      <w:r w:rsidR="00BA1A9C">
        <w:rPr>
          <w:rFonts w:ascii="Calibri" w:hAnsi="Calibri" w:cs="Calibri"/>
          <w:color w:val="000000"/>
        </w:rPr>
        <w:t>.</w:t>
      </w:r>
      <w:r w:rsidR="00366DCC">
        <w:rPr>
          <w:rStyle w:val="FootnoteReference"/>
          <w:rFonts w:ascii="Calibri" w:hAnsi="Calibri" w:cs="Calibri"/>
          <w:color w:val="000000"/>
        </w:rPr>
        <w:footnoteReference w:id="83"/>
      </w:r>
      <w:r w:rsidR="006B3A1D">
        <w:rPr>
          <w:rFonts w:ascii="Calibri" w:hAnsi="Calibri" w:cs="Calibri"/>
          <w:color w:val="000000"/>
        </w:rPr>
        <w:t xml:space="preserve"> </w:t>
      </w:r>
      <w:r>
        <w:rPr>
          <w:rFonts w:ascii="Calibri" w:hAnsi="Calibri" w:cs="Calibri"/>
          <w:color w:val="000000"/>
        </w:rPr>
        <w:t xml:space="preserve">Each </w:t>
      </w:r>
      <w:r w:rsidR="00C50716">
        <w:rPr>
          <w:rFonts w:ascii="Calibri" w:hAnsi="Calibri" w:cs="Calibri"/>
          <w:color w:val="000000"/>
        </w:rPr>
        <w:t>highlight</w:t>
      </w:r>
      <w:r>
        <w:rPr>
          <w:rFonts w:ascii="Calibri" w:hAnsi="Calibri" w:cs="Calibri"/>
          <w:color w:val="000000"/>
        </w:rPr>
        <w:t>s</w:t>
      </w:r>
      <w:r w:rsidR="00E73A39">
        <w:rPr>
          <w:rFonts w:ascii="Calibri" w:hAnsi="Calibri" w:cs="Calibri"/>
          <w:color w:val="000000"/>
        </w:rPr>
        <w:t xml:space="preserve"> </w:t>
      </w:r>
      <w:r>
        <w:rPr>
          <w:rFonts w:ascii="Calibri" w:hAnsi="Calibri" w:cs="Calibri"/>
          <w:color w:val="000000"/>
        </w:rPr>
        <w:t xml:space="preserve">a </w:t>
      </w:r>
      <w:r w:rsidR="00C50716">
        <w:rPr>
          <w:rFonts w:ascii="Calibri" w:hAnsi="Calibri" w:cs="Calibri"/>
          <w:color w:val="000000"/>
        </w:rPr>
        <w:t xml:space="preserve">tangible </w:t>
      </w:r>
      <w:r w:rsidR="00AE43C3">
        <w:rPr>
          <w:rFonts w:ascii="Calibri" w:hAnsi="Calibri" w:cs="Calibri"/>
          <w:color w:val="000000"/>
        </w:rPr>
        <w:t xml:space="preserve">frustration with </w:t>
      </w:r>
      <w:r w:rsidR="00D73B43">
        <w:rPr>
          <w:rFonts w:ascii="Calibri" w:hAnsi="Calibri" w:cs="Calibri"/>
          <w:color w:val="000000"/>
        </w:rPr>
        <w:t xml:space="preserve">judicial </w:t>
      </w:r>
      <w:r w:rsidR="00500953">
        <w:rPr>
          <w:rFonts w:ascii="Calibri" w:hAnsi="Calibri" w:cs="Calibri"/>
          <w:color w:val="000000"/>
        </w:rPr>
        <w:t xml:space="preserve">blindness to </w:t>
      </w:r>
      <w:r w:rsidR="00F14581">
        <w:rPr>
          <w:rFonts w:ascii="Calibri" w:hAnsi="Calibri" w:cs="Calibri"/>
          <w:color w:val="000000"/>
        </w:rPr>
        <w:t>marginalised</w:t>
      </w:r>
      <w:r w:rsidR="00500953">
        <w:rPr>
          <w:rFonts w:ascii="Calibri" w:hAnsi="Calibri" w:cs="Calibri"/>
          <w:color w:val="000000"/>
        </w:rPr>
        <w:t xml:space="preserve"> perspectives</w:t>
      </w:r>
      <w:r w:rsidR="002F2BF4">
        <w:rPr>
          <w:rFonts w:ascii="Calibri" w:hAnsi="Calibri" w:cs="Calibri"/>
          <w:color w:val="000000"/>
        </w:rPr>
        <w:t xml:space="preserve"> and</w:t>
      </w:r>
      <w:r w:rsidR="00C50716">
        <w:rPr>
          <w:rFonts w:ascii="Calibri" w:hAnsi="Calibri" w:cs="Calibri"/>
          <w:color w:val="000000"/>
        </w:rPr>
        <w:t xml:space="preserve"> </w:t>
      </w:r>
      <w:r w:rsidR="006B3A1D">
        <w:rPr>
          <w:rFonts w:ascii="Calibri" w:hAnsi="Calibri" w:cs="Calibri"/>
          <w:color w:val="000000"/>
        </w:rPr>
        <w:t>starkly</w:t>
      </w:r>
      <w:r w:rsidR="00C50716">
        <w:rPr>
          <w:rFonts w:ascii="Calibri" w:hAnsi="Calibri" w:cs="Calibri"/>
          <w:color w:val="000000"/>
        </w:rPr>
        <w:t xml:space="preserve"> expose</w:t>
      </w:r>
      <w:r>
        <w:rPr>
          <w:rFonts w:ascii="Calibri" w:hAnsi="Calibri" w:cs="Calibri"/>
          <w:color w:val="000000"/>
        </w:rPr>
        <w:t>s</w:t>
      </w:r>
      <w:r w:rsidR="002F2BF4">
        <w:rPr>
          <w:rFonts w:ascii="Calibri" w:hAnsi="Calibri" w:cs="Calibri"/>
          <w:color w:val="000000"/>
        </w:rPr>
        <w:t xml:space="preserve"> </w:t>
      </w:r>
      <w:r w:rsidR="00C50716">
        <w:rPr>
          <w:rFonts w:ascii="Calibri" w:hAnsi="Calibri" w:cs="Calibri"/>
          <w:color w:val="000000"/>
        </w:rPr>
        <w:t xml:space="preserve">what </w:t>
      </w:r>
      <w:r>
        <w:rPr>
          <w:rFonts w:ascii="Calibri" w:hAnsi="Calibri" w:cs="Calibri"/>
          <w:color w:val="000000"/>
        </w:rPr>
        <w:t xml:space="preserve">the authors </w:t>
      </w:r>
      <w:r w:rsidR="00C50716">
        <w:rPr>
          <w:rFonts w:ascii="Calibri" w:hAnsi="Calibri" w:cs="Calibri"/>
          <w:color w:val="000000"/>
        </w:rPr>
        <w:t xml:space="preserve">perceived to be </w:t>
      </w:r>
      <w:r w:rsidR="002F2BF4">
        <w:rPr>
          <w:rFonts w:ascii="Calibri" w:hAnsi="Calibri" w:cs="Calibri"/>
          <w:color w:val="000000"/>
        </w:rPr>
        <w:t>the source</w:t>
      </w:r>
      <w:r w:rsidR="00C50716">
        <w:rPr>
          <w:rFonts w:ascii="Calibri" w:hAnsi="Calibri" w:cs="Calibri"/>
          <w:color w:val="000000"/>
        </w:rPr>
        <w:t>(s)</w:t>
      </w:r>
      <w:r w:rsidR="002F2BF4">
        <w:rPr>
          <w:rFonts w:ascii="Calibri" w:hAnsi="Calibri" w:cs="Calibri"/>
          <w:color w:val="000000"/>
        </w:rPr>
        <w:t xml:space="preserve"> of the injustice</w:t>
      </w:r>
      <w:r w:rsidR="00BC2ED8">
        <w:rPr>
          <w:rFonts w:ascii="Calibri" w:hAnsi="Calibri" w:cs="Calibri"/>
          <w:color w:val="000000"/>
        </w:rPr>
        <w:t xml:space="preserve"> in each case</w:t>
      </w:r>
      <w:r w:rsidR="00D75413">
        <w:rPr>
          <w:rFonts w:ascii="Calibri" w:hAnsi="Calibri" w:cs="Calibri"/>
          <w:color w:val="000000"/>
        </w:rPr>
        <w:t>.</w:t>
      </w:r>
      <w:r w:rsidR="00197AB6">
        <w:rPr>
          <w:rFonts w:ascii="Calibri" w:hAnsi="Calibri" w:cs="Calibri"/>
          <w:color w:val="000000"/>
        </w:rPr>
        <w:t xml:space="preserve"> </w:t>
      </w:r>
    </w:p>
    <w:p w:rsidR="00990B9F" w:rsidRDefault="00990B9F" w:rsidP="00015547">
      <w:pPr>
        <w:pStyle w:val="NormalWeb"/>
        <w:spacing w:before="0" w:beforeAutospacing="0" w:after="0" w:afterAutospacing="0"/>
        <w:jc w:val="both"/>
        <w:rPr>
          <w:rFonts w:ascii="Calibri" w:hAnsi="Calibri" w:cs="Calibri"/>
          <w:color w:val="000000"/>
        </w:rPr>
      </w:pPr>
    </w:p>
    <w:p w:rsidR="00990B9F" w:rsidRDefault="00904ACC" w:rsidP="00253F0B">
      <w:pPr>
        <w:pStyle w:val="NormalWeb"/>
        <w:spacing w:before="0" w:beforeAutospacing="0" w:after="0" w:afterAutospacing="0"/>
        <w:rPr>
          <w:rFonts w:ascii="Calibri" w:hAnsi="Calibri" w:cs="Calibri"/>
          <w:color w:val="000000"/>
        </w:rPr>
      </w:pPr>
      <w:r>
        <w:rPr>
          <w:rFonts w:ascii="Calibri" w:hAnsi="Calibri" w:cs="Calibri"/>
          <w:noProof/>
          <w:color w:val="000000"/>
        </w:rPr>
        <w:lastRenderedPageBreak/>
        <w:drawing>
          <wp:inline distT="0" distB="0" distL="0" distR="0" wp14:anchorId="68075F54" wp14:editId="7DE10269">
            <wp:extent cx="2565400" cy="3390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F5KOHsWkAEYtl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5400" cy="3390900"/>
                    </a:xfrm>
                    <a:prstGeom prst="rect">
                      <a:avLst/>
                    </a:prstGeom>
                  </pic:spPr>
                </pic:pic>
              </a:graphicData>
            </a:graphic>
          </wp:inline>
        </w:drawing>
      </w:r>
      <w:r w:rsidR="00253F0B">
        <w:rPr>
          <w:rFonts w:ascii="Calibri" w:hAnsi="Calibri" w:cs="Calibri"/>
          <w:color w:val="000000"/>
        </w:rPr>
        <w:t xml:space="preserve">          </w:t>
      </w:r>
      <w:r w:rsidR="00253F0B">
        <w:rPr>
          <w:rFonts w:ascii="Calibri" w:hAnsi="Calibri" w:cs="Calibri"/>
          <w:noProof/>
          <w:color w:val="000000"/>
        </w:rPr>
        <w:drawing>
          <wp:inline distT="0" distB="0" distL="0" distR="0" wp14:anchorId="37CCF27A" wp14:editId="4C7F130D">
            <wp:extent cx="2800350" cy="34417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FjI2RIWkAAVv8G.jpg"/>
                    <pic:cNvPicPr/>
                  </pic:nvPicPr>
                  <pic:blipFill>
                    <a:blip r:embed="rId17">
                      <a:extLst>
                        <a:ext uri="{28A0092B-C50C-407E-A947-70E740481C1C}">
                          <a14:useLocalDpi xmlns:a14="http://schemas.microsoft.com/office/drawing/2010/main" val="0"/>
                        </a:ext>
                      </a:extLst>
                    </a:blip>
                    <a:stretch>
                      <a:fillRect/>
                    </a:stretch>
                  </pic:blipFill>
                  <pic:spPr>
                    <a:xfrm>
                      <a:off x="0" y="0"/>
                      <a:ext cx="2800350" cy="3441700"/>
                    </a:xfrm>
                    <a:prstGeom prst="rect">
                      <a:avLst/>
                    </a:prstGeom>
                  </pic:spPr>
                </pic:pic>
              </a:graphicData>
            </a:graphic>
          </wp:inline>
        </w:drawing>
      </w:r>
    </w:p>
    <w:p w:rsidR="00663FBA" w:rsidRDefault="00904ACC" w:rsidP="008A342C">
      <w:pPr>
        <w:pStyle w:val="NormalWeb"/>
        <w:tabs>
          <w:tab w:val="right" w:pos="9214"/>
        </w:tabs>
        <w:spacing w:before="0" w:beforeAutospacing="0" w:after="0" w:afterAutospacing="0"/>
        <w:ind w:right="-194"/>
        <w:rPr>
          <w:rFonts w:ascii="Calibri" w:hAnsi="Calibri" w:cs="Calibri"/>
          <w:color w:val="000000"/>
        </w:rPr>
      </w:pPr>
      <w:r>
        <w:rPr>
          <w:rFonts w:ascii="Calibri" w:hAnsi="Calibri" w:cs="Calibri"/>
          <w:color w:val="000000"/>
        </w:rPr>
        <w:t xml:space="preserve">Martin </w:t>
      </w:r>
      <w:proofErr w:type="spellStart"/>
      <w:r>
        <w:rPr>
          <w:rFonts w:ascii="Calibri" w:hAnsi="Calibri" w:cs="Calibri"/>
          <w:color w:val="000000"/>
        </w:rPr>
        <w:t>Nedy</w:t>
      </w:r>
      <w:r w:rsidR="00F405AC">
        <w:rPr>
          <w:rFonts w:ascii="Calibri" w:hAnsi="Calibri" w:cs="Calibri"/>
          <w:color w:val="000000"/>
        </w:rPr>
        <w:t>alkov</w:t>
      </w:r>
      <w:proofErr w:type="spellEnd"/>
      <w:r w:rsidR="00F405AC">
        <w:rPr>
          <w:rFonts w:ascii="Calibri" w:hAnsi="Calibri" w:cs="Calibri"/>
          <w:color w:val="000000"/>
        </w:rPr>
        <w:t>, ‘Material Steps’</w:t>
      </w:r>
      <w:r w:rsidR="00F405AC">
        <w:rPr>
          <w:rFonts w:ascii="Calibri" w:hAnsi="Calibri" w:cs="Calibri"/>
          <w:color w:val="000000"/>
        </w:rPr>
        <w:tab/>
        <w:t xml:space="preserve">      </w:t>
      </w:r>
      <w:r>
        <w:rPr>
          <w:rFonts w:ascii="Calibri" w:hAnsi="Calibri" w:cs="Calibri"/>
          <w:color w:val="000000"/>
        </w:rPr>
        <w:t>Alison Howells, ‘A prosthetic for the heart of justice’</w:t>
      </w:r>
    </w:p>
    <w:p w:rsidR="00E73A39" w:rsidRDefault="00E73A39" w:rsidP="00015547">
      <w:pPr>
        <w:pStyle w:val="NormalWeb"/>
        <w:spacing w:before="0" w:beforeAutospacing="0" w:after="0" w:afterAutospacing="0"/>
        <w:jc w:val="both"/>
        <w:rPr>
          <w:rFonts w:ascii="Calibri" w:hAnsi="Calibri" w:cs="Calibri"/>
          <w:color w:val="000000"/>
        </w:rPr>
      </w:pPr>
    </w:p>
    <w:p w:rsidR="00E73A39" w:rsidRDefault="00E73A39" w:rsidP="00015547">
      <w:pPr>
        <w:pStyle w:val="NormalWeb"/>
        <w:spacing w:before="0" w:beforeAutospacing="0" w:after="0" w:afterAutospacing="0"/>
        <w:jc w:val="both"/>
        <w:rPr>
          <w:rFonts w:ascii="Calibri" w:hAnsi="Calibri" w:cs="Calibri"/>
          <w:color w:val="000000"/>
        </w:rPr>
      </w:pPr>
      <w:r>
        <w:rPr>
          <w:rFonts w:ascii="Calibri" w:hAnsi="Calibri" w:cs="Calibri"/>
          <w:color w:val="000000"/>
        </w:rPr>
        <w:t xml:space="preserve">An acknowledgment of the </w:t>
      </w:r>
      <w:proofErr w:type="spellStart"/>
      <w:r>
        <w:rPr>
          <w:rFonts w:ascii="Calibri" w:hAnsi="Calibri" w:cs="Calibri"/>
          <w:color w:val="000000"/>
        </w:rPr>
        <w:t>perspectivist</w:t>
      </w:r>
      <w:proofErr w:type="spellEnd"/>
      <w:r>
        <w:rPr>
          <w:rFonts w:ascii="Calibri" w:hAnsi="Calibri" w:cs="Calibri"/>
          <w:color w:val="000000"/>
        </w:rPr>
        <w:t xml:space="preserve"> aesthetic and its dangers is on display, too, in the final line of th</w:t>
      </w:r>
      <w:r w:rsidR="00875DA1">
        <w:rPr>
          <w:rFonts w:ascii="Calibri" w:hAnsi="Calibri" w:cs="Calibri"/>
          <w:color w:val="000000"/>
        </w:rPr>
        <w:t>is</w:t>
      </w:r>
      <w:r>
        <w:rPr>
          <w:rFonts w:ascii="Calibri" w:hAnsi="Calibri" w:cs="Calibri"/>
          <w:color w:val="000000"/>
        </w:rPr>
        <w:t xml:space="preserve"> untitled</w:t>
      </w:r>
      <w:r w:rsidR="00875DA1">
        <w:rPr>
          <w:rFonts w:ascii="Calibri" w:hAnsi="Calibri" w:cs="Calibri"/>
          <w:color w:val="000000"/>
        </w:rPr>
        <w:t xml:space="preserve"> </w:t>
      </w:r>
      <w:r>
        <w:rPr>
          <w:rFonts w:ascii="Calibri" w:hAnsi="Calibri" w:cs="Calibri"/>
          <w:color w:val="000000"/>
        </w:rPr>
        <w:t>poem by Emily (Aberdeen)</w:t>
      </w:r>
      <w:r w:rsidR="002F5730">
        <w:rPr>
          <w:rFonts w:ascii="Calibri" w:hAnsi="Calibri" w:cs="Calibri"/>
          <w:color w:val="000000"/>
        </w:rPr>
        <w:t>, written in response</w:t>
      </w:r>
      <w:r>
        <w:rPr>
          <w:rFonts w:ascii="Calibri" w:hAnsi="Calibri" w:cs="Calibri"/>
          <w:color w:val="000000"/>
        </w:rPr>
        <w:t xml:space="preserve"> to the decision in </w:t>
      </w:r>
      <w:proofErr w:type="spellStart"/>
      <w:r>
        <w:rPr>
          <w:rFonts w:ascii="Calibri" w:hAnsi="Calibri" w:cs="Calibri"/>
          <w:i/>
          <w:iCs/>
          <w:color w:val="000000"/>
        </w:rPr>
        <w:t>Ruxton</w:t>
      </w:r>
      <w:proofErr w:type="spellEnd"/>
      <w:r>
        <w:rPr>
          <w:rFonts w:ascii="Calibri" w:hAnsi="Calibri" w:cs="Calibri"/>
          <w:i/>
          <w:iCs/>
          <w:color w:val="000000"/>
        </w:rPr>
        <w:t xml:space="preserve"> v Lang</w:t>
      </w:r>
      <w:r w:rsidR="00803170">
        <w:rPr>
          <w:rFonts w:ascii="Calibri" w:hAnsi="Calibri" w:cs="Calibri"/>
          <w:i/>
          <w:iCs/>
          <w:color w:val="000000"/>
        </w:rPr>
        <w:t xml:space="preserve">. </w:t>
      </w:r>
      <w:r w:rsidR="00803170">
        <w:rPr>
          <w:rFonts w:ascii="Calibri" w:hAnsi="Calibri" w:cs="Calibri"/>
          <w:color w:val="000000"/>
        </w:rPr>
        <w:t>In this case, a</w:t>
      </w:r>
      <w:r>
        <w:rPr>
          <w:rFonts w:ascii="Calibri" w:hAnsi="Calibri" w:cs="Calibri"/>
          <w:color w:val="000000"/>
        </w:rPr>
        <w:t xml:space="preserve"> female accused</w:t>
      </w:r>
      <w:r w:rsidR="00803170">
        <w:rPr>
          <w:rFonts w:ascii="Calibri" w:hAnsi="Calibri" w:cs="Calibri"/>
          <w:color w:val="000000"/>
        </w:rPr>
        <w:t>, who had driven under the influence of alcohol to escape an abusive ex-partner who was threatening her with a knife, was denied</w:t>
      </w:r>
      <w:r>
        <w:rPr>
          <w:rFonts w:ascii="Calibri" w:hAnsi="Calibri" w:cs="Calibri"/>
          <w:color w:val="000000"/>
        </w:rPr>
        <w:t xml:space="preserve"> the opportunity to put a defence of necessity to the jury</w:t>
      </w:r>
      <w:r w:rsidR="002F5730">
        <w:rPr>
          <w:rFonts w:ascii="Calibri" w:hAnsi="Calibri" w:cs="Calibri"/>
          <w:color w:val="000000"/>
        </w:rPr>
        <w:t>.</w:t>
      </w:r>
      <w:r w:rsidR="00D914B3">
        <w:rPr>
          <w:rFonts w:ascii="Calibri" w:hAnsi="Calibri" w:cs="Calibri"/>
          <w:color w:val="000000"/>
        </w:rPr>
        <w:t xml:space="preserve"> </w:t>
      </w:r>
      <w:r w:rsidR="002F5730">
        <w:rPr>
          <w:rFonts w:ascii="Calibri" w:hAnsi="Calibri" w:cs="Calibri"/>
          <w:color w:val="000000"/>
        </w:rPr>
        <w:t>Turning</w:t>
      </w:r>
      <w:r w:rsidR="0086419C">
        <w:rPr>
          <w:rFonts w:ascii="Calibri" w:hAnsi="Calibri" w:cs="Calibri"/>
          <w:color w:val="000000"/>
        </w:rPr>
        <w:t xml:space="preserve"> the </w:t>
      </w:r>
      <w:r w:rsidR="00803170">
        <w:rPr>
          <w:rFonts w:ascii="Calibri" w:hAnsi="Calibri" w:cs="Calibri"/>
          <w:color w:val="000000"/>
        </w:rPr>
        <w:t xml:space="preserve">original judge’s </w:t>
      </w:r>
      <w:r w:rsidR="0086419C">
        <w:rPr>
          <w:rFonts w:ascii="Calibri" w:hAnsi="Calibri" w:cs="Calibri"/>
          <w:color w:val="000000"/>
        </w:rPr>
        <w:t xml:space="preserve">assertion </w:t>
      </w:r>
      <w:r w:rsidR="002F5730">
        <w:rPr>
          <w:rFonts w:ascii="Calibri" w:hAnsi="Calibri" w:cs="Calibri"/>
          <w:color w:val="000000"/>
        </w:rPr>
        <w:t>in</w:t>
      </w:r>
      <w:r w:rsidR="0086419C">
        <w:rPr>
          <w:rFonts w:ascii="Calibri" w:hAnsi="Calibri" w:cs="Calibri"/>
          <w:color w:val="000000"/>
        </w:rPr>
        <w:t>to</w:t>
      </w:r>
      <w:r w:rsidR="002F5730">
        <w:rPr>
          <w:rFonts w:ascii="Calibri" w:hAnsi="Calibri" w:cs="Calibri"/>
          <w:color w:val="000000"/>
        </w:rPr>
        <w:t xml:space="preserve"> a</w:t>
      </w:r>
      <w:r w:rsidR="008A342C">
        <w:rPr>
          <w:rFonts w:ascii="Calibri" w:hAnsi="Calibri" w:cs="Calibri"/>
          <w:color w:val="000000"/>
        </w:rPr>
        <w:t xml:space="preserve"> query with a </w:t>
      </w:r>
      <w:proofErr w:type="spellStart"/>
      <w:r w:rsidR="008A342C">
        <w:rPr>
          <w:rFonts w:ascii="Calibri" w:hAnsi="Calibri" w:cs="Calibri"/>
          <w:color w:val="000000"/>
        </w:rPr>
        <w:t>sleig</w:t>
      </w:r>
      <w:r w:rsidR="006E6544">
        <w:rPr>
          <w:rFonts w:ascii="Calibri" w:hAnsi="Calibri" w:cs="Calibri"/>
          <w:color w:val="000000"/>
        </w:rPr>
        <w:t>h</w:t>
      </w:r>
      <w:r w:rsidR="0086419C">
        <w:rPr>
          <w:rFonts w:ascii="Calibri" w:hAnsi="Calibri" w:cs="Calibri"/>
          <w:color w:val="000000"/>
        </w:rPr>
        <w:t>t</w:t>
      </w:r>
      <w:proofErr w:type="spellEnd"/>
      <w:r w:rsidR="0086419C">
        <w:rPr>
          <w:rFonts w:ascii="Calibri" w:hAnsi="Calibri" w:cs="Calibri"/>
          <w:color w:val="000000"/>
        </w:rPr>
        <w:t xml:space="preserve"> of punctuation</w:t>
      </w:r>
      <w:r w:rsidR="002F5730">
        <w:rPr>
          <w:rFonts w:ascii="Calibri" w:hAnsi="Calibri" w:cs="Calibri"/>
          <w:color w:val="000000"/>
        </w:rPr>
        <w:t>, Emily writes:</w:t>
      </w:r>
      <w:r>
        <w:rPr>
          <w:rFonts w:ascii="Calibri" w:hAnsi="Calibri" w:cs="Calibri"/>
          <w:color w:val="000000"/>
        </w:rPr>
        <w:t xml:space="preserve"> ‘clear view – but if I am wrong?’</w:t>
      </w:r>
    </w:p>
    <w:p w:rsidR="008A342C" w:rsidRDefault="008A342C" w:rsidP="00015547">
      <w:pPr>
        <w:pStyle w:val="NormalWeb"/>
        <w:spacing w:before="0" w:beforeAutospacing="0" w:after="0" w:afterAutospacing="0"/>
        <w:jc w:val="both"/>
        <w:rPr>
          <w:rFonts w:ascii="Calibri" w:hAnsi="Calibri" w:cs="Calibri"/>
          <w:color w:val="000000"/>
        </w:rPr>
      </w:pPr>
    </w:p>
    <w:p w:rsidR="007F75DC" w:rsidRDefault="00944413" w:rsidP="00F405AC">
      <w:pPr>
        <w:pStyle w:val="NormalWeb"/>
        <w:spacing w:before="0" w:beforeAutospacing="0" w:after="0" w:afterAutospacing="0"/>
        <w:jc w:val="center"/>
        <w:rPr>
          <w:rFonts w:ascii="Calibri" w:hAnsi="Calibri" w:cs="Calibri"/>
          <w:color w:val="000000"/>
        </w:rPr>
      </w:pPr>
      <w:r>
        <w:rPr>
          <w:rFonts w:ascii="Calibri" w:hAnsi="Calibri" w:cs="Calibri"/>
          <w:noProof/>
          <w:color w:val="000000"/>
        </w:rPr>
        <w:drawing>
          <wp:inline distT="0" distB="0" distL="0" distR="0" wp14:anchorId="789FED00" wp14:editId="2A541C0D">
            <wp:extent cx="2609850" cy="34798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F5KOHrX0Ac1HS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21330" cy="3495107"/>
                    </a:xfrm>
                    <a:prstGeom prst="rect">
                      <a:avLst/>
                    </a:prstGeom>
                  </pic:spPr>
                </pic:pic>
              </a:graphicData>
            </a:graphic>
          </wp:inline>
        </w:drawing>
      </w:r>
    </w:p>
    <w:p w:rsidR="00015547" w:rsidRDefault="004546CA" w:rsidP="00015547">
      <w:pPr>
        <w:pStyle w:val="NormalWeb"/>
        <w:spacing w:before="0" w:beforeAutospacing="0" w:after="0" w:afterAutospacing="0"/>
        <w:jc w:val="both"/>
        <w:rPr>
          <w:rFonts w:ascii="Calibri" w:hAnsi="Calibri" w:cs="Calibri"/>
          <w:color w:val="000000"/>
        </w:rPr>
      </w:pPr>
      <w:r>
        <w:rPr>
          <w:rFonts w:ascii="Calibri" w:hAnsi="Calibri" w:cs="Calibri"/>
          <w:color w:val="000000"/>
        </w:rPr>
        <w:lastRenderedPageBreak/>
        <w:t>I</w:t>
      </w:r>
      <w:r w:rsidR="00862AA1">
        <w:rPr>
          <w:rFonts w:ascii="Calibri" w:hAnsi="Calibri" w:cs="Calibri"/>
          <w:color w:val="000000"/>
        </w:rPr>
        <w:t xml:space="preserve">rrespective of whether they produced a </w:t>
      </w:r>
      <w:r w:rsidR="0002608F">
        <w:rPr>
          <w:rFonts w:ascii="Calibri" w:hAnsi="Calibri" w:cs="Calibri"/>
          <w:color w:val="000000"/>
        </w:rPr>
        <w:t xml:space="preserve">creative work </w:t>
      </w:r>
      <w:r w:rsidR="00A659E2">
        <w:rPr>
          <w:rFonts w:ascii="Calibri" w:hAnsi="Calibri" w:cs="Calibri"/>
          <w:color w:val="000000"/>
        </w:rPr>
        <w:t xml:space="preserve">that </w:t>
      </w:r>
      <w:r w:rsidR="0002608F">
        <w:rPr>
          <w:rFonts w:ascii="Calibri" w:hAnsi="Calibri" w:cs="Calibri"/>
          <w:color w:val="000000"/>
        </w:rPr>
        <w:t>they consider</w:t>
      </w:r>
      <w:r w:rsidR="007D3D9C">
        <w:rPr>
          <w:rFonts w:ascii="Calibri" w:hAnsi="Calibri" w:cs="Calibri"/>
          <w:color w:val="000000"/>
        </w:rPr>
        <w:t>ed</w:t>
      </w:r>
      <w:r w:rsidR="0002608F">
        <w:rPr>
          <w:rFonts w:ascii="Calibri" w:hAnsi="Calibri" w:cs="Calibri"/>
          <w:color w:val="000000"/>
        </w:rPr>
        <w:t xml:space="preserve"> complete</w:t>
      </w:r>
      <w:r w:rsidR="002C1718">
        <w:rPr>
          <w:rFonts w:ascii="Calibri" w:hAnsi="Calibri" w:cs="Calibri"/>
          <w:color w:val="000000"/>
        </w:rPr>
        <w:t xml:space="preserve"> during this</w:t>
      </w:r>
      <w:r w:rsidR="007D3D9C">
        <w:rPr>
          <w:rFonts w:ascii="Calibri" w:hAnsi="Calibri" w:cs="Calibri"/>
          <w:color w:val="000000"/>
        </w:rPr>
        <w:t xml:space="preserve"> inevitably truncated</w:t>
      </w:r>
      <w:r w:rsidR="002C1718">
        <w:rPr>
          <w:rFonts w:ascii="Calibri" w:hAnsi="Calibri" w:cs="Calibri"/>
          <w:color w:val="000000"/>
        </w:rPr>
        <w:t xml:space="preserve"> component of the</w:t>
      </w:r>
      <w:r w:rsidR="007D3D9C">
        <w:rPr>
          <w:rFonts w:ascii="Calibri" w:hAnsi="Calibri" w:cs="Calibri"/>
          <w:color w:val="000000"/>
        </w:rPr>
        <w:t xml:space="preserve"> half-day</w:t>
      </w:r>
      <w:r w:rsidR="002C1718">
        <w:rPr>
          <w:rFonts w:ascii="Calibri" w:hAnsi="Calibri" w:cs="Calibri"/>
          <w:color w:val="000000"/>
        </w:rPr>
        <w:t xml:space="preserve"> workshops, </w:t>
      </w:r>
      <w:r w:rsidR="00015547">
        <w:rPr>
          <w:rFonts w:ascii="Calibri" w:hAnsi="Calibri" w:cs="Calibri"/>
          <w:color w:val="000000"/>
        </w:rPr>
        <w:t>students</w:t>
      </w:r>
      <w:r w:rsidR="002C1718">
        <w:rPr>
          <w:rFonts w:ascii="Calibri" w:hAnsi="Calibri" w:cs="Calibri"/>
          <w:color w:val="000000"/>
        </w:rPr>
        <w:t xml:space="preserve"> who participated </w:t>
      </w:r>
      <w:r w:rsidR="00015547">
        <w:rPr>
          <w:rFonts w:ascii="Calibri" w:hAnsi="Calibri" w:cs="Calibri"/>
          <w:color w:val="000000"/>
        </w:rPr>
        <w:t xml:space="preserve">were </w:t>
      </w:r>
      <w:r>
        <w:rPr>
          <w:rFonts w:ascii="Calibri" w:hAnsi="Calibri" w:cs="Calibri"/>
          <w:color w:val="000000"/>
        </w:rPr>
        <w:t xml:space="preserve">overwhelmingly </w:t>
      </w:r>
      <w:r w:rsidR="00B9269F">
        <w:rPr>
          <w:rFonts w:ascii="Calibri" w:hAnsi="Calibri" w:cs="Calibri"/>
          <w:color w:val="000000"/>
        </w:rPr>
        <w:t>enthusiastic</w:t>
      </w:r>
      <w:r w:rsidR="00015547">
        <w:rPr>
          <w:rFonts w:ascii="Calibri" w:hAnsi="Calibri" w:cs="Calibri"/>
          <w:color w:val="000000"/>
        </w:rPr>
        <w:t xml:space="preserve"> about </w:t>
      </w:r>
      <w:r>
        <w:rPr>
          <w:rFonts w:ascii="Calibri" w:hAnsi="Calibri" w:cs="Calibri"/>
          <w:color w:val="000000"/>
        </w:rPr>
        <w:t xml:space="preserve">this process of </w:t>
      </w:r>
      <w:r w:rsidR="00015547">
        <w:rPr>
          <w:rFonts w:ascii="Calibri" w:hAnsi="Calibri" w:cs="Calibri"/>
          <w:color w:val="000000"/>
        </w:rPr>
        <w:t>bringing art and law together</w:t>
      </w:r>
      <w:r w:rsidR="00FC1F49">
        <w:rPr>
          <w:rFonts w:ascii="Calibri" w:hAnsi="Calibri" w:cs="Calibri"/>
          <w:color w:val="000000"/>
        </w:rPr>
        <w:t>,</w:t>
      </w:r>
      <w:r w:rsidR="00BE57D7">
        <w:rPr>
          <w:rFonts w:ascii="Calibri" w:hAnsi="Calibri" w:cs="Calibri"/>
          <w:color w:val="000000"/>
        </w:rPr>
        <w:t xml:space="preserve"> </w:t>
      </w:r>
      <w:r w:rsidR="00015547">
        <w:rPr>
          <w:rFonts w:ascii="Calibri" w:hAnsi="Calibri" w:cs="Calibri"/>
          <w:color w:val="000000"/>
        </w:rPr>
        <w:t>and the transformative potential of the results.</w:t>
      </w:r>
      <w:r w:rsidR="007F3824">
        <w:rPr>
          <w:rFonts w:ascii="Calibri" w:hAnsi="Calibri" w:cs="Calibri"/>
          <w:color w:val="000000"/>
        </w:rPr>
        <w:t xml:space="preserve"> </w:t>
      </w:r>
      <w:r w:rsidR="00F405AC">
        <w:rPr>
          <w:rFonts w:ascii="Calibri" w:hAnsi="Calibri" w:cs="Calibri"/>
          <w:color w:val="000000"/>
        </w:rPr>
        <w:t>Almost all the students</w:t>
      </w:r>
      <w:r w:rsidR="00842747">
        <w:rPr>
          <w:rFonts w:ascii="Calibri" w:hAnsi="Calibri" w:cs="Calibri"/>
          <w:color w:val="000000"/>
        </w:rPr>
        <w:t xml:space="preserve"> </w:t>
      </w:r>
      <w:r w:rsidR="007D3D9C">
        <w:rPr>
          <w:rFonts w:ascii="Calibri" w:hAnsi="Calibri" w:cs="Calibri"/>
          <w:color w:val="000000"/>
        </w:rPr>
        <w:t xml:space="preserve">reported that they </w:t>
      </w:r>
      <w:r>
        <w:rPr>
          <w:rFonts w:ascii="Calibri" w:hAnsi="Calibri" w:cs="Calibri"/>
          <w:color w:val="000000"/>
        </w:rPr>
        <w:t xml:space="preserve">either </w:t>
      </w:r>
      <w:r w:rsidR="00842747">
        <w:rPr>
          <w:rFonts w:ascii="Calibri" w:hAnsi="Calibri" w:cs="Calibri"/>
          <w:color w:val="000000"/>
        </w:rPr>
        <w:t>strongly agreed (7</w:t>
      </w:r>
      <w:r w:rsidR="003B4AB5">
        <w:rPr>
          <w:rFonts w:ascii="Calibri" w:hAnsi="Calibri" w:cs="Calibri"/>
          <w:color w:val="000000"/>
        </w:rPr>
        <w:t>5</w:t>
      </w:r>
      <w:r w:rsidR="00842747">
        <w:rPr>
          <w:rFonts w:ascii="Calibri" w:hAnsi="Calibri" w:cs="Calibri"/>
          <w:color w:val="000000"/>
        </w:rPr>
        <w:t>%</w:t>
      </w:r>
      <w:r w:rsidR="003B4AB5">
        <w:rPr>
          <w:rFonts w:ascii="Calibri" w:hAnsi="Calibri" w:cs="Calibri"/>
          <w:color w:val="000000"/>
        </w:rPr>
        <w:t>, n=70/93</w:t>
      </w:r>
      <w:r w:rsidR="00842747">
        <w:rPr>
          <w:rFonts w:ascii="Calibri" w:hAnsi="Calibri" w:cs="Calibri"/>
          <w:color w:val="000000"/>
        </w:rPr>
        <w:t>) or agreed (2</w:t>
      </w:r>
      <w:r w:rsidR="003B4AB5">
        <w:rPr>
          <w:rFonts w:ascii="Calibri" w:hAnsi="Calibri" w:cs="Calibri"/>
          <w:color w:val="000000"/>
        </w:rPr>
        <w:t>1</w:t>
      </w:r>
      <w:r w:rsidR="00842747">
        <w:rPr>
          <w:rFonts w:ascii="Calibri" w:hAnsi="Calibri" w:cs="Calibri"/>
          <w:color w:val="000000"/>
        </w:rPr>
        <w:t>%</w:t>
      </w:r>
      <w:r w:rsidR="00C3459A">
        <w:rPr>
          <w:rFonts w:ascii="Calibri" w:hAnsi="Calibri" w:cs="Calibri"/>
          <w:color w:val="000000"/>
        </w:rPr>
        <w:t>,</w:t>
      </w:r>
      <w:r w:rsidR="001846CF">
        <w:rPr>
          <w:rFonts w:ascii="Calibri" w:hAnsi="Calibri" w:cs="Calibri"/>
          <w:color w:val="000000"/>
        </w:rPr>
        <w:t xml:space="preserve"> n=</w:t>
      </w:r>
      <w:r w:rsidR="00BB7FDD">
        <w:rPr>
          <w:rFonts w:ascii="Calibri" w:hAnsi="Calibri" w:cs="Calibri"/>
          <w:color w:val="000000"/>
        </w:rPr>
        <w:t>19</w:t>
      </w:r>
      <w:r w:rsidR="00C3459A">
        <w:rPr>
          <w:rFonts w:ascii="Calibri" w:hAnsi="Calibri" w:cs="Calibri"/>
          <w:color w:val="000000"/>
        </w:rPr>
        <w:t>/93</w:t>
      </w:r>
      <w:r w:rsidR="00842747">
        <w:rPr>
          <w:rFonts w:ascii="Calibri" w:hAnsi="Calibri" w:cs="Calibri"/>
          <w:color w:val="000000"/>
        </w:rPr>
        <w:t>) that the artistic methods had helped them</w:t>
      </w:r>
      <w:r>
        <w:rPr>
          <w:rFonts w:ascii="Calibri" w:hAnsi="Calibri" w:cs="Calibri"/>
          <w:color w:val="000000"/>
        </w:rPr>
        <w:t xml:space="preserve"> </w:t>
      </w:r>
      <w:r w:rsidR="00842747">
        <w:rPr>
          <w:rFonts w:ascii="Calibri" w:hAnsi="Calibri" w:cs="Calibri"/>
          <w:color w:val="000000"/>
        </w:rPr>
        <w:t>think differently about the legal issues</w:t>
      </w:r>
      <w:r>
        <w:rPr>
          <w:rFonts w:ascii="Calibri" w:hAnsi="Calibri" w:cs="Calibri"/>
          <w:color w:val="000000"/>
        </w:rPr>
        <w:t xml:space="preserve"> involved</w:t>
      </w:r>
      <w:r w:rsidR="00842747">
        <w:rPr>
          <w:rFonts w:ascii="Calibri" w:hAnsi="Calibri" w:cs="Calibri"/>
          <w:color w:val="000000"/>
        </w:rPr>
        <w:t xml:space="preserve">, and the process of feminist judging </w:t>
      </w:r>
      <w:r w:rsidR="007F3824">
        <w:rPr>
          <w:rFonts w:ascii="Calibri" w:hAnsi="Calibri" w:cs="Calibri"/>
          <w:color w:val="000000"/>
        </w:rPr>
        <w:t>(</w:t>
      </w:r>
      <w:r w:rsidR="00F405AC">
        <w:rPr>
          <w:rFonts w:ascii="Calibri" w:hAnsi="Calibri" w:cs="Calibri"/>
          <w:color w:val="000000"/>
        </w:rPr>
        <w:t>only one</w:t>
      </w:r>
      <w:r w:rsidR="00842747">
        <w:rPr>
          <w:rFonts w:ascii="Calibri" w:hAnsi="Calibri" w:cs="Calibri"/>
          <w:color w:val="000000"/>
        </w:rPr>
        <w:t xml:space="preserve"> disagreed</w:t>
      </w:r>
      <w:r w:rsidR="007F3824">
        <w:rPr>
          <w:rFonts w:ascii="Calibri" w:hAnsi="Calibri" w:cs="Calibri"/>
          <w:color w:val="000000"/>
        </w:rPr>
        <w:t>)</w:t>
      </w:r>
      <w:r w:rsidR="003B4AB5">
        <w:rPr>
          <w:rFonts w:ascii="Calibri" w:hAnsi="Calibri" w:cs="Calibri"/>
          <w:color w:val="000000"/>
        </w:rPr>
        <w:t>.</w:t>
      </w:r>
      <w:r w:rsidR="00CC1EF0">
        <w:rPr>
          <w:rStyle w:val="FootnoteReference"/>
          <w:rFonts w:ascii="Calibri" w:hAnsi="Calibri" w:cs="Calibri"/>
          <w:color w:val="000000"/>
        </w:rPr>
        <w:footnoteReference w:id="84"/>
      </w:r>
      <w:r w:rsidR="007F3824">
        <w:rPr>
          <w:rFonts w:ascii="Calibri" w:hAnsi="Calibri" w:cs="Calibri"/>
          <w:color w:val="000000"/>
        </w:rPr>
        <w:t xml:space="preserve"> </w:t>
      </w:r>
      <w:r w:rsidR="007D3D9C">
        <w:rPr>
          <w:rFonts w:ascii="Calibri" w:hAnsi="Calibri" w:cs="Calibri"/>
          <w:color w:val="000000"/>
        </w:rPr>
        <w:t>As o</w:t>
      </w:r>
      <w:r w:rsidR="00A41512">
        <w:rPr>
          <w:rFonts w:ascii="Calibri" w:hAnsi="Calibri" w:cs="Calibri"/>
          <w:color w:val="000000"/>
        </w:rPr>
        <w:t>n</w:t>
      </w:r>
      <w:r w:rsidR="00F4085A">
        <w:rPr>
          <w:rFonts w:ascii="Calibri" w:hAnsi="Calibri" w:cs="Calibri"/>
          <w:color w:val="000000"/>
        </w:rPr>
        <w:t>e</w:t>
      </w:r>
      <w:r w:rsidR="00A41512">
        <w:rPr>
          <w:rFonts w:ascii="Calibri" w:hAnsi="Calibri" w:cs="Calibri"/>
          <w:color w:val="000000"/>
        </w:rPr>
        <w:t xml:space="preserve"> student</w:t>
      </w:r>
      <w:r w:rsidR="007D3D9C">
        <w:rPr>
          <w:rFonts w:ascii="Calibri" w:hAnsi="Calibri" w:cs="Calibri"/>
          <w:color w:val="000000"/>
        </w:rPr>
        <w:t xml:space="preserve"> put it:</w:t>
      </w:r>
      <w:r w:rsidR="00A41512">
        <w:rPr>
          <w:rFonts w:ascii="Calibri" w:hAnsi="Calibri" w:cs="Calibri"/>
          <w:color w:val="000000"/>
        </w:rPr>
        <w:t xml:space="preserve"> the </w:t>
      </w:r>
      <w:r w:rsidR="00015547">
        <w:rPr>
          <w:rFonts w:ascii="Calibri" w:hAnsi="Calibri" w:cs="Calibri"/>
          <w:color w:val="000000"/>
        </w:rPr>
        <w:t>“creative session</w:t>
      </w:r>
      <w:r w:rsidR="00651A90">
        <w:rPr>
          <w:rFonts w:ascii="Calibri" w:hAnsi="Calibri" w:cs="Calibri"/>
          <w:color w:val="000000"/>
        </w:rPr>
        <w:t xml:space="preserve"> [of the workshop]</w:t>
      </w:r>
      <w:r w:rsidR="00015547">
        <w:rPr>
          <w:rFonts w:ascii="Calibri" w:hAnsi="Calibri" w:cs="Calibri"/>
          <w:color w:val="000000"/>
        </w:rPr>
        <w:t xml:space="preserve"> was really powerful – a very valuable way of thinking about alternative tools to effect change”</w:t>
      </w:r>
      <w:r w:rsidR="00A14AD4">
        <w:rPr>
          <w:rFonts w:ascii="Calibri" w:hAnsi="Calibri" w:cs="Calibri"/>
          <w:color w:val="000000"/>
        </w:rPr>
        <w:t>.</w:t>
      </w:r>
      <w:r w:rsidR="005919EF">
        <w:rPr>
          <w:rStyle w:val="FootnoteReference"/>
          <w:rFonts w:ascii="Calibri" w:hAnsi="Calibri" w:cs="Calibri"/>
          <w:color w:val="000000"/>
        </w:rPr>
        <w:footnoteReference w:id="85"/>
      </w:r>
    </w:p>
    <w:p w:rsidR="00295982" w:rsidRDefault="00295982" w:rsidP="00C51C1A">
      <w:pPr>
        <w:rPr>
          <w:b/>
          <w:bCs/>
          <w:color w:val="000000" w:themeColor="text1"/>
        </w:rPr>
      </w:pPr>
    </w:p>
    <w:p w:rsidR="00F405AC" w:rsidRDefault="00F405AC" w:rsidP="00C51C1A">
      <w:pPr>
        <w:rPr>
          <w:b/>
          <w:bCs/>
          <w:color w:val="000000" w:themeColor="text1"/>
        </w:rPr>
      </w:pPr>
    </w:p>
    <w:p w:rsidR="009E6E17" w:rsidRDefault="00A14AD4" w:rsidP="00C51C1A">
      <w:pPr>
        <w:rPr>
          <w:b/>
          <w:bCs/>
          <w:color w:val="000000" w:themeColor="text1"/>
        </w:rPr>
      </w:pPr>
      <w:r>
        <w:rPr>
          <w:b/>
          <w:bCs/>
          <w:color w:val="000000" w:themeColor="text1"/>
        </w:rPr>
        <w:t xml:space="preserve">4. Challenges: </w:t>
      </w:r>
      <w:r w:rsidR="00F405AC">
        <w:rPr>
          <w:b/>
          <w:bCs/>
          <w:color w:val="000000" w:themeColor="text1"/>
        </w:rPr>
        <w:t>k</w:t>
      </w:r>
      <w:r w:rsidR="00B75FBA">
        <w:rPr>
          <w:b/>
          <w:bCs/>
          <w:color w:val="000000" w:themeColor="text1"/>
        </w:rPr>
        <w:t xml:space="preserve">nowledge, </w:t>
      </w:r>
      <w:r w:rsidR="00F405AC">
        <w:rPr>
          <w:b/>
          <w:bCs/>
          <w:color w:val="000000" w:themeColor="text1"/>
        </w:rPr>
        <w:t>p</w:t>
      </w:r>
      <w:r>
        <w:rPr>
          <w:b/>
          <w:bCs/>
          <w:color w:val="000000" w:themeColor="text1"/>
        </w:rPr>
        <w:t>ower</w:t>
      </w:r>
      <w:r w:rsidR="00B75FBA">
        <w:rPr>
          <w:b/>
          <w:bCs/>
          <w:color w:val="000000" w:themeColor="text1"/>
        </w:rPr>
        <w:t xml:space="preserve"> </w:t>
      </w:r>
      <w:r w:rsidR="00F405AC">
        <w:rPr>
          <w:b/>
          <w:bCs/>
          <w:color w:val="000000" w:themeColor="text1"/>
        </w:rPr>
        <w:t>and e</w:t>
      </w:r>
      <w:r>
        <w:rPr>
          <w:b/>
          <w:bCs/>
          <w:color w:val="000000" w:themeColor="text1"/>
        </w:rPr>
        <w:t>thics</w:t>
      </w:r>
    </w:p>
    <w:p w:rsidR="001A0038" w:rsidRDefault="001A0038" w:rsidP="00295982">
      <w:pPr>
        <w:jc w:val="both"/>
        <w:rPr>
          <w:color w:val="000000" w:themeColor="text1"/>
        </w:rPr>
      </w:pPr>
    </w:p>
    <w:p w:rsidR="00295982" w:rsidRDefault="001A0038" w:rsidP="00295982">
      <w:pPr>
        <w:jc w:val="both"/>
        <w:rPr>
          <w:color w:val="000000" w:themeColor="text1"/>
        </w:rPr>
      </w:pPr>
      <w:r>
        <w:rPr>
          <w:color w:val="000000" w:themeColor="text1"/>
        </w:rPr>
        <w:t>N</w:t>
      </w:r>
      <w:r w:rsidR="00295982">
        <w:rPr>
          <w:color w:val="000000" w:themeColor="text1"/>
        </w:rPr>
        <w:t xml:space="preserve">otwithstanding the constructive insights and points of critical contestation provoked by the </w:t>
      </w:r>
      <w:r w:rsidR="008903CA">
        <w:rPr>
          <w:color w:val="000000" w:themeColor="text1"/>
        </w:rPr>
        <w:t xml:space="preserve">artistic </w:t>
      </w:r>
      <w:r w:rsidR="00295982">
        <w:rPr>
          <w:color w:val="000000" w:themeColor="text1"/>
        </w:rPr>
        <w:t xml:space="preserve">strand of the SFJP, it would be misleading to present this as a seamless </w:t>
      </w:r>
      <w:r w:rsidR="00A14AD4">
        <w:rPr>
          <w:color w:val="000000" w:themeColor="text1"/>
        </w:rPr>
        <w:t xml:space="preserve">interdisciplinary </w:t>
      </w:r>
      <w:r w:rsidR="00295982">
        <w:rPr>
          <w:color w:val="000000" w:themeColor="text1"/>
        </w:rPr>
        <w:t xml:space="preserve">collaboration from start to finish. </w:t>
      </w:r>
      <w:r w:rsidR="00BA72E3">
        <w:rPr>
          <w:color w:val="000000" w:themeColor="text1"/>
        </w:rPr>
        <w:t>In th</w:t>
      </w:r>
      <w:r w:rsidR="007D3D9C">
        <w:rPr>
          <w:color w:val="000000" w:themeColor="text1"/>
        </w:rPr>
        <w:t>is section</w:t>
      </w:r>
      <w:r w:rsidR="00BA72E3">
        <w:rPr>
          <w:color w:val="000000" w:themeColor="text1"/>
        </w:rPr>
        <w:t>, we want to reflect on some of the tensions</w:t>
      </w:r>
      <w:r w:rsidR="00FA2528">
        <w:rPr>
          <w:color w:val="000000" w:themeColor="text1"/>
        </w:rPr>
        <w:t xml:space="preserve"> and</w:t>
      </w:r>
      <w:r w:rsidR="00BA72E3">
        <w:rPr>
          <w:color w:val="000000" w:themeColor="text1"/>
        </w:rPr>
        <w:t xml:space="preserve"> challenges that we experienced</w:t>
      </w:r>
      <w:r w:rsidR="00FA2528">
        <w:rPr>
          <w:color w:val="000000" w:themeColor="text1"/>
        </w:rPr>
        <w:t>, as well as some things that – with hindsight – we would have done differently,</w:t>
      </w:r>
      <w:r w:rsidR="00BA72E3">
        <w:rPr>
          <w:color w:val="000000" w:themeColor="text1"/>
        </w:rPr>
        <w:t xml:space="preserve"> in the hopes of </w:t>
      </w:r>
      <w:r w:rsidR="00FA2528">
        <w:rPr>
          <w:color w:val="000000" w:themeColor="text1"/>
        </w:rPr>
        <w:t xml:space="preserve">offering </w:t>
      </w:r>
      <w:r w:rsidR="00BA72E3">
        <w:rPr>
          <w:color w:val="000000" w:themeColor="text1"/>
        </w:rPr>
        <w:t>insights for those who might seek to embed creative perspectives in similar ways in other</w:t>
      </w:r>
      <w:r w:rsidR="00D6118D">
        <w:rPr>
          <w:color w:val="000000" w:themeColor="text1"/>
        </w:rPr>
        <w:t xml:space="preserve"> legal</w:t>
      </w:r>
      <w:r w:rsidR="00BA72E3">
        <w:rPr>
          <w:color w:val="000000" w:themeColor="text1"/>
        </w:rPr>
        <w:t xml:space="preserve"> projects in the future. </w:t>
      </w:r>
    </w:p>
    <w:p w:rsidR="00FA2528" w:rsidRDefault="00FA2528" w:rsidP="00295982">
      <w:pPr>
        <w:jc w:val="both"/>
        <w:rPr>
          <w:color w:val="000000" w:themeColor="text1"/>
        </w:rPr>
      </w:pPr>
    </w:p>
    <w:p w:rsidR="00A14AD4" w:rsidRPr="00F405AC" w:rsidRDefault="00F405AC" w:rsidP="00F405AC">
      <w:pPr>
        <w:jc w:val="both"/>
        <w:rPr>
          <w:b/>
          <w:i/>
          <w:color w:val="000000" w:themeColor="text1"/>
        </w:rPr>
      </w:pPr>
      <w:proofErr w:type="spellStart"/>
      <w:r w:rsidRPr="00F405AC">
        <w:rPr>
          <w:b/>
          <w:i/>
          <w:color w:val="000000" w:themeColor="text1"/>
        </w:rPr>
        <w:t>i</w:t>
      </w:r>
      <w:proofErr w:type="spellEnd"/>
      <w:r w:rsidRPr="00F405AC">
        <w:rPr>
          <w:b/>
          <w:i/>
          <w:color w:val="000000" w:themeColor="text1"/>
        </w:rPr>
        <w:t xml:space="preserve">. </w:t>
      </w:r>
      <w:proofErr w:type="spellStart"/>
      <w:r w:rsidR="00A14AD4" w:rsidRPr="00F405AC">
        <w:rPr>
          <w:b/>
          <w:i/>
          <w:color w:val="000000" w:themeColor="text1"/>
        </w:rPr>
        <w:t>Interdi</w:t>
      </w:r>
      <w:r>
        <w:rPr>
          <w:b/>
          <w:i/>
          <w:color w:val="000000" w:themeColor="text1"/>
        </w:rPr>
        <w:t>sciplinarity</w:t>
      </w:r>
      <w:proofErr w:type="spellEnd"/>
      <w:r>
        <w:rPr>
          <w:b/>
          <w:i/>
          <w:color w:val="000000" w:themeColor="text1"/>
        </w:rPr>
        <w:t>, power and knowledge d</w:t>
      </w:r>
      <w:r w:rsidR="00A14AD4" w:rsidRPr="00F405AC">
        <w:rPr>
          <w:b/>
          <w:i/>
          <w:color w:val="000000" w:themeColor="text1"/>
        </w:rPr>
        <w:t>ifferentials</w:t>
      </w:r>
    </w:p>
    <w:p w:rsidR="00A14AD4" w:rsidRDefault="00A14AD4" w:rsidP="00295982">
      <w:pPr>
        <w:jc w:val="both"/>
        <w:rPr>
          <w:color w:val="000000" w:themeColor="text1"/>
        </w:rPr>
      </w:pPr>
    </w:p>
    <w:p w:rsidR="00A51E7B" w:rsidRDefault="009A30AC" w:rsidP="00295982">
      <w:pPr>
        <w:jc w:val="both"/>
        <w:rPr>
          <w:color w:val="000000" w:themeColor="text1"/>
        </w:rPr>
      </w:pPr>
      <w:r>
        <w:rPr>
          <w:color w:val="000000" w:themeColor="text1"/>
        </w:rPr>
        <w:t xml:space="preserve">It is ironic perhaps that in a project that set out to increase awareness of the </w:t>
      </w:r>
      <w:r w:rsidR="00687E09">
        <w:rPr>
          <w:color w:val="000000" w:themeColor="text1"/>
        </w:rPr>
        <w:t xml:space="preserve">importance </w:t>
      </w:r>
      <w:r>
        <w:rPr>
          <w:color w:val="000000" w:themeColor="text1"/>
        </w:rPr>
        <w:t>of one’s own perspective and to encourage a critical reflection on the perspectives of others, one of the most substantial difficulties that we encountered in navigating collaborations across academic and artistic strands of the SFJP was the exclusionary nature of legal terminology and our tendency as</w:t>
      </w:r>
      <w:r w:rsidR="0043273A">
        <w:rPr>
          <w:color w:val="000000" w:themeColor="text1"/>
        </w:rPr>
        <w:t xml:space="preserve"> academic</w:t>
      </w:r>
      <w:r>
        <w:rPr>
          <w:color w:val="000000" w:themeColor="text1"/>
        </w:rPr>
        <w:t xml:space="preserve"> co-ordinators to presume an engagement ‘on our turf’. This became less acute as the project pro</w:t>
      </w:r>
      <w:r w:rsidR="00F405AC">
        <w:rPr>
          <w:color w:val="000000" w:themeColor="text1"/>
        </w:rPr>
        <w:t>gressed, as barriers broke down</w:t>
      </w:r>
      <w:r>
        <w:rPr>
          <w:color w:val="000000" w:themeColor="text1"/>
        </w:rPr>
        <w:t xml:space="preserve"> and shared discourses began to emerge that often focussed on the factual and human dimensions of legal cases</w:t>
      </w:r>
      <w:r w:rsidR="00DB309A">
        <w:rPr>
          <w:color w:val="000000" w:themeColor="text1"/>
        </w:rPr>
        <w:t xml:space="preserve">. In the early </w:t>
      </w:r>
      <w:r>
        <w:rPr>
          <w:color w:val="000000" w:themeColor="text1"/>
        </w:rPr>
        <w:t xml:space="preserve">stages of the project, </w:t>
      </w:r>
      <w:r w:rsidR="00DB309A">
        <w:rPr>
          <w:color w:val="000000" w:themeColor="text1"/>
        </w:rPr>
        <w:t xml:space="preserve">however, </w:t>
      </w:r>
      <w:r>
        <w:rPr>
          <w:color w:val="000000" w:themeColor="text1"/>
        </w:rPr>
        <w:t>it was clear that there was a</w:t>
      </w:r>
      <w:r w:rsidR="002D360C">
        <w:rPr>
          <w:color w:val="000000" w:themeColor="text1"/>
        </w:rPr>
        <w:t>n atmosphere of ‘detached curiosity’ between academic and artistic collaborators</w:t>
      </w:r>
      <w:r w:rsidR="00A51E7B">
        <w:rPr>
          <w:color w:val="000000" w:themeColor="text1"/>
        </w:rPr>
        <w:t>,</w:t>
      </w:r>
      <w:r w:rsidR="002D360C">
        <w:rPr>
          <w:color w:val="000000" w:themeColor="text1"/>
        </w:rPr>
        <w:t xml:space="preserve"> as each </w:t>
      </w:r>
      <w:r w:rsidR="00DB309A">
        <w:rPr>
          <w:color w:val="000000" w:themeColor="text1"/>
        </w:rPr>
        <w:t>tended to cluster with like-minded allies and many queried how to bring contributions together</w:t>
      </w:r>
      <w:r w:rsidR="002D1E27">
        <w:rPr>
          <w:color w:val="000000" w:themeColor="text1"/>
        </w:rPr>
        <w:t xml:space="preserve"> effectively</w:t>
      </w:r>
      <w:r w:rsidR="00DB309A">
        <w:rPr>
          <w:color w:val="000000" w:themeColor="text1"/>
        </w:rPr>
        <w:t xml:space="preserve">. </w:t>
      </w:r>
    </w:p>
    <w:p w:rsidR="00A51E7B" w:rsidRDefault="00A51E7B" w:rsidP="00295982">
      <w:pPr>
        <w:jc w:val="both"/>
        <w:rPr>
          <w:color w:val="000000" w:themeColor="text1"/>
        </w:rPr>
      </w:pPr>
    </w:p>
    <w:p w:rsidR="00DB309A" w:rsidRDefault="00A75F82" w:rsidP="00295982">
      <w:pPr>
        <w:jc w:val="both"/>
        <w:rPr>
          <w:color w:val="000000" w:themeColor="text1"/>
        </w:rPr>
      </w:pPr>
      <w:r w:rsidRPr="008906CA">
        <w:rPr>
          <w:color w:val="000000" w:themeColor="text1"/>
        </w:rPr>
        <w:t xml:space="preserve">When asked to complete a short questionnaire </w:t>
      </w:r>
      <w:r w:rsidR="005F1CA6">
        <w:rPr>
          <w:color w:val="000000" w:themeColor="text1"/>
        </w:rPr>
        <w:t xml:space="preserve">about </w:t>
      </w:r>
      <w:r w:rsidRPr="008906CA">
        <w:rPr>
          <w:color w:val="000000" w:themeColor="text1"/>
        </w:rPr>
        <w:t>their experiences of being involved in the project, a</w:t>
      </w:r>
      <w:r w:rsidR="00DB309A" w:rsidRPr="008906CA">
        <w:rPr>
          <w:color w:val="000000" w:themeColor="text1"/>
        </w:rPr>
        <w:t xml:space="preserve"> number </w:t>
      </w:r>
      <w:r w:rsidR="00DB309A">
        <w:rPr>
          <w:color w:val="000000" w:themeColor="text1"/>
        </w:rPr>
        <w:t xml:space="preserve">of the artists reflected on this: they spoke of legal language being </w:t>
      </w:r>
      <w:r w:rsidR="00A81AD2">
        <w:rPr>
          <w:color w:val="000000" w:themeColor="text1"/>
        </w:rPr>
        <w:t>“</w:t>
      </w:r>
      <w:proofErr w:type="spellStart"/>
      <w:r w:rsidR="00DB309A">
        <w:rPr>
          <w:color w:val="000000" w:themeColor="text1"/>
        </w:rPr>
        <w:t>jargonistic</w:t>
      </w:r>
      <w:proofErr w:type="spellEnd"/>
      <w:r w:rsidR="00A81AD2">
        <w:rPr>
          <w:color w:val="000000" w:themeColor="text1"/>
        </w:rPr>
        <w:t>”</w:t>
      </w:r>
      <w:r w:rsidR="00DB309A">
        <w:rPr>
          <w:color w:val="000000" w:themeColor="text1"/>
        </w:rPr>
        <w:t xml:space="preserve">, </w:t>
      </w:r>
      <w:r w:rsidR="00A81AD2">
        <w:rPr>
          <w:color w:val="000000" w:themeColor="text1"/>
        </w:rPr>
        <w:t>“</w:t>
      </w:r>
      <w:r w:rsidR="00DB309A">
        <w:rPr>
          <w:color w:val="000000" w:themeColor="text1"/>
        </w:rPr>
        <w:t>inaccessible</w:t>
      </w:r>
      <w:r w:rsidR="00A81AD2">
        <w:rPr>
          <w:color w:val="000000" w:themeColor="text1"/>
        </w:rPr>
        <w:t>”</w:t>
      </w:r>
      <w:r w:rsidR="00DB309A">
        <w:rPr>
          <w:color w:val="000000" w:themeColor="text1"/>
        </w:rPr>
        <w:t xml:space="preserve">, </w:t>
      </w:r>
      <w:r w:rsidR="00A81AD2">
        <w:rPr>
          <w:color w:val="000000" w:themeColor="text1"/>
        </w:rPr>
        <w:t>“</w:t>
      </w:r>
      <w:r w:rsidR="00DB309A">
        <w:rPr>
          <w:color w:val="000000" w:themeColor="text1"/>
        </w:rPr>
        <w:t>unapproachable</w:t>
      </w:r>
      <w:r w:rsidR="00A81AD2">
        <w:rPr>
          <w:color w:val="000000" w:themeColor="text1"/>
        </w:rPr>
        <w:t>”</w:t>
      </w:r>
      <w:r w:rsidR="00DB309A">
        <w:rPr>
          <w:color w:val="000000" w:themeColor="text1"/>
        </w:rPr>
        <w:t xml:space="preserve"> and </w:t>
      </w:r>
      <w:r w:rsidR="00A81AD2">
        <w:rPr>
          <w:color w:val="000000" w:themeColor="text1"/>
        </w:rPr>
        <w:t>“</w:t>
      </w:r>
      <w:r w:rsidR="00DB309A">
        <w:rPr>
          <w:color w:val="000000" w:themeColor="text1"/>
        </w:rPr>
        <w:t>disengaging</w:t>
      </w:r>
      <w:r w:rsidR="00A81AD2">
        <w:rPr>
          <w:color w:val="000000" w:themeColor="text1"/>
        </w:rPr>
        <w:t>”</w:t>
      </w:r>
      <w:r w:rsidR="00DB309A">
        <w:rPr>
          <w:color w:val="000000" w:themeColor="text1"/>
        </w:rPr>
        <w:t xml:space="preserve">, and of the concern for process and convention expressed by the academics who rewrote the judgments as </w:t>
      </w:r>
      <w:r w:rsidR="00A81AD2">
        <w:rPr>
          <w:color w:val="000000" w:themeColor="text1"/>
        </w:rPr>
        <w:t>at times “</w:t>
      </w:r>
      <w:r w:rsidR="00DB309A">
        <w:rPr>
          <w:color w:val="000000" w:themeColor="text1"/>
        </w:rPr>
        <w:t>oppressive</w:t>
      </w:r>
      <w:r w:rsidR="00A81AD2">
        <w:rPr>
          <w:color w:val="000000" w:themeColor="text1"/>
        </w:rPr>
        <w:t>”</w:t>
      </w:r>
      <w:r w:rsidR="00DB309A">
        <w:rPr>
          <w:color w:val="000000" w:themeColor="text1"/>
        </w:rPr>
        <w:t xml:space="preserve"> and </w:t>
      </w:r>
      <w:r w:rsidR="00A81AD2">
        <w:rPr>
          <w:color w:val="000000" w:themeColor="text1"/>
        </w:rPr>
        <w:t>“</w:t>
      </w:r>
      <w:r w:rsidR="00DB309A">
        <w:rPr>
          <w:color w:val="000000" w:themeColor="text1"/>
        </w:rPr>
        <w:t>constraining</w:t>
      </w:r>
      <w:r w:rsidR="00A81AD2">
        <w:rPr>
          <w:color w:val="000000" w:themeColor="text1"/>
        </w:rPr>
        <w:t>”</w:t>
      </w:r>
      <w:r w:rsidR="00DB309A">
        <w:rPr>
          <w:color w:val="000000" w:themeColor="text1"/>
        </w:rPr>
        <w:t xml:space="preserve">. Some </w:t>
      </w:r>
      <w:r w:rsidR="003B4AB5">
        <w:rPr>
          <w:color w:val="000000" w:themeColor="text1"/>
        </w:rPr>
        <w:t xml:space="preserve">of the artists </w:t>
      </w:r>
      <w:r w:rsidR="005F1CA6">
        <w:rPr>
          <w:color w:val="000000" w:themeColor="text1"/>
        </w:rPr>
        <w:t xml:space="preserve">also </w:t>
      </w:r>
      <w:r w:rsidR="00DB309A">
        <w:rPr>
          <w:color w:val="000000" w:themeColor="text1"/>
        </w:rPr>
        <w:t xml:space="preserve">spoke of how, </w:t>
      </w:r>
      <w:r w:rsidR="0043273A">
        <w:rPr>
          <w:color w:val="000000" w:themeColor="text1"/>
        </w:rPr>
        <w:t xml:space="preserve">especially </w:t>
      </w:r>
      <w:r w:rsidR="00DB309A">
        <w:rPr>
          <w:color w:val="000000" w:themeColor="text1"/>
        </w:rPr>
        <w:t xml:space="preserve">in the early workshops, this cognitive disconnect had made them feel </w:t>
      </w:r>
      <w:r w:rsidR="00A81AD2">
        <w:rPr>
          <w:color w:val="000000" w:themeColor="text1"/>
        </w:rPr>
        <w:t>“</w:t>
      </w:r>
      <w:r w:rsidR="00DB309A">
        <w:rPr>
          <w:color w:val="000000" w:themeColor="text1"/>
        </w:rPr>
        <w:t>isolated</w:t>
      </w:r>
      <w:r w:rsidR="00A81AD2">
        <w:rPr>
          <w:color w:val="000000" w:themeColor="text1"/>
        </w:rPr>
        <w:t>”</w:t>
      </w:r>
      <w:r w:rsidR="00DB309A">
        <w:rPr>
          <w:color w:val="000000" w:themeColor="text1"/>
        </w:rPr>
        <w:t xml:space="preserve">, and that it took getting </w:t>
      </w:r>
      <w:r w:rsidR="00A81AD2">
        <w:rPr>
          <w:color w:val="000000" w:themeColor="text1"/>
        </w:rPr>
        <w:t>“</w:t>
      </w:r>
      <w:r w:rsidR="00DB309A">
        <w:rPr>
          <w:color w:val="000000" w:themeColor="text1"/>
        </w:rPr>
        <w:t>in a room with the other artists</w:t>
      </w:r>
      <w:r w:rsidR="00A81AD2">
        <w:rPr>
          <w:color w:val="000000" w:themeColor="text1"/>
        </w:rPr>
        <w:t>”</w:t>
      </w:r>
      <w:r w:rsidR="00DB309A">
        <w:rPr>
          <w:color w:val="000000" w:themeColor="text1"/>
        </w:rPr>
        <w:t xml:space="preserve"> and </w:t>
      </w:r>
      <w:r w:rsidR="00A81AD2">
        <w:rPr>
          <w:color w:val="000000" w:themeColor="text1"/>
        </w:rPr>
        <w:t>“s</w:t>
      </w:r>
      <w:r w:rsidR="00DB309A">
        <w:rPr>
          <w:color w:val="000000" w:themeColor="text1"/>
        </w:rPr>
        <w:t>haring how we felt about the project and what approaches we were thinking of taking</w:t>
      </w:r>
      <w:r w:rsidR="00A81AD2">
        <w:rPr>
          <w:color w:val="000000" w:themeColor="text1"/>
        </w:rPr>
        <w:t>”</w:t>
      </w:r>
      <w:r w:rsidR="00DB309A">
        <w:rPr>
          <w:color w:val="000000" w:themeColor="text1"/>
        </w:rPr>
        <w:t xml:space="preserve"> before </w:t>
      </w:r>
      <w:r w:rsidR="00A81AD2">
        <w:rPr>
          <w:color w:val="000000" w:themeColor="text1"/>
        </w:rPr>
        <w:t>“</w:t>
      </w:r>
      <w:r w:rsidR="00DB309A">
        <w:rPr>
          <w:color w:val="000000" w:themeColor="text1"/>
        </w:rPr>
        <w:t>my worries went out the window</w:t>
      </w:r>
      <w:r w:rsidR="00F405AC">
        <w:rPr>
          <w:color w:val="000000" w:themeColor="text1"/>
        </w:rPr>
        <w:t>”</w:t>
      </w:r>
      <w:r w:rsidR="00DB309A">
        <w:rPr>
          <w:color w:val="000000" w:themeColor="text1"/>
        </w:rPr>
        <w:t>.</w:t>
      </w:r>
    </w:p>
    <w:p w:rsidR="00295982" w:rsidRDefault="00ED50AD" w:rsidP="00ED50AD">
      <w:pPr>
        <w:tabs>
          <w:tab w:val="left" w:pos="985"/>
        </w:tabs>
        <w:rPr>
          <w:color w:val="000000" w:themeColor="text1"/>
        </w:rPr>
      </w:pPr>
      <w:r>
        <w:rPr>
          <w:color w:val="000000" w:themeColor="text1"/>
        </w:rPr>
        <w:lastRenderedPageBreak/>
        <w:tab/>
      </w:r>
    </w:p>
    <w:p w:rsidR="002D2E8A" w:rsidRDefault="002D2E8A" w:rsidP="002D2E8A">
      <w:pPr>
        <w:jc w:val="both"/>
        <w:rPr>
          <w:color w:val="000000" w:themeColor="text1"/>
        </w:rPr>
      </w:pPr>
      <w:r>
        <w:rPr>
          <w:color w:val="000000" w:themeColor="text1"/>
        </w:rPr>
        <w:t xml:space="preserve">On the one hand, these experiences of bewilderment and isolation were productive for several of the artists, who reflected on the extent to which it gave them </w:t>
      </w:r>
      <w:r w:rsidR="00A81AD2">
        <w:rPr>
          <w:color w:val="000000" w:themeColor="text1"/>
        </w:rPr>
        <w:t>“</w:t>
      </w:r>
      <w:r>
        <w:rPr>
          <w:color w:val="000000" w:themeColor="text1"/>
        </w:rPr>
        <w:t>real insight into how difficul</w:t>
      </w:r>
      <w:r w:rsidR="009B326E">
        <w:rPr>
          <w:color w:val="000000" w:themeColor="text1"/>
        </w:rPr>
        <w:t>t it must be for ‘lay’ people</w:t>
      </w:r>
      <w:r w:rsidR="00A81AD2">
        <w:rPr>
          <w:color w:val="000000" w:themeColor="text1"/>
        </w:rPr>
        <w:t>”</w:t>
      </w:r>
      <w:r w:rsidR="009B326E">
        <w:rPr>
          <w:color w:val="000000" w:themeColor="text1"/>
        </w:rPr>
        <w:t xml:space="preserve"> who seek to engage with the law as participants and subjects</w:t>
      </w:r>
      <w:r w:rsidR="00A51E7B">
        <w:rPr>
          <w:color w:val="000000" w:themeColor="text1"/>
        </w:rPr>
        <w:t>;</w:t>
      </w:r>
      <w:r w:rsidR="009B326E">
        <w:rPr>
          <w:color w:val="000000" w:themeColor="text1"/>
        </w:rPr>
        <w:t xml:space="preserve"> and</w:t>
      </w:r>
      <w:r w:rsidR="00A51E7B">
        <w:rPr>
          <w:color w:val="000000" w:themeColor="text1"/>
        </w:rPr>
        <w:t xml:space="preserve"> they</w:t>
      </w:r>
      <w:r w:rsidR="009B326E">
        <w:rPr>
          <w:color w:val="000000" w:themeColor="text1"/>
        </w:rPr>
        <w:t xml:space="preserve"> used this in their artwork in different ways to </w:t>
      </w:r>
      <w:r w:rsidR="0090218E">
        <w:rPr>
          <w:color w:val="000000" w:themeColor="text1"/>
        </w:rPr>
        <w:t>enhance its</w:t>
      </w:r>
      <w:r w:rsidR="009B326E">
        <w:rPr>
          <w:color w:val="000000" w:themeColor="text1"/>
        </w:rPr>
        <w:t xml:space="preserve"> </w:t>
      </w:r>
      <w:r w:rsidR="0090218E">
        <w:rPr>
          <w:color w:val="000000" w:themeColor="text1"/>
        </w:rPr>
        <w:t>accessibility</w:t>
      </w:r>
      <w:r w:rsidR="009B326E">
        <w:rPr>
          <w:color w:val="000000" w:themeColor="text1"/>
        </w:rPr>
        <w:t xml:space="preserve">. On the other hand, </w:t>
      </w:r>
      <w:r w:rsidR="007A6677">
        <w:rPr>
          <w:color w:val="000000" w:themeColor="text1"/>
        </w:rPr>
        <w:t>that</w:t>
      </w:r>
      <w:r w:rsidR="00A51E7B">
        <w:rPr>
          <w:color w:val="000000" w:themeColor="text1"/>
        </w:rPr>
        <w:t xml:space="preserve"> we played a part</w:t>
      </w:r>
      <w:r w:rsidR="007A6677">
        <w:rPr>
          <w:color w:val="000000" w:themeColor="text1"/>
        </w:rPr>
        <w:t xml:space="preserve"> in those early stages of the process</w:t>
      </w:r>
      <w:r w:rsidR="00A51E7B">
        <w:rPr>
          <w:color w:val="000000" w:themeColor="text1"/>
        </w:rPr>
        <w:t xml:space="preserve"> in – albeit unwittingly </w:t>
      </w:r>
      <w:r w:rsidR="0090218E">
        <w:rPr>
          <w:color w:val="000000" w:themeColor="text1"/>
        </w:rPr>
        <w:t>–</w:t>
      </w:r>
      <w:r w:rsidR="007A6677">
        <w:rPr>
          <w:color w:val="000000" w:themeColor="text1"/>
        </w:rPr>
        <w:t xml:space="preserve"> </w:t>
      </w:r>
      <w:r w:rsidR="00A51E7B">
        <w:rPr>
          <w:color w:val="000000" w:themeColor="text1"/>
        </w:rPr>
        <w:t>reinforcing</w:t>
      </w:r>
      <w:r w:rsidR="007A6677">
        <w:rPr>
          <w:color w:val="000000" w:themeColor="text1"/>
        </w:rPr>
        <w:t xml:space="preserve"> what one creative contributor described in another context as </w:t>
      </w:r>
      <w:r w:rsidR="00A81AD2">
        <w:rPr>
          <w:color w:val="000000" w:themeColor="text1"/>
        </w:rPr>
        <w:t>“</w:t>
      </w:r>
      <w:r w:rsidR="007A6677">
        <w:rPr>
          <w:color w:val="000000" w:themeColor="text1"/>
        </w:rPr>
        <w:t>unhelpful and un-progressive hierarchies between academic and cultural practice</w:t>
      </w:r>
      <w:r w:rsidR="00A81AD2">
        <w:rPr>
          <w:color w:val="000000" w:themeColor="text1"/>
        </w:rPr>
        <w:t>”</w:t>
      </w:r>
      <w:r w:rsidR="007A6677">
        <w:rPr>
          <w:color w:val="000000" w:themeColor="text1"/>
        </w:rPr>
        <w:t xml:space="preserve"> is a source of regret to us </w:t>
      </w:r>
      <w:r w:rsidR="0043273A">
        <w:rPr>
          <w:color w:val="000000" w:themeColor="text1"/>
        </w:rPr>
        <w:t xml:space="preserve">as </w:t>
      </w:r>
      <w:r w:rsidR="007A6677">
        <w:rPr>
          <w:color w:val="000000" w:themeColor="text1"/>
        </w:rPr>
        <w:t>coordinators</w:t>
      </w:r>
      <w:r w:rsidR="00A51E7B">
        <w:rPr>
          <w:color w:val="000000" w:themeColor="text1"/>
        </w:rPr>
        <w:t>.</w:t>
      </w:r>
      <w:r w:rsidR="007A6677">
        <w:rPr>
          <w:color w:val="000000" w:themeColor="text1"/>
        </w:rPr>
        <w:t xml:space="preserve"> </w:t>
      </w:r>
      <w:r w:rsidR="005066C6">
        <w:rPr>
          <w:color w:val="000000" w:themeColor="text1"/>
        </w:rPr>
        <w:t>For this reason, w</w:t>
      </w:r>
      <w:r w:rsidR="007A6677">
        <w:rPr>
          <w:color w:val="000000" w:themeColor="text1"/>
        </w:rPr>
        <w:t xml:space="preserve">e are even more grateful to all of those involved for working with us to navigate respectfully beyond such exclusionary logics. </w:t>
      </w:r>
    </w:p>
    <w:p w:rsidR="00ED50AD" w:rsidRDefault="00ED50AD" w:rsidP="002D2E8A">
      <w:pPr>
        <w:jc w:val="both"/>
        <w:rPr>
          <w:color w:val="000000" w:themeColor="text1"/>
        </w:rPr>
      </w:pPr>
    </w:p>
    <w:p w:rsidR="00ED50AD" w:rsidRDefault="00A51E7B" w:rsidP="002D2E8A">
      <w:pPr>
        <w:jc w:val="both"/>
        <w:rPr>
          <w:color w:val="000000" w:themeColor="text1"/>
        </w:rPr>
      </w:pPr>
      <w:r>
        <w:rPr>
          <w:color w:val="000000" w:themeColor="text1"/>
        </w:rPr>
        <w:t>In truth, of course,</w:t>
      </w:r>
      <w:r w:rsidR="00ED50AD">
        <w:rPr>
          <w:color w:val="000000" w:themeColor="text1"/>
        </w:rPr>
        <w:t xml:space="preserve"> these experiences </w:t>
      </w:r>
      <w:r>
        <w:rPr>
          <w:color w:val="000000" w:themeColor="text1"/>
        </w:rPr>
        <w:t>are also reflective of the reality that</w:t>
      </w:r>
      <w:r w:rsidR="005F1CA6">
        <w:rPr>
          <w:color w:val="000000" w:themeColor="text1"/>
        </w:rPr>
        <w:t xml:space="preserve"> </w:t>
      </w:r>
      <w:r>
        <w:rPr>
          <w:color w:val="000000" w:themeColor="text1"/>
        </w:rPr>
        <w:t>we</w:t>
      </w:r>
      <w:r w:rsidR="00ED50AD">
        <w:rPr>
          <w:color w:val="000000" w:themeColor="text1"/>
        </w:rPr>
        <w:t xml:space="preserve"> were</w:t>
      </w:r>
      <w:r>
        <w:rPr>
          <w:color w:val="000000" w:themeColor="text1"/>
        </w:rPr>
        <w:t xml:space="preserve"> all</w:t>
      </w:r>
      <w:r w:rsidR="00ED50AD">
        <w:rPr>
          <w:color w:val="000000" w:themeColor="text1"/>
        </w:rPr>
        <w:t xml:space="preserve"> effectively ‘learning on the job’</w:t>
      </w:r>
      <w:r>
        <w:rPr>
          <w:color w:val="000000" w:themeColor="text1"/>
        </w:rPr>
        <w:t xml:space="preserve"> in respect of this aspect of the SFJP</w:t>
      </w:r>
      <w:r w:rsidR="00ED50AD">
        <w:rPr>
          <w:color w:val="000000" w:themeColor="text1"/>
        </w:rPr>
        <w:t>. Though</w:t>
      </w:r>
      <w:r w:rsidR="0043273A">
        <w:rPr>
          <w:color w:val="000000" w:themeColor="text1"/>
        </w:rPr>
        <w:t>, as noted,</w:t>
      </w:r>
      <w:r w:rsidR="00ED50AD">
        <w:rPr>
          <w:color w:val="000000" w:themeColor="text1"/>
        </w:rPr>
        <w:t xml:space="preserve"> the template for feminist judgment projects across the globe is now </w:t>
      </w:r>
      <w:r w:rsidR="0043273A">
        <w:rPr>
          <w:color w:val="000000" w:themeColor="text1"/>
        </w:rPr>
        <w:t xml:space="preserve">in many respects </w:t>
      </w:r>
      <w:r w:rsidR="00ED50AD">
        <w:rPr>
          <w:color w:val="000000" w:themeColor="text1"/>
        </w:rPr>
        <w:t xml:space="preserve">well-established, there was no template for incorporating creative contributions </w:t>
      </w:r>
      <w:r w:rsidR="00C25A4E">
        <w:rPr>
          <w:color w:val="000000" w:themeColor="text1"/>
        </w:rPr>
        <w:t>on the scale and manner in which</w:t>
      </w:r>
      <w:r w:rsidR="00ED50AD">
        <w:rPr>
          <w:color w:val="000000" w:themeColor="text1"/>
        </w:rPr>
        <w:t xml:space="preserve"> we </w:t>
      </w:r>
      <w:r>
        <w:rPr>
          <w:color w:val="000000" w:themeColor="text1"/>
        </w:rPr>
        <w:t>wanted</w:t>
      </w:r>
      <w:r w:rsidRPr="00144930">
        <w:rPr>
          <w:color w:val="000000" w:themeColor="text1"/>
        </w:rPr>
        <w:t xml:space="preserve"> to </w:t>
      </w:r>
      <w:r w:rsidR="00ED50AD" w:rsidRPr="00144930">
        <w:rPr>
          <w:color w:val="000000" w:themeColor="text1"/>
        </w:rPr>
        <w:t>in the SFJP. When we embarked on that process</w:t>
      </w:r>
      <w:r w:rsidR="00C25A4E">
        <w:rPr>
          <w:color w:val="000000" w:themeColor="text1"/>
        </w:rPr>
        <w:t xml:space="preserve"> as coordinators</w:t>
      </w:r>
      <w:r w:rsidR="00ED50AD" w:rsidRPr="00144930">
        <w:rPr>
          <w:color w:val="000000" w:themeColor="text1"/>
        </w:rPr>
        <w:t xml:space="preserve">, it </w:t>
      </w:r>
      <w:r w:rsidRPr="00144930">
        <w:rPr>
          <w:color w:val="000000" w:themeColor="text1"/>
        </w:rPr>
        <w:t xml:space="preserve">is </w:t>
      </w:r>
      <w:r w:rsidR="00ED50AD" w:rsidRPr="00144930">
        <w:rPr>
          <w:color w:val="000000" w:themeColor="text1"/>
        </w:rPr>
        <w:t xml:space="preserve">fair to say we did </w:t>
      </w:r>
      <w:r w:rsidR="00A81AD2" w:rsidRPr="00144930">
        <w:rPr>
          <w:color w:val="000000" w:themeColor="text1"/>
        </w:rPr>
        <w:t xml:space="preserve">not </w:t>
      </w:r>
      <w:r w:rsidR="00C25A4E">
        <w:rPr>
          <w:color w:val="000000" w:themeColor="text1"/>
        </w:rPr>
        <w:t xml:space="preserve">have </w:t>
      </w:r>
      <w:r w:rsidR="00A75F82" w:rsidRPr="00144930">
        <w:rPr>
          <w:color w:val="000000" w:themeColor="text1"/>
        </w:rPr>
        <w:t>a</w:t>
      </w:r>
      <w:r w:rsidR="00A81AD2" w:rsidRPr="00144930">
        <w:rPr>
          <w:color w:val="000000" w:themeColor="text1"/>
        </w:rPr>
        <w:t xml:space="preserve">s clear a plan as we might </w:t>
      </w:r>
      <w:r w:rsidR="00C25A4E">
        <w:rPr>
          <w:color w:val="000000" w:themeColor="text1"/>
        </w:rPr>
        <w:t xml:space="preserve">have had </w:t>
      </w:r>
      <w:r w:rsidR="00ED50AD">
        <w:rPr>
          <w:color w:val="000000" w:themeColor="text1"/>
        </w:rPr>
        <w:t>about how best to integrate pers</w:t>
      </w:r>
      <w:r w:rsidR="00FB3A18">
        <w:rPr>
          <w:color w:val="000000" w:themeColor="text1"/>
        </w:rPr>
        <w:t>pectives</w:t>
      </w:r>
      <w:r w:rsidR="00ED50AD">
        <w:rPr>
          <w:color w:val="000000" w:themeColor="text1"/>
        </w:rPr>
        <w:t xml:space="preserve"> </w:t>
      </w:r>
      <w:r>
        <w:rPr>
          <w:color w:val="000000" w:themeColor="text1"/>
        </w:rPr>
        <w:t xml:space="preserve">and </w:t>
      </w:r>
      <w:r w:rsidR="00ED50AD">
        <w:rPr>
          <w:color w:val="000000" w:themeColor="text1"/>
        </w:rPr>
        <w:t>set a tone for cross-disciplinary discourses that would be self-consciously open, respectful and generous. This is not to suggest</w:t>
      </w:r>
      <w:r>
        <w:rPr>
          <w:color w:val="000000" w:themeColor="text1"/>
        </w:rPr>
        <w:t xml:space="preserve"> </w:t>
      </w:r>
      <w:r w:rsidR="00ED50AD">
        <w:rPr>
          <w:color w:val="000000" w:themeColor="text1"/>
        </w:rPr>
        <w:t xml:space="preserve">that academic contributors were unwelcoming to the artists – far from it – but there </w:t>
      </w:r>
      <w:r w:rsidR="004541BD">
        <w:rPr>
          <w:color w:val="000000" w:themeColor="text1"/>
        </w:rPr>
        <w:t>w</w:t>
      </w:r>
      <w:r w:rsidR="00ED50AD">
        <w:rPr>
          <w:color w:val="000000" w:themeColor="text1"/>
        </w:rPr>
        <w:t xml:space="preserve">as </w:t>
      </w:r>
      <w:r w:rsidR="004541BD">
        <w:rPr>
          <w:color w:val="000000" w:themeColor="text1"/>
        </w:rPr>
        <w:t>an</w:t>
      </w:r>
      <w:r w:rsidR="00ED50AD">
        <w:rPr>
          <w:color w:val="000000" w:themeColor="text1"/>
        </w:rPr>
        <w:t xml:space="preserve"> inevitable </w:t>
      </w:r>
      <w:r w:rsidR="004541BD">
        <w:rPr>
          <w:color w:val="000000" w:themeColor="text1"/>
        </w:rPr>
        <w:t>‘</w:t>
      </w:r>
      <w:r w:rsidR="00ED50AD">
        <w:rPr>
          <w:color w:val="000000" w:themeColor="text1"/>
        </w:rPr>
        <w:t>in-group</w:t>
      </w:r>
      <w:r w:rsidR="004541BD">
        <w:rPr>
          <w:color w:val="000000" w:themeColor="text1"/>
        </w:rPr>
        <w:t>’</w:t>
      </w:r>
      <w:r w:rsidR="00ED50AD">
        <w:rPr>
          <w:color w:val="000000" w:themeColor="text1"/>
        </w:rPr>
        <w:t xml:space="preserve"> effect </w:t>
      </w:r>
      <w:r w:rsidR="00C25A4E">
        <w:rPr>
          <w:color w:val="000000" w:themeColor="text1"/>
        </w:rPr>
        <w:t xml:space="preserve">grounded in </w:t>
      </w:r>
      <w:r w:rsidR="00ED50AD">
        <w:rPr>
          <w:color w:val="000000" w:themeColor="text1"/>
        </w:rPr>
        <w:t xml:space="preserve">peer familiarity and </w:t>
      </w:r>
      <w:r w:rsidR="007D79E1">
        <w:rPr>
          <w:color w:val="000000" w:themeColor="text1"/>
        </w:rPr>
        <w:t xml:space="preserve">shared points </w:t>
      </w:r>
      <w:r w:rsidR="004541BD">
        <w:rPr>
          <w:color w:val="000000" w:themeColor="text1"/>
        </w:rPr>
        <w:t xml:space="preserve">of </w:t>
      </w:r>
      <w:r w:rsidR="007D79E1">
        <w:rPr>
          <w:color w:val="000000" w:themeColor="text1"/>
        </w:rPr>
        <w:t>reference, which we ought to have been more mindful of in setting up the collaborative space</w:t>
      </w:r>
      <w:r w:rsidR="004541BD">
        <w:rPr>
          <w:color w:val="000000" w:themeColor="text1"/>
        </w:rPr>
        <w:t>, particularly in its exploratory stages.</w:t>
      </w:r>
    </w:p>
    <w:p w:rsidR="009E6E17" w:rsidRDefault="009E6E17" w:rsidP="00C51C1A">
      <w:pPr>
        <w:rPr>
          <w:b/>
          <w:bCs/>
          <w:color w:val="000000" w:themeColor="text1"/>
        </w:rPr>
      </w:pPr>
    </w:p>
    <w:p w:rsidR="00096CFA" w:rsidRDefault="009E2B1A" w:rsidP="007E407F">
      <w:pPr>
        <w:jc w:val="both"/>
        <w:rPr>
          <w:bCs/>
          <w:color w:val="000000" w:themeColor="text1"/>
        </w:rPr>
      </w:pPr>
      <w:r w:rsidRPr="00144930">
        <w:rPr>
          <w:bCs/>
          <w:color w:val="000000" w:themeColor="text1"/>
        </w:rPr>
        <w:t xml:space="preserve">Feminists know intimately both the </w:t>
      </w:r>
      <w:r w:rsidR="007E407F" w:rsidRPr="00144930">
        <w:rPr>
          <w:bCs/>
          <w:color w:val="000000" w:themeColor="text1"/>
        </w:rPr>
        <w:t>opportunities</w:t>
      </w:r>
      <w:r w:rsidRPr="00144930">
        <w:rPr>
          <w:bCs/>
          <w:color w:val="000000" w:themeColor="text1"/>
        </w:rPr>
        <w:t xml:space="preserve"> and challenges of collaboration. Feminism is a large house with many rooms, but that does not mean that its inhabitants are always happy living side by side. Working together across disciplines</w:t>
      </w:r>
      <w:r w:rsidR="00FB3A18">
        <w:rPr>
          <w:bCs/>
          <w:color w:val="000000" w:themeColor="text1"/>
        </w:rPr>
        <w:t>,</w:t>
      </w:r>
      <w:r w:rsidRPr="00144930">
        <w:rPr>
          <w:bCs/>
          <w:color w:val="000000" w:themeColor="text1"/>
        </w:rPr>
        <w:t xml:space="preserve"> as well as across a</w:t>
      </w:r>
      <w:r w:rsidR="00FB3A18">
        <w:rPr>
          <w:bCs/>
          <w:color w:val="000000" w:themeColor="text1"/>
        </w:rPr>
        <w:t xml:space="preserve"> range of feminist perspectives and media,</w:t>
      </w:r>
      <w:r w:rsidRPr="00144930">
        <w:rPr>
          <w:bCs/>
          <w:color w:val="000000" w:themeColor="text1"/>
        </w:rPr>
        <w:t xml:space="preserve"> was not a seamless process</w:t>
      </w:r>
      <w:r w:rsidR="007E407F" w:rsidRPr="00144930">
        <w:rPr>
          <w:bCs/>
          <w:color w:val="000000" w:themeColor="text1"/>
        </w:rPr>
        <w:t xml:space="preserve">, </w:t>
      </w:r>
      <w:r w:rsidR="00A81AD2" w:rsidRPr="00144930">
        <w:rPr>
          <w:bCs/>
          <w:color w:val="000000" w:themeColor="text1"/>
        </w:rPr>
        <w:t>either</w:t>
      </w:r>
      <w:r w:rsidR="007E407F" w:rsidRPr="00144930">
        <w:rPr>
          <w:bCs/>
          <w:color w:val="000000" w:themeColor="text1"/>
        </w:rPr>
        <w:t xml:space="preserve"> in terms of producing the work together and on time </w:t>
      </w:r>
      <w:r w:rsidR="00A81AD2" w:rsidRPr="00144930">
        <w:rPr>
          <w:bCs/>
          <w:color w:val="000000" w:themeColor="text1"/>
        </w:rPr>
        <w:t xml:space="preserve">or </w:t>
      </w:r>
      <w:r w:rsidR="007E407F" w:rsidRPr="00144930">
        <w:rPr>
          <w:bCs/>
          <w:color w:val="000000" w:themeColor="text1"/>
        </w:rPr>
        <w:t>in being able to have confidence that we listened to and heard each other</w:t>
      </w:r>
      <w:r w:rsidR="00A81AD2" w:rsidRPr="00144930">
        <w:rPr>
          <w:bCs/>
          <w:color w:val="000000" w:themeColor="text1"/>
        </w:rPr>
        <w:t xml:space="preserve"> fully</w:t>
      </w:r>
      <w:r w:rsidR="007E407F" w:rsidRPr="00144930">
        <w:rPr>
          <w:bCs/>
          <w:color w:val="000000" w:themeColor="text1"/>
        </w:rPr>
        <w:t xml:space="preserve"> along the way. </w:t>
      </w:r>
      <w:r w:rsidR="00A81AD2" w:rsidRPr="00144930">
        <w:rPr>
          <w:bCs/>
          <w:color w:val="000000" w:themeColor="text1"/>
        </w:rPr>
        <w:t>L</w:t>
      </w:r>
      <w:r w:rsidR="007E407F" w:rsidRPr="00144930">
        <w:rPr>
          <w:bCs/>
          <w:color w:val="000000" w:themeColor="text1"/>
        </w:rPr>
        <w:t>aw is a very powerful discipline, one that can overwhelm other disciplinary practices and frameworks. Indeed, o</w:t>
      </w:r>
      <w:r w:rsidRPr="00144930">
        <w:rPr>
          <w:bCs/>
          <w:color w:val="000000" w:themeColor="text1"/>
        </w:rPr>
        <w:t xml:space="preserve">ne of the feedback responses from a public exhibition of the </w:t>
      </w:r>
      <w:r w:rsidR="006520FD" w:rsidRPr="00144930">
        <w:rPr>
          <w:bCs/>
          <w:color w:val="000000" w:themeColor="text1"/>
        </w:rPr>
        <w:t>artwork</w:t>
      </w:r>
      <w:r w:rsidRPr="00144930">
        <w:rPr>
          <w:bCs/>
          <w:color w:val="000000" w:themeColor="text1"/>
        </w:rPr>
        <w:t xml:space="preserve"> suggested that “law gave art a purpose” – a view that was not well received by many of our artists. We hope that we did not reproduce this sort of </w:t>
      </w:r>
      <w:r w:rsidR="007E407F" w:rsidRPr="00144930">
        <w:rPr>
          <w:bCs/>
          <w:color w:val="000000" w:themeColor="text1"/>
        </w:rPr>
        <w:t>hierarchical</w:t>
      </w:r>
      <w:r w:rsidRPr="00144930">
        <w:rPr>
          <w:bCs/>
          <w:color w:val="000000" w:themeColor="text1"/>
        </w:rPr>
        <w:t xml:space="preserve"> or </w:t>
      </w:r>
      <w:proofErr w:type="spellStart"/>
      <w:r w:rsidRPr="00144930">
        <w:rPr>
          <w:bCs/>
          <w:color w:val="000000" w:themeColor="text1"/>
        </w:rPr>
        <w:t>instrument</w:t>
      </w:r>
      <w:r w:rsidR="00144930">
        <w:rPr>
          <w:bCs/>
          <w:color w:val="000000" w:themeColor="text1"/>
        </w:rPr>
        <w:t>a</w:t>
      </w:r>
      <w:r w:rsidRPr="00144930">
        <w:rPr>
          <w:bCs/>
          <w:color w:val="000000" w:themeColor="text1"/>
        </w:rPr>
        <w:t>l</w:t>
      </w:r>
      <w:r w:rsidR="00144930">
        <w:rPr>
          <w:bCs/>
          <w:color w:val="000000" w:themeColor="text1"/>
        </w:rPr>
        <w:t>i</w:t>
      </w:r>
      <w:r w:rsidRPr="00144930">
        <w:rPr>
          <w:bCs/>
          <w:color w:val="000000" w:themeColor="text1"/>
        </w:rPr>
        <w:t>sing</w:t>
      </w:r>
      <w:proofErr w:type="spellEnd"/>
      <w:r w:rsidRPr="00144930">
        <w:rPr>
          <w:bCs/>
          <w:color w:val="000000" w:themeColor="text1"/>
        </w:rPr>
        <w:t xml:space="preserve"> view of </w:t>
      </w:r>
      <w:r w:rsidR="00C25A4E">
        <w:rPr>
          <w:bCs/>
          <w:color w:val="000000" w:themeColor="text1"/>
        </w:rPr>
        <w:t xml:space="preserve">the </w:t>
      </w:r>
      <w:r w:rsidRPr="00144930">
        <w:rPr>
          <w:bCs/>
          <w:color w:val="000000" w:themeColor="text1"/>
        </w:rPr>
        <w:t xml:space="preserve">art in the SFJP, but rather </w:t>
      </w:r>
      <w:r w:rsidR="00A81AD2" w:rsidRPr="00144930">
        <w:rPr>
          <w:bCs/>
          <w:color w:val="000000" w:themeColor="text1"/>
        </w:rPr>
        <w:t xml:space="preserve">that </w:t>
      </w:r>
      <w:r w:rsidR="00C25A4E">
        <w:rPr>
          <w:bCs/>
          <w:color w:val="000000" w:themeColor="text1"/>
        </w:rPr>
        <w:t xml:space="preserve">we </w:t>
      </w:r>
      <w:r w:rsidRPr="00144930">
        <w:rPr>
          <w:bCs/>
          <w:color w:val="000000" w:themeColor="text1"/>
        </w:rPr>
        <w:t xml:space="preserve">were able to produce what </w:t>
      </w:r>
      <w:r w:rsidR="00652029">
        <w:rPr>
          <w:bCs/>
          <w:color w:val="000000" w:themeColor="text1"/>
        </w:rPr>
        <w:t xml:space="preserve">Joan </w:t>
      </w:r>
      <w:proofErr w:type="spellStart"/>
      <w:r w:rsidRPr="00144930">
        <w:rPr>
          <w:bCs/>
          <w:color w:val="000000" w:themeColor="text1"/>
        </w:rPr>
        <w:t>Kee</w:t>
      </w:r>
      <w:proofErr w:type="spellEnd"/>
      <w:r w:rsidRPr="00144930">
        <w:rPr>
          <w:bCs/>
          <w:color w:val="000000" w:themeColor="text1"/>
        </w:rPr>
        <w:t xml:space="preserve"> has called “a coalition of imaginations”.</w:t>
      </w:r>
      <w:r w:rsidRPr="00144930">
        <w:rPr>
          <w:rStyle w:val="FootnoteReference"/>
          <w:bCs/>
          <w:color w:val="000000" w:themeColor="text1"/>
        </w:rPr>
        <w:footnoteReference w:id="86"/>
      </w:r>
      <w:r w:rsidRPr="00144930">
        <w:rPr>
          <w:bCs/>
          <w:color w:val="000000" w:themeColor="text1"/>
        </w:rPr>
        <w:t xml:space="preserve">  </w:t>
      </w:r>
      <w:r w:rsidR="00E715CA" w:rsidRPr="00144930">
        <w:rPr>
          <w:bCs/>
          <w:color w:val="000000" w:themeColor="text1"/>
        </w:rPr>
        <w:t>However, we are aware of the dangers of rewriting our own history</w:t>
      </w:r>
      <w:r w:rsidR="007E407F" w:rsidRPr="00144930">
        <w:rPr>
          <w:bCs/>
          <w:color w:val="000000" w:themeColor="text1"/>
        </w:rPr>
        <w:t xml:space="preserve"> </w:t>
      </w:r>
      <w:r w:rsidR="00FB3A18">
        <w:rPr>
          <w:rFonts w:cstheme="minorHAnsi"/>
          <w:bCs/>
          <w:color w:val="000000" w:themeColor="text1"/>
        </w:rPr>
        <w:t>–</w:t>
      </w:r>
      <w:r w:rsidR="007E407F" w:rsidRPr="00144930">
        <w:rPr>
          <w:bCs/>
          <w:color w:val="000000" w:themeColor="text1"/>
        </w:rPr>
        <w:t xml:space="preserve"> one</w:t>
      </w:r>
      <w:r w:rsidR="00E715CA" w:rsidRPr="00144930">
        <w:rPr>
          <w:bCs/>
          <w:color w:val="000000" w:themeColor="text1"/>
        </w:rPr>
        <w:t xml:space="preserve"> of an idyllic</w:t>
      </w:r>
      <w:r w:rsidR="00FB3A18">
        <w:rPr>
          <w:bCs/>
          <w:color w:val="000000" w:themeColor="text1"/>
        </w:rPr>
        <w:t>,</w:t>
      </w:r>
      <w:r w:rsidR="00E715CA" w:rsidRPr="00144930">
        <w:rPr>
          <w:bCs/>
          <w:color w:val="000000" w:themeColor="text1"/>
        </w:rPr>
        <w:t xml:space="preserve"> </w:t>
      </w:r>
      <w:r w:rsidR="008903CA">
        <w:rPr>
          <w:bCs/>
          <w:color w:val="000000" w:themeColor="text1"/>
        </w:rPr>
        <w:t>interdisciplinary</w:t>
      </w:r>
      <w:r w:rsidR="00FB3A18">
        <w:rPr>
          <w:bCs/>
          <w:color w:val="000000" w:themeColor="text1"/>
        </w:rPr>
        <w:t>,</w:t>
      </w:r>
      <w:r w:rsidR="008903CA">
        <w:rPr>
          <w:bCs/>
          <w:color w:val="000000" w:themeColor="text1"/>
        </w:rPr>
        <w:t xml:space="preserve"> </w:t>
      </w:r>
      <w:r w:rsidR="007E407F" w:rsidRPr="00144930">
        <w:rPr>
          <w:bCs/>
          <w:color w:val="000000" w:themeColor="text1"/>
        </w:rPr>
        <w:t xml:space="preserve">collaborative journey that belies the unevenness of engagement and </w:t>
      </w:r>
      <w:r w:rsidR="007E712E" w:rsidRPr="00144930">
        <w:rPr>
          <w:bCs/>
          <w:color w:val="000000" w:themeColor="text1"/>
        </w:rPr>
        <w:t xml:space="preserve">the limited opportunities </w:t>
      </w:r>
      <w:r w:rsidR="007E407F" w:rsidRPr="00144930">
        <w:rPr>
          <w:bCs/>
          <w:color w:val="000000" w:themeColor="text1"/>
        </w:rPr>
        <w:t>for changing the terms of reference for the project laid out by the academic</w:t>
      </w:r>
      <w:r w:rsidR="00F50CCE" w:rsidRPr="00144930">
        <w:rPr>
          <w:bCs/>
          <w:color w:val="000000" w:themeColor="text1"/>
        </w:rPr>
        <w:t>s</w:t>
      </w:r>
      <w:r w:rsidR="007E407F" w:rsidRPr="00144930">
        <w:rPr>
          <w:bCs/>
          <w:color w:val="000000" w:themeColor="text1"/>
        </w:rPr>
        <w:t xml:space="preserve"> </w:t>
      </w:r>
      <w:r w:rsidR="0043273A">
        <w:rPr>
          <w:bCs/>
          <w:color w:val="000000" w:themeColor="text1"/>
        </w:rPr>
        <w:t xml:space="preserve">at </w:t>
      </w:r>
      <w:r w:rsidR="007E407F" w:rsidRPr="00144930">
        <w:rPr>
          <w:bCs/>
          <w:color w:val="000000" w:themeColor="text1"/>
        </w:rPr>
        <w:t xml:space="preserve">the outset. </w:t>
      </w:r>
      <w:r w:rsidR="002D1B10">
        <w:rPr>
          <w:bCs/>
          <w:color w:val="000000" w:themeColor="text1"/>
        </w:rPr>
        <w:t xml:space="preserve">Even at the end of the project, for example, </w:t>
      </w:r>
      <w:r w:rsidR="0044070C">
        <w:rPr>
          <w:bCs/>
          <w:color w:val="000000" w:themeColor="text1"/>
        </w:rPr>
        <w:t xml:space="preserve">one of our feminist judges </w:t>
      </w:r>
      <w:r w:rsidR="00C25A4E">
        <w:rPr>
          <w:bCs/>
          <w:color w:val="000000" w:themeColor="text1"/>
        </w:rPr>
        <w:t xml:space="preserve">remarked that </w:t>
      </w:r>
      <w:r w:rsidR="0044070C">
        <w:rPr>
          <w:bCs/>
          <w:color w:val="000000" w:themeColor="text1"/>
        </w:rPr>
        <w:t xml:space="preserve">the artistic works had </w:t>
      </w:r>
      <w:r w:rsidR="00C25A4E">
        <w:rPr>
          <w:bCs/>
          <w:color w:val="000000" w:themeColor="text1"/>
        </w:rPr>
        <w:t xml:space="preserve">primarily been </w:t>
      </w:r>
      <w:r w:rsidR="0044070C" w:rsidRPr="0044070C">
        <w:rPr>
          <w:bCs/>
          <w:color w:val="000000" w:themeColor="text1"/>
          <w:lang w:val="en-US"/>
        </w:rPr>
        <w:t>“great for publicity</w:t>
      </w:r>
      <w:r w:rsidR="0044070C">
        <w:rPr>
          <w:bCs/>
          <w:color w:val="000000" w:themeColor="text1"/>
          <w:lang w:val="en-US"/>
        </w:rPr>
        <w:t>”</w:t>
      </w:r>
      <w:r w:rsidR="007905EF">
        <w:rPr>
          <w:bCs/>
          <w:color w:val="000000" w:themeColor="text1"/>
        </w:rPr>
        <w:t>.</w:t>
      </w:r>
      <w:r w:rsidR="001F0312">
        <w:rPr>
          <w:bCs/>
          <w:color w:val="000000" w:themeColor="text1"/>
        </w:rPr>
        <w:t xml:space="preserve"> This</w:t>
      </w:r>
      <w:r w:rsidR="006204F8">
        <w:rPr>
          <w:bCs/>
          <w:color w:val="000000" w:themeColor="text1"/>
        </w:rPr>
        <w:t xml:space="preserve"> calls to mind the </w:t>
      </w:r>
      <w:r w:rsidR="00D067FD">
        <w:rPr>
          <w:bCs/>
          <w:color w:val="000000" w:themeColor="text1"/>
        </w:rPr>
        <w:t xml:space="preserve">tension </w:t>
      </w:r>
      <w:r w:rsidR="00D9374A">
        <w:rPr>
          <w:bCs/>
          <w:color w:val="000000" w:themeColor="text1"/>
        </w:rPr>
        <w:t>that inheres in attempt</w:t>
      </w:r>
      <w:r w:rsidR="00C46CC1">
        <w:rPr>
          <w:bCs/>
          <w:color w:val="000000" w:themeColor="text1"/>
        </w:rPr>
        <w:t>s</w:t>
      </w:r>
      <w:r w:rsidR="00D9374A">
        <w:rPr>
          <w:bCs/>
          <w:color w:val="000000" w:themeColor="text1"/>
        </w:rPr>
        <w:t xml:space="preserve"> to make</w:t>
      </w:r>
      <w:r w:rsidR="0078015C">
        <w:rPr>
          <w:bCs/>
          <w:color w:val="000000" w:themeColor="text1"/>
        </w:rPr>
        <w:t xml:space="preserve"> </w:t>
      </w:r>
      <w:r w:rsidR="00884FDA">
        <w:rPr>
          <w:bCs/>
          <w:color w:val="000000" w:themeColor="text1"/>
        </w:rPr>
        <w:t xml:space="preserve">art </w:t>
      </w:r>
      <w:r w:rsidR="000801C0">
        <w:rPr>
          <w:bCs/>
          <w:color w:val="000000" w:themeColor="text1"/>
        </w:rPr>
        <w:t xml:space="preserve">serve a </w:t>
      </w:r>
      <w:r w:rsidR="009D4993">
        <w:rPr>
          <w:bCs/>
          <w:color w:val="000000" w:themeColor="text1"/>
        </w:rPr>
        <w:t xml:space="preserve">practical function: </w:t>
      </w:r>
      <w:r w:rsidR="00D9374A">
        <w:rPr>
          <w:bCs/>
          <w:color w:val="000000" w:themeColor="text1"/>
        </w:rPr>
        <w:t>its ‘usefulness’ is confirmed but it</w:t>
      </w:r>
      <w:r w:rsidR="00FC3498">
        <w:rPr>
          <w:bCs/>
          <w:color w:val="000000" w:themeColor="text1"/>
        </w:rPr>
        <w:t>s subversive force is tamed.</w:t>
      </w:r>
      <w:r w:rsidR="00A57293">
        <w:rPr>
          <w:bCs/>
          <w:color w:val="000000" w:themeColor="text1"/>
        </w:rPr>
        <w:t xml:space="preserve"> </w:t>
      </w:r>
      <w:r w:rsidR="003566AD">
        <w:rPr>
          <w:bCs/>
          <w:color w:val="000000" w:themeColor="text1"/>
        </w:rPr>
        <w:t xml:space="preserve">Instead of provoking </w:t>
      </w:r>
      <w:r w:rsidR="00D778FF">
        <w:rPr>
          <w:bCs/>
          <w:color w:val="000000" w:themeColor="text1"/>
        </w:rPr>
        <w:t xml:space="preserve">rage or </w:t>
      </w:r>
      <w:r w:rsidR="003566AD">
        <w:rPr>
          <w:bCs/>
          <w:color w:val="000000" w:themeColor="text1"/>
        </w:rPr>
        <w:t>dissent, it becomes mere public relations</w:t>
      </w:r>
      <w:r w:rsidR="00096CFA">
        <w:rPr>
          <w:bCs/>
          <w:color w:val="000000" w:themeColor="text1"/>
        </w:rPr>
        <w:t>,</w:t>
      </w:r>
      <w:r w:rsidR="00BF222F">
        <w:rPr>
          <w:rStyle w:val="FootnoteReference"/>
          <w:bCs/>
          <w:color w:val="000000" w:themeColor="text1"/>
        </w:rPr>
        <w:footnoteReference w:id="87"/>
      </w:r>
      <w:r w:rsidR="00096CFA">
        <w:rPr>
          <w:bCs/>
          <w:color w:val="000000" w:themeColor="text1"/>
        </w:rPr>
        <w:t xml:space="preserve"> or, in our case, the pretty, glossy part of the text-heavy edited collection.</w:t>
      </w:r>
    </w:p>
    <w:p w:rsidR="00C25A4E" w:rsidRDefault="00C25A4E" w:rsidP="007E407F">
      <w:pPr>
        <w:jc w:val="both"/>
        <w:rPr>
          <w:bCs/>
          <w:color w:val="000000" w:themeColor="text1"/>
        </w:rPr>
      </w:pPr>
    </w:p>
    <w:p w:rsidR="0001614E" w:rsidRDefault="00C25A4E" w:rsidP="007E407F">
      <w:pPr>
        <w:jc w:val="both"/>
        <w:rPr>
          <w:bCs/>
          <w:color w:val="000000" w:themeColor="text1"/>
        </w:rPr>
      </w:pPr>
      <w:r>
        <w:rPr>
          <w:bCs/>
          <w:color w:val="000000" w:themeColor="text1"/>
        </w:rPr>
        <w:t xml:space="preserve">More broadly, it is fair to say that there was a sliding scale in terms of how enthusiastically our ambitions to centre artistic perspectives, and the </w:t>
      </w:r>
      <w:r w:rsidR="007F3824">
        <w:rPr>
          <w:bCs/>
          <w:color w:val="000000" w:themeColor="text1"/>
        </w:rPr>
        <w:t>artwork</w:t>
      </w:r>
      <w:r>
        <w:rPr>
          <w:bCs/>
          <w:color w:val="000000" w:themeColor="text1"/>
        </w:rPr>
        <w:t xml:space="preserve"> produced in that process, were received by </w:t>
      </w:r>
      <w:r w:rsidR="00A56CE7">
        <w:rPr>
          <w:bCs/>
          <w:color w:val="000000" w:themeColor="text1"/>
        </w:rPr>
        <w:t xml:space="preserve">the </w:t>
      </w:r>
      <w:r>
        <w:rPr>
          <w:bCs/>
          <w:color w:val="000000" w:themeColor="text1"/>
        </w:rPr>
        <w:t>judgment writers</w:t>
      </w:r>
      <w:r w:rsidR="00F01692">
        <w:rPr>
          <w:bCs/>
          <w:color w:val="000000" w:themeColor="text1"/>
        </w:rPr>
        <w:t xml:space="preserve"> themselves</w:t>
      </w:r>
      <w:r>
        <w:rPr>
          <w:bCs/>
          <w:color w:val="000000" w:themeColor="text1"/>
        </w:rPr>
        <w:t xml:space="preserve">. </w:t>
      </w:r>
      <w:r w:rsidR="00AA356D">
        <w:rPr>
          <w:bCs/>
          <w:color w:val="000000" w:themeColor="text1"/>
        </w:rPr>
        <w:t xml:space="preserve">Not all </w:t>
      </w:r>
      <w:r w:rsidR="00A56CE7">
        <w:rPr>
          <w:bCs/>
          <w:color w:val="000000" w:themeColor="text1"/>
        </w:rPr>
        <w:t xml:space="preserve">legal </w:t>
      </w:r>
      <w:r w:rsidR="00AA356D">
        <w:rPr>
          <w:bCs/>
          <w:color w:val="000000" w:themeColor="text1"/>
        </w:rPr>
        <w:t xml:space="preserve">academics </w:t>
      </w:r>
      <w:r>
        <w:rPr>
          <w:bCs/>
          <w:color w:val="000000" w:themeColor="text1"/>
        </w:rPr>
        <w:t>involved in the project embraced the value and power of the artistic contributions</w:t>
      </w:r>
      <w:r w:rsidR="00AA356D">
        <w:rPr>
          <w:bCs/>
          <w:color w:val="000000" w:themeColor="text1"/>
        </w:rPr>
        <w:t xml:space="preserve"> to the same degree. At the same time, it </w:t>
      </w:r>
      <w:r w:rsidR="0043273A">
        <w:rPr>
          <w:bCs/>
          <w:color w:val="000000" w:themeColor="text1"/>
        </w:rPr>
        <w:t>wa</w:t>
      </w:r>
      <w:r w:rsidR="00AA356D">
        <w:rPr>
          <w:bCs/>
          <w:color w:val="000000" w:themeColor="text1"/>
        </w:rPr>
        <w:t xml:space="preserve">s clear – as noted above – that some SFJP judges identified a power associated with the artwork that complemented, amplified and transcended their </w:t>
      </w:r>
      <w:r w:rsidR="0043273A">
        <w:rPr>
          <w:bCs/>
          <w:color w:val="000000" w:themeColor="text1"/>
        </w:rPr>
        <w:t xml:space="preserve">own </w:t>
      </w:r>
      <w:r w:rsidR="00AA356D">
        <w:rPr>
          <w:bCs/>
          <w:color w:val="000000" w:themeColor="text1"/>
        </w:rPr>
        <w:t xml:space="preserve">rewritten judgments. </w:t>
      </w:r>
    </w:p>
    <w:p w:rsidR="0001614E" w:rsidRDefault="0001614E" w:rsidP="007E407F">
      <w:pPr>
        <w:jc w:val="both"/>
        <w:rPr>
          <w:bCs/>
          <w:color w:val="000000" w:themeColor="text1"/>
        </w:rPr>
      </w:pPr>
    </w:p>
    <w:p w:rsidR="002D1B10" w:rsidRDefault="007F3824" w:rsidP="007E407F">
      <w:pPr>
        <w:jc w:val="both"/>
        <w:rPr>
          <w:bCs/>
          <w:color w:val="000000" w:themeColor="text1"/>
        </w:rPr>
      </w:pPr>
      <w:r>
        <w:rPr>
          <w:bCs/>
          <w:color w:val="000000" w:themeColor="text1"/>
        </w:rPr>
        <w:t>T</w:t>
      </w:r>
      <w:r w:rsidR="00AA356D">
        <w:rPr>
          <w:bCs/>
          <w:color w:val="000000" w:themeColor="text1"/>
        </w:rPr>
        <w:t xml:space="preserve">he artistic methods brought to the fore in the project also had a profound impact for some. </w:t>
      </w:r>
      <w:r w:rsidR="0043273A">
        <w:rPr>
          <w:bCs/>
          <w:color w:val="000000" w:themeColor="text1"/>
        </w:rPr>
        <w:t>For example, J</w:t>
      </w:r>
      <w:r w:rsidR="00AA356D">
        <w:rPr>
          <w:bCs/>
          <w:color w:val="000000" w:themeColor="text1"/>
        </w:rPr>
        <w:t xml:space="preserve">ane </w:t>
      </w:r>
      <w:proofErr w:type="spellStart"/>
      <w:r w:rsidR="00AA356D">
        <w:rPr>
          <w:bCs/>
          <w:color w:val="000000" w:themeColor="text1"/>
        </w:rPr>
        <w:t>Mair</w:t>
      </w:r>
      <w:proofErr w:type="spellEnd"/>
      <w:r w:rsidR="0043273A">
        <w:rPr>
          <w:bCs/>
          <w:color w:val="000000" w:themeColor="text1"/>
        </w:rPr>
        <w:t xml:space="preserve">, who rewrote </w:t>
      </w:r>
      <w:r w:rsidR="0043273A">
        <w:rPr>
          <w:bCs/>
          <w:i/>
          <w:iCs/>
          <w:color w:val="000000" w:themeColor="text1"/>
        </w:rPr>
        <w:t>Coyle v Coyle</w:t>
      </w:r>
      <w:r w:rsidR="0043273A">
        <w:rPr>
          <w:bCs/>
          <w:color w:val="000000" w:themeColor="text1"/>
        </w:rPr>
        <w:t>,</w:t>
      </w:r>
      <w:r w:rsidR="00FB3A18">
        <w:rPr>
          <w:rStyle w:val="FootnoteReference"/>
          <w:bCs/>
          <w:color w:val="000000" w:themeColor="text1"/>
        </w:rPr>
        <w:footnoteReference w:id="88"/>
      </w:r>
      <w:r w:rsidR="0043273A">
        <w:rPr>
          <w:bCs/>
          <w:color w:val="000000" w:themeColor="text1"/>
        </w:rPr>
        <w:t xml:space="preserve"> a case regarding financial provision on divorce</w:t>
      </w:r>
      <w:r w:rsidR="00AA356D">
        <w:rPr>
          <w:bCs/>
          <w:color w:val="000000" w:themeColor="text1"/>
        </w:rPr>
        <w:t xml:space="preserve">, </w:t>
      </w:r>
      <w:r w:rsidR="0043273A">
        <w:rPr>
          <w:bCs/>
          <w:color w:val="000000" w:themeColor="text1"/>
        </w:rPr>
        <w:t xml:space="preserve">within the project </w:t>
      </w:r>
      <w:r w:rsidR="008054EC">
        <w:rPr>
          <w:bCs/>
          <w:color w:val="000000" w:themeColor="text1"/>
        </w:rPr>
        <w:t>was</w:t>
      </w:r>
      <w:r w:rsidR="004A2BF5">
        <w:rPr>
          <w:bCs/>
          <w:color w:val="000000" w:themeColor="text1"/>
        </w:rPr>
        <w:t xml:space="preserve"> clearly affected by the </w:t>
      </w:r>
      <w:r w:rsidR="00AA2BC1">
        <w:rPr>
          <w:bCs/>
          <w:color w:val="000000" w:themeColor="text1"/>
        </w:rPr>
        <w:t xml:space="preserve">theatre workshop </w:t>
      </w:r>
      <w:r w:rsidR="0043273A">
        <w:rPr>
          <w:bCs/>
          <w:color w:val="000000" w:themeColor="text1"/>
        </w:rPr>
        <w:t xml:space="preserve">that </w:t>
      </w:r>
      <w:r w:rsidR="00AA2BC1">
        <w:rPr>
          <w:bCs/>
          <w:color w:val="000000" w:themeColor="text1"/>
        </w:rPr>
        <w:t xml:space="preserve">we held </w:t>
      </w:r>
      <w:r w:rsidR="00270C94">
        <w:rPr>
          <w:bCs/>
          <w:color w:val="000000" w:themeColor="text1"/>
        </w:rPr>
        <w:t xml:space="preserve">in </w:t>
      </w:r>
      <w:r w:rsidR="00F372EC">
        <w:rPr>
          <w:bCs/>
          <w:color w:val="000000" w:themeColor="text1"/>
        </w:rPr>
        <w:t>t</w:t>
      </w:r>
      <w:r w:rsidR="00270C94">
        <w:rPr>
          <w:bCs/>
          <w:color w:val="000000" w:themeColor="text1"/>
        </w:rPr>
        <w:t xml:space="preserve">he early days of the </w:t>
      </w:r>
      <w:r w:rsidR="00AA2BC1">
        <w:rPr>
          <w:bCs/>
          <w:color w:val="000000" w:themeColor="text1"/>
        </w:rPr>
        <w:t>SFJP</w:t>
      </w:r>
      <w:r w:rsidR="0043273A">
        <w:rPr>
          <w:bCs/>
          <w:color w:val="000000" w:themeColor="text1"/>
        </w:rPr>
        <w:t>. As noted</w:t>
      </w:r>
      <w:r w:rsidR="004414A2">
        <w:rPr>
          <w:bCs/>
          <w:color w:val="000000" w:themeColor="text1"/>
        </w:rPr>
        <w:t xml:space="preserve"> earlier</w:t>
      </w:r>
      <w:r w:rsidR="0043273A">
        <w:rPr>
          <w:bCs/>
          <w:color w:val="000000" w:themeColor="text1"/>
        </w:rPr>
        <w:t>, this</w:t>
      </w:r>
      <w:r w:rsidR="00AA356D">
        <w:rPr>
          <w:bCs/>
          <w:color w:val="000000" w:themeColor="text1"/>
        </w:rPr>
        <w:t xml:space="preserve"> was</w:t>
      </w:r>
      <w:r w:rsidR="00D778FF">
        <w:rPr>
          <w:bCs/>
          <w:color w:val="000000" w:themeColor="text1"/>
        </w:rPr>
        <w:t xml:space="preserve"> designed </w:t>
      </w:r>
      <w:r w:rsidR="0043273A">
        <w:rPr>
          <w:bCs/>
          <w:color w:val="000000" w:themeColor="text1"/>
        </w:rPr>
        <w:t xml:space="preserve">– amongst other things </w:t>
      </w:r>
      <w:r w:rsidR="004467A5">
        <w:rPr>
          <w:bCs/>
          <w:color w:val="000000" w:themeColor="text1"/>
        </w:rPr>
        <w:t>–</w:t>
      </w:r>
      <w:r w:rsidR="0043273A">
        <w:rPr>
          <w:bCs/>
          <w:color w:val="000000" w:themeColor="text1"/>
        </w:rPr>
        <w:t xml:space="preserve"> </w:t>
      </w:r>
      <w:r w:rsidR="00D778FF">
        <w:rPr>
          <w:bCs/>
          <w:color w:val="000000" w:themeColor="text1"/>
        </w:rPr>
        <w:t>to ask our collaborators to experience</w:t>
      </w:r>
      <w:r w:rsidR="0043273A">
        <w:rPr>
          <w:bCs/>
          <w:color w:val="000000" w:themeColor="text1"/>
        </w:rPr>
        <w:t xml:space="preserve"> and explore</w:t>
      </w:r>
      <w:r w:rsidR="00D778FF">
        <w:rPr>
          <w:bCs/>
          <w:color w:val="000000" w:themeColor="text1"/>
        </w:rPr>
        <w:t xml:space="preserve"> the embodied feeling of what it might mean to be a femin</w:t>
      </w:r>
      <w:r w:rsidR="00AA356D">
        <w:rPr>
          <w:bCs/>
          <w:color w:val="000000" w:themeColor="text1"/>
        </w:rPr>
        <w:t>i</w:t>
      </w:r>
      <w:r w:rsidR="00D778FF">
        <w:rPr>
          <w:bCs/>
          <w:color w:val="000000" w:themeColor="text1"/>
        </w:rPr>
        <w:t xml:space="preserve">st judge. Speaking about this </w:t>
      </w:r>
      <w:r w:rsidR="0043273A">
        <w:rPr>
          <w:bCs/>
          <w:color w:val="000000" w:themeColor="text1"/>
        </w:rPr>
        <w:t xml:space="preserve">later </w:t>
      </w:r>
      <w:r w:rsidR="00D778FF">
        <w:rPr>
          <w:bCs/>
          <w:color w:val="000000" w:themeColor="text1"/>
        </w:rPr>
        <w:t xml:space="preserve">in </w:t>
      </w:r>
      <w:r w:rsidR="00AA356D">
        <w:rPr>
          <w:bCs/>
          <w:color w:val="000000" w:themeColor="text1"/>
        </w:rPr>
        <w:t xml:space="preserve">her </w:t>
      </w:r>
      <w:r w:rsidR="00D778FF">
        <w:rPr>
          <w:bCs/>
          <w:color w:val="000000" w:themeColor="text1"/>
        </w:rPr>
        <w:t>reflective statemen</w:t>
      </w:r>
      <w:r w:rsidR="0043273A">
        <w:rPr>
          <w:bCs/>
          <w:color w:val="000000" w:themeColor="text1"/>
        </w:rPr>
        <w:t>t within the SFJP edited collection</w:t>
      </w:r>
      <w:r w:rsidR="00D778FF">
        <w:rPr>
          <w:bCs/>
          <w:color w:val="000000" w:themeColor="text1"/>
        </w:rPr>
        <w:t xml:space="preserve">, </w:t>
      </w:r>
      <w:proofErr w:type="spellStart"/>
      <w:r w:rsidR="00D778FF">
        <w:rPr>
          <w:bCs/>
          <w:color w:val="000000" w:themeColor="text1"/>
        </w:rPr>
        <w:t>Mair</w:t>
      </w:r>
      <w:proofErr w:type="spellEnd"/>
      <w:r w:rsidR="00D778FF">
        <w:rPr>
          <w:bCs/>
          <w:color w:val="000000" w:themeColor="text1"/>
        </w:rPr>
        <w:t xml:space="preserve"> </w:t>
      </w:r>
      <w:r w:rsidR="002E15E4">
        <w:rPr>
          <w:bCs/>
          <w:color w:val="000000" w:themeColor="text1"/>
        </w:rPr>
        <w:t xml:space="preserve">“wondered how I might use these ideas or sensations when I finally sat down to write my feminist judgment”. She </w:t>
      </w:r>
      <w:r w:rsidR="0017632A">
        <w:rPr>
          <w:bCs/>
          <w:color w:val="000000" w:themeColor="text1"/>
        </w:rPr>
        <w:t>found that the experience of this “silent, physical engagement”</w:t>
      </w:r>
      <w:r w:rsidR="005F69D3">
        <w:rPr>
          <w:bCs/>
          <w:color w:val="000000" w:themeColor="text1"/>
        </w:rPr>
        <w:t xml:space="preserve">, which required her to </w:t>
      </w:r>
      <w:r w:rsidR="009840E3">
        <w:rPr>
          <w:bCs/>
          <w:color w:val="000000" w:themeColor="text1"/>
        </w:rPr>
        <w:t xml:space="preserve">insert her own body into </w:t>
      </w:r>
      <w:r w:rsidR="005C40FD">
        <w:rPr>
          <w:bCs/>
          <w:color w:val="000000" w:themeColor="text1"/>
        </w:rPr>
        <w:t>a pose already adopted by a fellow-participant</w:t>
      </w:r>
      <w:r w:rsidR="00AA356D">
        <w:rPr>
          <w:bCs/>
          <w:color w:val="000000" w:themeColor="text1"/>
        </w:rPr>
        <w:t>,</w:t>
      </w:r>
      <w:r w:rsidR="0017632A">
        <w:rPr>
          <w:bCs/>
          <w:color w:val="000000" w:themeColor="text1"/>
        </w:rPr>
        <w:t xml:space="preserve"> came back to</w:t>
      </w:r>
      <w:r w:rsidR="005C40FD">
        <w:rPr>
          <w:bCs/>
          <w:color w:val="000000" w:themeColor="text1"/>
        </w:rPr>
        <w:t xml:space="preserve"> her when </w:t>
      </w:r>
      <w:r w:rsidR="00522C3A">
        <w:rPr>
          <w:bCs/>
          <w:color w:val="000000" w:themeColor="text1"/>
        </w:rPr>
        <w:t xml:space="preserve">she </w:t>
      </w:r>
      <w:r w:rsidR="00DF589A">
        <w:rPr>
          <w:bCs/>
          <w:color w:val="000000" w:themeColor="text1"/>
        </w:rPr>
        <w:t>tr</w:t>
      </w:r>
      <w:r w:rsidR="00B26BE6">
        <w:rPr>
          <w:bCs/>
          <w:color w:val="000000" w:themeColor="text1"/>
        </w:rPr>
        <w:t xml:space="preserve">ied to reconcile herself to the uncomfortable task of overturning </w:t>
      </w:r>
      <w:r w:rsidR="00564055">
        <w:rPr>
          <w:bCs/>
          <w:color w:val="000000" w:themeColor="text1"/>
        </w:rPr>
        <w:t>“the authoritative words of a judgment and the real story of a couple’s lives”</w:t>
      </w:r>
      <w:r w:rsidR="00150BEC">
        <w:rPr>
          <w:bCs/>
          <w:color w:val="000000" w:themeColor="text1"/>
        </w:rPr>
        <w:t xml:space="preserve">. </w:t>
      </w:r>
      <w:r w:rsidR="00F15D2B">
        <w:rPr>
          <w:bCs/>
          <w:color w:val="000000" w:themeColor="text1"/>
        </w:rPr>
        <w:t xml:space="preserve">Even more powerful, for </w:t>
      </w:r>
      <w:proofErr w:type="spellStart"/>
      <w:r w:rsidR="00F15D2B">
        <w:rPr>
          <w:bCs/>
          <w:color w:val="000000" w:themeColor="text1"/>
        </w:rPr>
        <w:t>Mair</w:t>
      </w:r>
      <w:proofErr w:type="spellEnd"/>
      <w:r w:rsidR="00F15D2B">
        <w:rPr>
          <w:bCs/>
          <w:color w:val="000000" w:themeColor="text1"/>
        </w:rPr>
        <w:t xml:space="preserve">, was the </w:t>
      </w:r>
      <w:r w:rsidR="009B4FE0">
        <w:rPr>
          <w:bCs/>
          <w:color w:val="000000" w:themeColor="text1"/>
        </w:rPr>
        <w:t xml:space="preserve">“unfamiliar feeling of exposure” </w:t>
      </w:r>
      <w:r w:rsidR="00AA356D">
        <w:rPr>
          <w:bCs/>
          <w:color w:val="000000" w:themeColor="text1"/>
        </w:rPr>
        <w:t xml:space="preserve">that </w:t>
      </w:r>
      <w:r w:rsidR="009B4FE0">
        <w:rPr>
          <w:bCs/>
          <w:color w:val="000000" w:themeColor="text1"/>
        </w:rPr>
        <w:t>she experienced during the</w:t>
      </w:r>
      <w:r w:rsidR="00AA356D">
        <w:rPr>
          <w:bCs/>
          <w:color w:val="000000" w:themeColor="text1"/>
        </w:rPr>
        <w:t xml:space="preserve"> </w:t>
      </w:r>
      <w:r w:rsidR="009B4FE0">
        <w:rPr>
          <w:bCs/>
          <w:color w:val="000000" w:themeColor="text1"/>
        </w:rPr>
        <w:t>workshop</w:t>
      </w:r>
      <w:r w:rsidR="00507D7F">
        <w:rPr>
          <w:bCs/>
          <w:color w:val="000000" w:themeColor="text1"/>
        </w:rPr>
        <w:t>,</w:t>
      </w:r>
      <w:r w:rsidR="00AA356D">
        <w:rPr>
          <w:bCs/>
          <w:color w:val="000000" w:themeColor="text1"/>
        </w:rPr>
        <w:t xml:space="preserve"> which was</w:t>
      </w:r>
      <w:r w:rsidR="00507D7F">
        <w:rPr>
          <w:bCs/>
          <w:color w:val="000000" w:themeColor="text1"/>
        </w:rPr>
        <w:t xml:space="preserve"> one that led her to </w:t>
      </w:r>
      <w:r w:rsidR="00E263E4">
        <w:rPr>
          <w:bCs/>
          <w:color w:val="000000" w:themeColor="text1"/>
        </w:rPr>
        <w:t xml:space="preserve">empathise deeply with </w:t>
      </w:r>
      <w:r w:rsidR="002D56C3">
        <w:rPr>
          <w:bCs/>
          <w:color w:val="000000" w:themeColor="text1"/>
        </w:rPr>
        <w:t>real judges</w:t>
      </w:r>
      <w:r w:rsidR="003F0E31">
        <w:rPr>
          <w:bCs/>
          <w:color w:val="000000" w:themeColor="text1"/>
        </w:rPr>
        <w:t xml:space="preserve"> and to </w:t>
      </w:r>
      <w:r w:rsidR="00A11BC9">
        <w:rPr>
          <w:bCs/>
          <w:color w:val="000000" w:themeColor="text1"/>
        </w:rPr>
        <w:t>“offer [her] feminist judgment…not in criticism but in solidarity”.</w:t>
      </w:r>
      <w:r w:rsidR="00C82B5F">
        <w:rPr>
          <w:rStyle w:val="FootnoteReference"/>
          <w:bCs/>
          <w:color w:val="000000" w:themeColor="text1"/>
        </w:rPr>
        <w:footnoteReference w:id="89"/>
      </w:r>
      <w:r w:rsidR="00AA033C">
        <w:rPr>
          <w:bCs/>
          <w:color w:val="000000" w:themeColor="text1"/>
        </w:rPr>
        <w:t xml:space="preserve"> </w:t>
      </w:r>
    </w:p>
    <w:p w:rsidR="009A21A0" w:rsidRDefault="009A21A0" w:rsidP="007E407F">
      <w:pPr>
        <w:jc w:val="both"/>
        <w:rPr>
          <w:bCs/>
          <w:color w:val="000000" w:themeColor="text1"/>
        </w:rPr>
      </w:pPr>
    </w:p>
    <w:p w:rsidR="009A21A0" w:rsidRPr="00144930" w:rsidRDefault="009A21A0" w:rsidP="007E407F">
      <w:pPr>
        <w:jc w:val="both"/>
        <w:rPr>
          <w:bCs/>
          <w:color w:val="000000" w:themeColor="text1"/>
        </w:rPr>
      </w:pPr>
      <w:r>
        <w:rPr>
          <w:bCs/>
          <w:color w:val="000000" w:themeColor="text1"/>
        </w:rPr>
        <w:t>Allied to the specific ways in which knowledge differentials played out across the project is a broader question</w:t>
      </w:r>
      <w:r w:rsidR="003E5578">
        <w:rPr>
          <w:bCs/>
          <w:color w:val="000000" w:themeColor="text1"/>
        </w:rPr>
        <w:t xml:space="preserve"> </w:t>
      </w:r>
      <w:r>
        <w:rPr>
          <w:bCs/>
          <w:color w:val="000000" w:themeColor="text1"/>
        </w:rPr>
        <w:t>about ethical engagement across disciplines; and in the next section, we briefly reflect on some of the more pragmatic dimensions and challenges of that process.</w:t>
      </w:r>
    </w:p>
    <w:p w:rsidR="009E6E17" w:rsidRDefault="009E6E17" w:rsidP="00C51C1A">
      <w:pPr>
        <w:rPr>
          <w:b/>
          <w:bCs/>
          <w:color w:val="000000" w:themeColor="text1"/>
        </w:rPr>
      </w:pPr>
    </w:p>
    <w:p w:rsidR="009E6E17" w:rsidRPr="00FB3A18" w:rsidRDefault="00FB3A18" w:rsidP="00FB3A18">
      <w:pPr>
        <w:rPr>
          <w:b/>
          <w:bCs/>
          <w:i/>
          <w:color w:val="000000" w:themeColor="text1"/>
        </w:rPr>
      </w:pPr>
      <w:r w:rsidRPr="00FB3A18">
        <w:rPr>
          <w:b/>
          <w:bCs/>
          <w:i/>
          <w:color w:val="000000" w:themeColor="text1"/>
        </w:rPr>
        <w:t xml:space="preserve">ii. </w:t>
      </w:r>
      <w:r>
        <w:rPr>
          <w:b/>
          <w:bCs/>
          <w:i/>
          <w:color w:val="000000" w:themeColor="text1"/>
        </w:rPr>
        <w:t>Creating art e</w:t>
      </w:r>
      <w:r w:rsidR="009E6E17" w:rsidRPr="00FB3A18">
        <w:rPr>
          <w:b/>
          <w:bCs/>
          <w:i/>
          <w:color w:val="000000" w:themeColor="text1"/>
        </w:rPr>
        <w:t>thically</w:t>
      </w:r>
      <w:r w:rsidR="00A85A8B" w:rsidRPr="00FB3A18">
        <w:rPr>
          <w:b/>
          <w:bCs/>
          <w:i/>
          <w:color w:val="000000" w:themeColor="text1"/>
        </w:rPr>
        <w:t xml:space="preserve"> </w:t>
      </w:r>
    </w:p>
    <w:p w:rsidR="00122D9D" w:rsidRDefault="00122D9D" w:rsidP="00122D9D">
      <w:pPr>
        <w:pStyle w:val="NormalWeb"/>
        <w:spacing w:before="0" w:beforeAutospacing="0" w:after="0" w:afterAutospacing="0"/>
        <w:rPr>
          <w:rFonts w:ascii="Calibri" w:hAnsi="Calibri" w:cs="Calibri"/>
          <w:color w:val="000000"/>
        </w:rPr>
      </w:pPr>
    </w:p>
    <w:p w:rsidR="000C6015" w:rsidRDefault="004A4660" w:rsidP="00432D9C">
      <w:pPr>
        <w:pStyle w:val="NormalWeb"/>
        <w:spacing w:before="0" w:beforeAutospacing="0" w:after="0" w:afterAutospacing="0"/>
        <w:jc w:val="both"/>
        <w:rPr>
          <w:rFonts w:ascii="Calibri" w:hAnsi="Calibri" w:cs="Calibri"/>
          <w:color w:val="000000"/>
        </w:rPr>
      </w:pPr>
      <w:r>
        <w:rPr>
          <w:rFonts w:ascii="Calibri" w:hAnsi="Calibri" w:cs="Calibri"/>
          <w:color w:val="000000"/>
        </w:rPr>
        <w:t xml:space="preserve">In setting up and pursuing this collaboration, we were required to make a number of practical and ethical decisions, several of which were not straightforward – for example, </w:t>
      </w:r>
      <w:r w:rsidR="001A349D">
        <w:rPr>
          <w:rFonts w:ascii="Calibri" w:hAnsi="Calibri" w:cs="Calibri"/>
          <w:color w:val="000000"/>
        </w:rPr>
        <w:t xml:space="preserve">how to recruit and pay </w:t>
      </w:r>
      <w:r w:rsidR="00B62A1B">
        <w:rPr>
          <w:rFonts w:ascii="Calibri" w:hAnsi="Calibri" w:cs="Calibri"/>
          <w:color w:val="000000"/>
        </w:rPr>
        <w:t xml:space="preserve">the </w:t>
      </w:r>
      <w:r w:rsidR="001A349D">
        <w:rPr>
          <w:rFonts w:ascii="Calibri" w:hAnsi="Calibri" w:cs="Calibri"/>
          <w:color w:val="000000"/>
        </w:rPr>
        <w:t>artists</w:t>
      </w:r>
      <w:r>
        <w:rPr>
          <w:rFonts w:ascii="Calibri" w:hAnsi="Calibri" w:cs="Calibri"/>
          <w:color w:val="000000"/>
        </w:rPr>
        <w:t xml:space="preserve">, what level of </w:t>
      </w:r>
      <w:r w:rsidR="003F48F4">
        <w:rPr>
          <w:rFonts w:ascii="Calibri" w:hAnsi="Calibri" w:cs="Calibri"/>
          <w:color w:val="000000"/>
        </w:rPr>
        <w:t>remuneration would be fair</w:t>
      </w:r>
      <w:r w:rsidR="00B901D0">
        <w:rPr>
          <w:rFonts w:ascii="Calibri" w:hAnsi="Calibri" w:cs="Calibri"/>
          <w:color w:val="000000"/>
        </w:rPr>
        <w:t xml:space="preserve">, what we could hope artists </w:t>
      </w:r>
      <w:r>
        <w:rPr>
          <w:rFonts w:ascii="Calibri" w:hAnsi="Calibri" w:cs="Calibri"/>
          <w:color w:val="000000"/>
        </w:rPr>
        <w:t xml:space="preserve">would </w:t>
      </w:r>
      <w:r w:rsidR="00B901D0">
        <w:rPr>
          <w:rFonts w:ascii="Calibri" w:hAnsi="Calibri" w:cs="Calibri"/>
          <w:color w:val="000000"/>
        </w:rPr>
        <w:t>produce</w:t>
      </w:r>
      <w:r w:rsidR="004616B3">
        <w:rPr>
          <w:rFonts w:ascii="Calibri" w:hAnsi="Calibri" w:cs="Calibri"/>
          <w:color w:val="000000"/>
        </w:rPr>
        <w:t xml:space="preserve">, </w:t>
      </w:r>
      <w:r w:rsidR="00912760">
        <w:rPr>
          <w:rFonts w:ascii="Calibri" w:hAnsi="Calibri" w:cs="Calibri"/>
          <w:color w:val="000000"/>
        </w:rPr>
        <w:t>and</w:t>
      </w:r>
      <w:r w:rsidR="00456467">
        <w:rPr>
          <w:rFonts w:ascii="Calibri" w:hAnsi="Calibri" w:cs="Calibri"/>
          <w:color w:val="000000"/>
        </w:rPr>
        <w:t xml:space="preserve"> </w:t>
      </w:r>
      <w:r w:rsidR="006E7473">
        <w:rPr>
          <w:rFonts w:ascii="Calibri" w:hAnsi="Calibri" w:cs="Calibri"/>
          <w:color w:val="000000"/>
        </w:rPr>
        <w:t xml:space="preserve">how to facilitate their </w:t>
      </w:r>
      <w:r w:rsidR="00D86AB7">
        <w:rPr>
          <w:rFonts w:ascii="Calibri" w:hAnsi="Calibri" w:cs="Calibri"/>
          <w:color w:val="000000"/>
        </w:rPr>
        <w:t xml:space="preserve">attendance at workshops and </w:t>
      </w:r>
      <w:r w:rsidR="004616B3">
        <w:rPr>
          <w:rFonts w:ascii="Calibri" w:hAnsi="Calibri" w:cs="Calibri"/>
          <w:color w:val="000000"/>
        </w:rPr>
        <w:t xml:space="preserve">other </w:t>
      </w:r>
      <w:r w:rsidR="00D86AB7">
        <w:rPr>
          <w:rFonts w:ascii="Calibri" w:hAnsi="Calibri" w:cs="Calibri"/>
          <w:color w:val="000000"/>
        </w:rPr>
        <w:t>events</w:t>
      </w:r>
      <w:r w:rsidR="00912760">
        <w:rPr>
          <w:rFonts w:ascii="Calibri" w:hAnsi="Calibri" w:cs="Calibri"/>
          <w:color w:val="000000"/>
        </w:rPr>
        <w:t xml:space="preserve">. </w:t>
      </w:r>
      <w:r w:rsidR="00DF35A5">
        <w:rPr>
          <w:rFonts w:ascii="Calibri" w:hAnsi="Calibri" w:cs="Calibri"/>
          <w:color w:val="000000"/>
        </w:rPr>
        <w:t>We also had to</w:t>
      </w:r>
      <w:r w:rsidR="00E57C8A">
        <w:rPr>
          <w:rFonts w:ascii="Calibri" w:hAnsi="Calibri" w:cs="Calibri"/>
          <w:color w:val="000000"/>
        </w:rPr>
        <w:t xml:space="preserve"> </w:t>
      </w:r>
      <w:r w:rsidR="008C79F8">
        <w:rPr>
          <w:rFonts w:ascii="Calibri" w:hAnsi="Calibri" w:cs="Calibri"/>
          <w:color w:val="000000"/>
        </w:rPr>
        <w:t>work out how</w:t>
      </w:r>
      <w:r w:rsidR="00432D9C">
        <w:rPr>
          <w:rFonts w:ascii="Calibri" w:hAnsi="Calibri" w:cs="Calibri"/>
          <w:color w:val="000000"/>
        </w:rPr>
        <w:t xml:space="preserve"> we would</w:t>
      </w:r>
      <w:r w:rsidR="008C79F8">
        <w:rPr>
          <w:rFonts w:ascii="Calibri" w:hAnsi="Calibri" w:cs="Calibri"/>
          <w:color w:val="000000"/>
        </w:rPr>
        <w:t xml:space="preserve"> do justice to the works when they had been produced</w:t>
      </w:r>
      <w:r w:rsidR="0073340A">
        <w:rPr>
          <w:rFonts w:ascii="Calibri" w:hAnsi="Calibri" w:cs="Calibri"/>
          <w:color w:val="000000"/>
        </w:rPr>
        <w:t xml:space="preserve"> and were ready for </w:t>
      </w:r>
      <w:r w:rsidR="002C781D">
        <w:rPr>
          <w:rFonts w:ascii="Calibri" w:hAnsi="Calibri" w:cs="Calibri"/>
          <w:color w:val="000000"/>
        </w:rPr>
        <w:t>display.</w:t>
      </w:r>
      <w:r w:rsidR="007941CF">
        <w:rPr>
          <w:rFonts w:ascii="Calibri" w:hAnsi="Calibri" w:cs="Calibri"/>
          <w:color w:val="000000"/>
        </w:rPr>
        <w:t xml:space="preserve"> In truth, </w:t>
      </w:r>
      <w:r w:rsidR="008C2C55">
        <w:rPr>
          <w:rFonts w:ascii="Calibri" w:hAnsi="Calibri" w:cs="Calibri"/>
          <w:color w:val="000000"/>
        </w:rPr>
        <w:t xml:space="preserve">we arrived at answers to many of these questions in a </w:t>
      </w:r>
      <w:r w:rsidR="008E10C7">
        <w:rPr>
          <w:rFonts w:ascii="Calibri" w:hAnsi="Calibri" w:cs="Calibri"/>
          <w:color w:val="000000"/>
        </w:rPr>
        <w:t>relatively</w:t>
      </w:r>
      <w:r w:rsidR="00B531F2">
        <w:rPr>
          <w:rFonts w:ascii="Calibri" w:hAnsi="Calibri" w:cs="Calibri"/>
          <w:color w:val="000000"/>
        </w:rPr>
        <w:t xml:space="preserve"> ad </w:t>
      </w:r>
      <w:r w:rsidR="008E10C7">
        <w:rPr>
          <w:rFonts w:ascii="Calibri" w:hAnsi="Calibri" w:cs="Calibri"/>
          <w:color w:val="000000"/>
        </w:rPr>
        <w:t>hoc</w:t>
      </w:r>
      <w:r w:rsidR="00B531F2">
        <w:rPr>
          <w:rFonts w:ascii="Calibri" w:hAnsi="Calibri" w:cs="Calibri"/>
          <w:color w:val="000000"/>
        </w:rPr>
        <w:t xml:space="preserve"> way.</w:t>
      </w:r>
      <w:r w:rsidR="008E10C7">
        <w:rPr>
          <w:rFonts w:ascii="Calibri" w:hAnsi="Calibri" w:cs="Calibri"/>
          <w:color w:val="000000"/>
        </w:rPr>
        <w:t xml:space="preserve"> </w:t>
      </w:r>
      <w:r w:rsidR="00F21300">
        <w:rPr>
          <w:rFonts w:ascii="Calibri" w:hAnsi="Calibri" w:cs="Calibri"/>
          <w:color w:val="000000"/>
        </w:rPr>
        <w:t xml:space="preserve">At the time of the project’s inception, we did not anticipate that the </w:t>
      </w:r>
      <w:r w:rsidR="008903CA">
        <w:rPr>
          <w:rFonts w:ascii="Calibri" w:hAnsi="Calibri" w:cs="Calibri"/>
          <w:color w:val="000000"/>
        </w:rPr>
        <w:t xml:space="preserve">artistic </w:t>
      </w:r>
      <w:r w:rsidR="00F21300">
        <w:rPr>
          <w:rFonts w:ascii="Calibri" w:hAnsi="Calibri" w:cs="Calibri"/>
          <w:color w:val="000000"/>
        </w:rPr>
        <w:t xml:space="preserve">strand of the project would </w:t>
      </w:r>
      <w:r w:rsidR="00883081">
        <w:rPr>
          <w:rFonts w:ascii="Calibri" w:hAnsi="Calibri" w:cs="Calibri"/>
          <w:color w:val="000000"/>
        </w:rPr>
        <w:t>generate such significant, almost free-standing, interest.</w:t>
      </w:r>
    </w:p>
    <w:p w:rsidR="000C6015" w:rsidRDefault="000C6015" w:rsidP="00432D9C">
      <w:pPr>
        <w:pStyle w:val="NormalWeb"/>
        <w:spacing w:before="0" w:beforeAutospacing="0" w:after="0" w:afterAutospacing="0"/>
        <w:jc w:val="both"/>
        <w:rPr>
          <w:rFonts w:ascii="Calibri" w:hAnsi="Calibri" w:cs="Calibri"/>
          <w:color w:val="000000"/>
        </w:rPr>
      </w:pPr>
    </w:p>
    <w:p w:rsidR="005919EF" w:rsidRDefault="00315286" w:rsidP="00B62A1B">
      <w:pPr>
        <w:pStyle w:val="NormalWeb"/>
        <w:spacing w:before="0" w:beforeAutospacing="0" w:after="0" w:afterAutospacing="0"/>
        <w:jc w:val="both"/>
        <w:rPr>
          <w:rFonts w:ascii="Calibri" w:hAnsi="Calibri" w:cs="Calibri"/>
          <w:color w:val="000000"/>
        </w:rPr>
      </w:pPr>
      <w:r>
        <w:rPr>
          <w:rFonts w:ascii="Calibri" w:hAnsi="Calibri" w:cs="Calibri"/>
          <w:color w:val="000000"/>
        </w:rPr>
        <w:t>Had we done so,</w:t>
      </w:r>
      <w:r w:rsidR="004433AC">
        <w:rPr>
          <w:rFonts w:ascii="Calibri" w:hAnsi="Calibri" w:cs="Calibri"/>
          <w:color w:val="000000"/>
        </w:rPr>
        <w:t xml:space="preserve"> </w:t>
      </w:r>
      <w:r w:rsidR="007C186B">
        <w:rPr>
          <w:rFonts w:ascii="Calibri" w:hAnsi="Calibri" w:cs="Calibri"/>
          <w:color w:val="000000"/>
        </w:rPr>
        <w:t xml:space="preserve">we </w:t>
      </w:r>
      <w:r w:rsidR="00574ED9">
        <w:rPr>
          <w:rFonts w:ascii="Calibri" w:hAnsi="Calibri" w:cs="Calibri"/>
          <w:color w:val="000000"/>
        </w:rPr>
        <w:t>would like</w:t>
      </w:r>
      <w:r w:rsidR="00832B79">
        <w:rPr>
          <w:rFonts w:ascii="Calibri" w:hAnsi="Calibri" w:cs="Calibri"/>
          <w:color w:val="000000"/>
        </w:rPr>
        <w:t>ly</w:t>
      </w:r>
      <w:r w:rsidR="007C186B">
        <w:rPr>
          <w:rFonts w:ascii="Calibri" w:hAnsi="Calibri" w:cs="Calibri"/>
          <w:color w:val="000000"/>
        </w:rPr>
        <w:t xml:space="preserve"> have </w:t>
      </w:r>
      <w:r w:rsidR="00574ED9">
        <w:rPr>
          <w:rFonts w:ascii="Calibri" w:hAnsi="Calibri" w:cs="Calibri"/>
          <w:color w:val="000000"/>
        </w:rPr>
        <w:t>made</w:t>
      </w:r>
      <w:r w:rsidR="00A56C6E">
        <w:rPr>
          <w:rFonts w:ascii="Calibri" w:hAnsi="Calibri" w:cs="Calibri"/>
          <w:color w:val="000000"/>
        </w:rPr>
        <w:t xml:space="preserve"> change</w:t>
      </w:r>
      <w:r w:rsidR="00C443F9">
        <w:rPr>
          <w:rFonts w:ascii="Calibri" w:hAnsi="Calibri" w:cs="Calibri"/>
          <w:color w:val="000000"/>
        </w:rPr>
        <w:t>s</w:t>
      </w:r>
      <w:r w:rsidR="00A56C6E">
        <w:rPr>
          <w:rFonts w:ascii="Calibri" w:hAnsi="Calibri" w:cs="Calibri"/>
          <w:color w:val="000000"/>
        </w:rPr>
        <w:t xml:space="preserve"> to</w:t>
      </w:r>
      <w:r w:rsidR="00574ED9">
        <w:rPr>
          <w:rFonts w:ascii="Calibri" w:hAnsi="Calibri" w:cs="Calibri"/>
          <w:color w:val="000000"/>
        </w:rPr>
        <w:t xml:space="preserve"> our </w:t>
      </w:r>
      <w:r w:rsidR="00506303">
        <w:rPr>
          <w:rFonts w:ascii="Calibri" w:hAnsi="Calibri" w:cs="Calibri"/>
          <w:color w:val="000000"/>
        </w:rPr>
        <w:t>commissioning</w:t>
      </w:r>
      <w:r w:rsidR="00574ED9">
        <w:rPr>
          <w:rFonts w:ascii="Calibri" w:hAnsi="Calibri" w:cs="Calibri"/>
          <w:color w:val="000000"/>
        </w:rPr>
        <w:t xml:space="preserve"> process</w:t>
      </w:r>
      <w:r w:rsidR="00A56C6E">
        <w:rPr>
          <w:rFonts w:ascii="Calibri" w:hAnsi="Calibri" w:cs="Calibri"/>
          <w:color w:val="000000"/>
        </w:rPr>
        <w:t>es. Greater transparency</w:t>
      </w:r>
      <w:r w:rsidR="00506303">
        <w:rPr>
          <w:rFonts w:ascii="Calibri" w:hAnsi="Calibri" w:cs="Calibri"/>
          <w:color w:val="000000"/>
        </w:rPr>
        <w:t xml:space="preserve"> in recruitment</w:t>
      </w:r>
      <w:r w:rsidR="00574ED9">
        <w:rPr>
          <w:rFonts w:ascii="Calibri" w:hAnsi="Calibri" w:cs="Calibri"/>
          <w:color w:val="000000"/>
        </w:rPr>
        <w:t xml:space="preserve"> </w:t>
      </w:r>
      <w:r w:rsidR="00A56C6E">
        <w:rPr>
          <w:rFonts w:ascii="Calibri" w:hAnsi="Calibri" w:cs="Calibri"/>
          <w:color w:val="000000"/>
        </w:rPr>
        <w:t xml:space="preserve">would have been beneficial in any case and, with hindsight, </w:t>
      </w:r>
      <w:r w:rsidR="004A4660">
        <w:rPr>
          <w:rFonts w:ascii="Calibri" w:hAnsi="Calibri" w:cs="Calibri"/>
          <w:color w:val="000000"/>
        </w:rPr>
        <w:t xml:space="preserve">it would have been preferable to have </w:t>
      </w:r>
      <w:r w:rsidR="00A56C6E">
        <w:rPr>
          <w:rFonts w:ascii="Calibri" w:hAnsi="Calibri" w:cs="Calibri"/>
          <w:color w:val="000000"/>
        </w:rPr>
        <w:t>issued</w:t>
      </w:r>
      <w:r w:rsidR="00EB25B4">
        <w:rPr>
          <w:rFonts w:ascii="Calibri" w:hAnsi="Calibri" w:cs="Calibri"/>
          <w:color w:val="000000"/>
        </w:rPr>
        <w:t xml:space="preserve"> a call for proposals</w:t>
      </w:r>
      <w:r w:rsidR="005E2EC2">
        <w:rPr>
          <w:rFonts w:ascii="Calibri" w:hAnsi="Calibri" w:cs="Calibri"/>
          <w:color w:val="000000"/>
        </w:rPr>
        <w:t xml:space="preserve"> and </w:t>
      </w:r>
      <w:r w:rsidR="00A56C6E">
        <w:rPr>
          <w:rFonts w:ascii="Calibri" w:hAnsi="Calibri" w:cs="Calibri"/>
          <w:color w:val="000000"/>
        </w:rPr>
        <w:t>sought</w:t>
      </w:r>
      <w:r w:rsidR="003219BE">
        <w:rPr>
          <w:rFonts w:ascii="Calibri" w:hAnsi="Calibri" w:cs="Calibri"/>
          <w:color w:val="000000"/>
        </w:rPr>
        <w:t xml:space="preserve"> the assistance of </w:t>
      </w:r>
      <w:r w:rsidR="00A56C6E">
        <w:rPr>
          <w:rFonts w:ascii="Calibri" w:hAnsi="Calibri" w:cs="Calibri"/>
          <w:color w:val="000000"/>
        </w:rPr>
        <w:t>arts-based colleagues in</w:t>
      </w:r>
      <w:r w:rsidR="00742918">
        <w:rPr>
          <w:rFonts w:ascii="Calibri" w:hAnsi="Calibri" w:cs="Calibri"/>
          <w:color w:val="000000"/>
        </w:rPr>
        <w:t xml:space="preserve"> sift</w:t>
      </w:r>
      <w:r w:rsidR="00A56C6E">
        <w:rPr>
          <w:rFonts w:ascii="Calibri" w:hAnsi="Calibri" w:cs="Calibri"/>
          <w:color w:val="000000"/>
        </w:rPr>
        <w:t>ing these</w:t>
      </w:r>
      <w:r w:rsidR="00742918">
        <w:rPr>
          <w:rFonts w:ascii="Calibri" w:hAnsi="Calibri" w:cs="Calibri"/>
          <w:color w:val="000000"/>
        </w:rPr>
        <w:t>.</w:t>
      </w:r>
      <w:r w:rsidR="00297204">
        <w:rPr>
          <w:rFonts w:ascii="Calibri" w:hAnsi="Calibri" w:cs="Calibri"/>
          <w:color w:val="000000"/>
        </w:rPr>
        <w:t xml:space="preserve"> Instead, we </w:t>
      </w:r>
      <w:r w:rsidR="00410795">
        <w:rPr>
          <w:rFonts w:ascii="Calibri" w:hAnsi="Calibri" w:cs="Calibri"/>
          <w:color w:val="000000"/>
        </w:rPr>
        <w:t>called on artists we knew and relied upon ‘snowball</w:t>
      </w:r>
      <w:r>
        <w:rPr>
          <w:rFonts w:ascii="Calibri" w:hAnsi="Calibri" w:cs="Calibri"/>
          <w:color w:val="000000"/>
        </w:rPr>
        <w:t xml:space="preserve"> sampling</w:t>
      </w:r>
      <w:r w:rsidR="00410795">
        <w:rPr>
          <w:rFonts w:ascii="Calibri" w:hAnsi="Calibri" w:cs="Calibri"/>
          <w:color w:val="000000"/>
        </w:rPr>
        <w:t xml:space="preserve">’ to </w:t>
      </w:r>
      <w:r w:rsidR="001318F0">
        <w:rPr>
          <w:rFonts w:ascii="Calibri" w:hAnsi="Calibri" w:cs="Calibri"/>
          <w:color w:val="000000"/>
        </w:rPr>
        <w:t>bring others on board</w:t>
      </w:r>
      <w:r>
        <w:rPr>
          <w:rFonts w:ascii="Calibri" w:hAnsi="Calibri" w:cs="Calibri"/>
          <w:color w:val="000000"/>
        </w:rPr>
        <w:t xml:space="preserve"> – a methodology that social scientists know to </w:t>
      </w:r>
      <w:r>
        <w:rPr>
          <w:rFonts w:ascii="Calibri" w:hAnsi="Calibri" w:cs="Calibri"/>
          <w:color w:val="000000"/>
        </w:rPr>
        <w:lastRenderedPageBreak/>
        <w:t xml:space="preserve">be somewhat problematic in its tendency to </w:t>
      </w:r>
      <w:r w:rsidR="007E1454">
        <w:rPr>
          <w:rFonts w:ascii="Calibri" w:hAnsi="Calibri" w:cs="Calibri"/>
          <w:color w:val="000000"/>
        </w:rPr>
        <w:t xml:space="preserve">produce a sample that </w:t>
      </w:r>
      <w:r>
        <w:rPr>
          <w:rFonts w:ascii="Calibri" w:hAnsi="Calibri" w:cs="Calibri"/>
          <w:color w:val="000000"/>
        </w:rPr>
        <w:t>replicate</w:t>
      </w:r>
      <w:r w:rsidR="007E1454">
        <w:rPr>
          <w:rFonts w:ascii="Calibri" w:hAnsi="Calibri" w:cs="Calibri"/>
          <w:color w:val="000000"/>
        </w:rPr>
        <w:t>s</w:t>
      </w:r>
      <w:r>
        <w:rPr>
          <w:rFonts w:ascii="Calibri" w:hAnsi="Calibri" w:cs="Calibri"/>
          <w:color w:val="000000"/>
        </w:rPr>
        <w:t xml:space="preserve"> the characteristic of those doing the sampling</w:t>
      </w:r>
      <w:r w:rsidR="001318F0">
        <w:rPr>
          <w:rFonts w:ascii="Calibri" w:hAnsi="Calibri" w:cs="Calibri"/>
          <w:color w:val="000000"/>
        </w:rPr>
        <w:t>.</w:t>
      </w:r>
      <w:r w:rsidR="00742918">
        <w:rPr>
          <w:rFonts w:ascii="Calibri" w:hAnsi="Calibri" w:cs="Calibri"/>
          <w:color w:val="000000"/>
        </w:rPr>
        <w:t xml:space="preserve"> </w:t>
      </w:r>
      <w:r w:rsidR="00D52B0D">
        <w:rPr>
          <w:rFonts w:ascii="Calibri" w:hAnsi="Calibri" w:cs="Calibri"/>
          <w:color w:val="000000"/>
        </w:rPr>
        <w:t xml:space="preserve">We </w:t>
      </w:r>
      <w:r w:rsidR="004A4660">
        <w:rPr>
          <w:rFonts w:ascii="Calibri" w:hAnsi="Calibri" w:cs="Calibri"/>
          <w:color w:val="000000"/>
        </w:rPr>
        <w:t>ha</w:t>
      </w:r>
      <w:r w:rsidR="00D52B0D">
        <w:rPr>
          <w:rFonts w:ascii="Calibri" w:hAnsi="Calibri" w:cs="Calibri"/>
          <w:color w:val="000000"/>
        </w:rPr>
        <w:t xml:space="preserve">ve reflected elsewhere on the </w:t>
      </w:r>
      <w:r w:rsidR="004A4660">
        <w:rPr>
          <w:rFonts w:ascii="Calibri" w:hAnsi="Calibri" w:cs="Calibri"/>
          <w:color w:val="000000"/>
        </w:rPr>
        <w:t>difficulties</w:t>
      </w:r>
      <w:r w:rsidR="00D52B0D">
        <w:rPr>
          <w:rFonts w:ascii="Calibri" w:hAnsi="Calibri" w:cs="Calibri"/>
          <w:color w:val="000000"/>
        </w:rPr>
        <w:t xml:space="preserve"> we had</w:t>
      </w:r>
      <w:r w:rsidR="004A4660">
        <w:rPr>
          <w:rFonts w:ascii="Calibri" w:hAnsi="Calibri" w:cs="Calibri"/>
          <w:color w:val="000000"/>
        </w:rPr>
        <w:t xml:space="preserve"> </w:t>
      </w:r>
      <w:r w:rsidR="00D52B0D">
        <w:rPr>
          <w:rFonts w:ascii="Calibri" w:hAnsi="Calibri" w:cs="Calibri"/>
          <w:color w:val="000000"/>
        </w:rPr>
        <w:t xml:space="preserve">in recruiting judges and commentators from diverse backgrounds, since both legal academia and the legal profession in Scotland are </w:t>
      </w:r>
      <w:r w:rsidR="008F0799">
        <w:rPr>
          <w:rFonts w:ascii="Calibri" w:hAnsi="Calibri" w:cs="Calibri"/>
          <w:color w:val="000000"/>
        </w:rPr>
        <w:t>predominantly</w:t>
      </w:r>
      <w:r w:rsidR="00D52B0D">
        <w:rPr>
          <w:rFonts w:ascii="Calibri" w:hAnsi="Calibri" w:cs="Calibri"/>
          <w:color w:val="000000"/>
        </w:rPr>
        <w:t xml:space="preserve"> </w:t>
      </w:r>
      <w:r w:rsidR="009D19EF">
        <w:rPr>
          <w:rFonts w:ascii="Calibri" w:hAnsi="Calibri" w:cs="Calibri"/>
          <w:color w:val="000000"/>
        </w:rPr>
        <w:t xml:space="preserve">middle class, </w:t>
      </w:r>
      <w:r w:rsidR="00D52B0D">
        <w:rPr>
          <w:rFonts w:ascii="Calibri" w:hAnsi="Calibri" w:cs="Calibri"/>
          <w:color w:val="000000"/>
        </w:rPr>
        <w:t>white</w:t>
      </w:r>
      <w:r w:rsidR="009D19EF">
        <w:rPr>
          <w:rFonts w:ascii="Calibri" w:hAnsi="Calibri" w:cs="Calibri"/>
          <w:color w:val="000000"/>
        </w:rPr>
        <w:t>, cisgender</w:t>
      </w:r>
      <w:r w:rsidR="00D52B0D">
        <w:rPr>
          <w:rFonts w:ascii="Calibri" w:hAnsi="Calibri" w:cs="Calibri"/>
          <w:color w:val="000000"/>
        </w:rPr>
        <w:t xml:space="preserve"> and able</w:t>
      </w:r>
      <w:r w:rsidR="007A5D44">
        <w:rPr>
          <w:rFonts w:ascii="Calibri" w:hAnsi="Calibri" w:cs="Calibri"/>
          <w:color w:val="000000"/>
        </w:rPr>
        <w:t>-</w:t>
      </w:r>
      <w:r w:rsidR="00D52B0D">
        <w:rPr>
          <w:rFonts w:ascii="Calibri" w:hAnsi="Calibri" w:cs="Calibri"/>
          <w:color w:val="000000"/>
        </w:rPr>
        <w:t>bodied communities.</w:t>
      </w:r>
      <w:r w:rsidR="008F0799">
        <w:rPr>
          <w:rStyle w:val="FootnoteReference"/>
          <w:rFonts w:ascii="Calibri" w:hAnsi="Calibri" w:cs="Calibri"/>
          <w:color w:val="000000"/>
        </w:rPr>
        <w:footnoteReference w:id="90"/>
      </w:r>
      <w:r w:rsidR="00D52B0D">
        <w:rPr>
          <w:rFonts w:ascii="Calibri" w:hAnsi="Calibri" w:cs="Calibri"/>
          <w:color w:val="000000"/>
        </w:rPr>
        <w:t xml:space="preserve"> </w:t>
      </w:r>
      <w:r w:rsidR="009D19EF">
        <w:rPr>
          <w:rFonts w:ascii="Calibri" w:hAnsi="Calibri" w:cs="Calibri"/>
          <w:color w:val="000000"/>
        </w:rPr>
        <w:t>Although the project embraced an intersectional feminist approach,</w:t>
      </w:r>
      <w:r w:rsidR="00D52B0D">
        <w:rPr>
          <w:rFonts w:ascii="Calibri" w:hAnsi="Calibri" w:cs="Calibri"/>
          <w:color w:val="000000"/>
        </w:rPr>
        <w:t xml:space="preserve"> </w:t>
      </w:r>
      <w:r w:rsidR="004A4660">
        <w:rPr>
          <w:rFonts w:ascii="Calibri" w:hAnsi="Calibri" w:cs="Calibri"/>
          <w:color w:val="000000"/>
        </w:rPr>
        <w:t>a more open recruitment process</w:t>
      </w:r>
      <w:r w:rsidR="00D52B0D">
        <w:rPr>
          <w:rFonts w:ascii="Calibri" w:hAnsi="Calibri" w:cs="Calibri"/>
          <w:color w:val="000000"/>
        </w:rPr>
        <w:t xml:space="preserve"> for artists</w:t>
      </w:r>
      <w:r w:rsidR="004A4660">
        <w:rPr>
          <w:rFonts w:ascii="Calibri" w:hAnsi="Calibri" w:cs="Calibri"/>
          <w:color w:val="000000"/>
        </w:rPr>
        <w:t xml:space="preserve"> may have</w:t>
      </w:r>
      <w:r w:rsidR="00D52B0D">
        <w:rPr>
          <w:rFonts w:ascii="Calibri" w:hAnsi="Calibri" w:cs="Calibri"/>
          <w:color w:val="000000"/>
        </w:rPr>
        <w:t xml:space="preserve"> helped to make the SFJP </w:t>
      </w:r>
      <w:r w:rsidR="009D19EF">
        <w:rPr>
          <w:rFonts w:ascii="Calibri" w:hAnsi="Calibri" w:cs="Calibri"/>
          <w:color w:val="000000"/>
        </w:rPr>
        <w:t xml:space="preserve">a </w:t>
      </w:r>
      <w:r w:rsidR="00D52B0D">
        <w:rPr>
          <w:rFonts w:ascii="Calibri" w:hAnsi="Calibri" w:cs="Calibri"/>
          <w:color w:val="000000"/>
        </w:rPr>
        <w:t xml:space="preserve">more inclusive and diverse </w:t>
      </w:r>
      <w:r w:rsidR="009D19EF">
        <w:rPr>
          <w:rFonts w:ascii="Calibri" w:hAnsi="Calibri" w:cs="Calibri"/>
          <w:color w:val="000000"/>
        </w:rPr>
        <w:t xml:space="preserve">collective. </w:t>
      </w:r>
      <w:r w:rsidR="008F0799">
        <w:rPr>
          <w:rFonts w:ascii="Calibri" w:hAnsi="Calibri" w:cs="Calibri"/>
          <w:color w:val="000000"/>
        </w:rPr>
        <w:t xml:space="preserve">Indeed, a more specific focus on how art could engage with and highlight the </w:t>
      </w:r>
      <w:r w:rsidR="005E6443">
        <w:rPr>
          <w:rFonts w:ascii="Calibri" w:hAnsi="Calibri" w:cs="Calibri"/>
          <w:color w:val="000000"/>
        </w:rPr>
        <w:t xml:space="preserve">complex intersections </w:t>
      </w:r>
      <w:r w:rsidR="008F0799">
        <w:rPr>
          <w:rFonts w:ascii="Calibri" w:hAnsi="Calibri" w:cs="Calibri"/>
          <w:color w:val="000000"/>
        </w:rPr>
        <w:t xml:space="preserve">of class, race, ethnicity, physical ability and nationality </w:t>
      </w:r>
      <w:r w:rsidR="000D79A3">
        <w:rPr>
          <w:rFonts w:ascii="Calibri" w:hAnsi="Calibri" w:cs="Calibri"/>
          <w:color w:val="000000"/>
        </w:rPr>
        <w:t xml:space="preserve">across </w:t>
      </w:r>
      <w:r w:rsidR="008F0799">
        <w:rPr>
          <w:rFonts w:ascii="Calibri" w:hAnsi="Calibri" w:cs="Calibri"/>
          <w:color w:val="000000"/>
        </w:rPr>
        <w:t xml:space="preserve">the Scottish legal landscape would have enriched the project in ways that also enhanced its reach and impact. </w:t>
      </w:r>
      <w:r w:rsidR="009D19EF">
        <w:rPr>
          <w:rFonts w:ascii="Calibri" w:hAnsi="Calibri" w:cs="Calibri"/>
          <w:color w:val="000000"/>
        </w:rPr>
        <w:t>Th</w:t>
      </w:r>
      <w:r w:rsidR="008F0799">
        <w:rPr>
          <w:rFonts w:ascii="Calibri" w:hAnsi="Calibri" w:cs="Calibri"/>
          <w:color w:val="000000"/>
        </w:rPr>
        <w:t xml:space="preserve">ese are insights borne of hindsight, but they have forced us to reflect </w:t>
      </w:r>
      <w:r w:rsidR="003E60E2">
        <w:rPr>
          <w:rFonts w:ascii="Calibri" w:hAnsi="Calibri" w:cs="Calibri"/>
          <w:color w:val="000000"/>
        </w:rPr>
        <w:t xml:space="preserve">on </w:t>
      </w:r>
      <w:r w:rsidR="008F0799">
        <w:rPr>
          <w:rFonts w:ascii="Calibri" w:hAnsi="Calibri" w:cs="Calibri"/>
          <w:color w:val="000000"/>
        </w:rPr>
        <w:t>what we would</w:t>
      </w:r>
      <w:r w:rsidR="009D19EF">
        <w:rPr>
          <w:rFonts w:ascii="Calibri" w:hAnsi="Calibri" w:cs="Calibri"/>
          <w:color w:val="000000"/>
        </w:rPr>
        <w:t xml:space="preserve"> do differently in future collaborations of this kind. </w:t>
      </w:r>
    </w:p>
    <w:p w:rsidR="005919EF" w:rsidRDefault="005919EF" w:rsidP="00B62A1B">
      <w:pPr>
        <w:pStyle w:val="NormalWeb"/>
        <w:spacing w:before="0" w:beforeAutospacing="0" w:after="0" w:afterAutospacing="0"/>
        <w:jc w:val="both"/>
        <w:rPr>
          <w:rFonts w:ascii="Calibri" w:hAnsi="Calibri" w:cs="Calibri"/>
          <w:color w:val="000000"/>
        </w:rPr>
      </w:pPr>
    </w:p>
    <w:p w:rsidR="002B3F83" w:rsidRDefault="00752E58" w:rsidP="00B62A1B">
      <w:pPr>
        <w:pStyle w:val="NormalWeb"/>
        <w:spacing w:before="0" w:beforeAutospacing="0" w:after="0" w:afterAutospacing="0"/>
        <w:jc w:val="both"/>
        <w:rPr>
          <w:rFonts w:ascii="Calibri" w:hAnsi="Calibri" w:cs="Calibri"/>
          <w:color w:val="000000"/>
        </w:rPr>
      </w:pPr>
      <w:r>
        <w:rPr>
          <w:rFonts w:ascii="Calibri" w:hAnsi="Calibri" w:cs="Calibri"/>
          <w:color w:val="000000"/>
        </w:rPr>
        <w:t>Furthermore,</w:t>
      </w:r>
      <w:r w:rsidR="005B4766">
        <w:rPr>
          <w:rFonts w:ascii="Calibri" w:hAnsi="Calibri" w:cs="Calibri"/>
          <w:color w:val="000000"/>
        </w:rPr>
        <w:t xml:space="preserve"> while we</w:t>
      </w:r>
      <w:r w:rsidR="00EF1422">
        <w:rPr>
          <w:rFonts w:ascii="Calibri" w:hAnsi="Calibri" w:cs="Calibri"/>
          <w:color w:val="000000"/>
        </w:rPr>
        <w:t xml:space="preserve"> were fortunate that one of our artistic </w:t>
      </w:r>
      <w:r w:rsidR="008F0799">
        <w:rPr>
          <w:rFonts w:ascii="Calibri" w:hAnsi="Calibri" w:cs="Calibri"/>
          <w:color w:val="000000"/>
        </w:rPr>
        <w:t xml:space="preserve">contributors </w:t>
      </w:r>
      <w:r w:rsidR="00290DC6">
        <w:rPr>
          <w:rFonts w:ascii="Calibri" w:hAnsi="Calibri" w:cs="Calibri"/>
          <w:color w:val="000000"/>
        </w:rPr>
        <w:t>–</w:t>
      </w:r>
      <w:r w:rsidR="00E41D66">
        <w:rPr>
          <w:rFonts w:ascii="Calibri" w:hAnsi="Calibri" w:cs="Calibri"/>
          <w:color w:val="000000"/>
        </w:rPr>
        <w:t xml:space="preserve"> </w:t>
      </w:r>
      <w:r w:rsidR="00290DC6">
        <w:rPr>
          <w:rFonts w:ascii="Calibri" w:hAnsi="Calibri" w:cs="Calibri"/>
          <w:color w:val="000000"/>
        </w:rPr>
        <w:t>Kennedy-McNeill –</w:t>
      </w:r>
      <w:r w:rsidR="00EF1422">
        <w:rPr>
          <w:rFonts w:ascii="Calibri" w:hAnsi="Calibri" w:cs="Calibri"/>
          <w:color w:val="000000"/>
        </w:rPr>
        <w:t xml:space="preserve"> </w:t>
      </w:r>
      <w:r w:rsidR="00B369A9">
        <w:rPr>
          <w:rFonts w:ascii="Calibri" w:hAnsi="Calibri" w:cs="Calibri"/>
          <w:color w:val="000000"/>
        </w:rPr>
        <w:t>could take on the role of creative co-ordinator</w:t>
      </w:r>
      <w:r w:rsidR="00715AA5">
        <w:rPr>
          <w:rFonts w:ascii="Calibri" w:hAnsi="Calibri" w:cs="Calibri"/>
          <w:color w:val="000000"/>
        </w:rPr>
        <w:t xml:space="preserve">, </w:t>
      </w:r>
      <w:r w:rsidR="00547AA7">
        <w:rPr>
          <w:rFonts w:ascii="Calibri" w:hAnsi="Calibri" w:cs="Calibri"/>
          <w:color w:val="000000"/>
        </w:rPr>
        <w:t xml:space="preserve">the fact that </w:t>
      </w:r>
      <w:r w:rsidR="00150F86">
        <w:rPr>
          <w:rFonts w:ascii="Calibri" w:hAnsi="Calibri" w:cs="Calibri"/>
          <w:color w:val="000000"/>
        </w:rPr>
        <w:t xml:space="preserve">she is based in London </w:t>
      </w:r>
      <w:r w:rsidR="00E47418">
        <w:rPr>
          <w:rFonts w:ascii="Calibri" w:hAnsi="Calibri" w:cs="Calibri"/>
          <w:color w:val="000000"/>
        </w:rPr>
        <w:t>brought</w:t>
      </w:r>
      <w:r w:rsidR="00150F86">
        <w:rPr>
          <w:rFonts w:ascii="Calibri" w:hAnsi="Calibri" w:cs="Calibri"/>
          <w:color w:val="000000"/>
        </w:rPr>
        <w:t xml:space="preserve"> </w:t>
      </w:r>
      <w:r w:rsidR="00650E7A">
        <w:rPr>
          <w:rFonts w:ascii="Calibri" w:hAnsi="Calibri" w:cs="Calibri"/>
          <w:color w:val="000000"/>
        </w:rPr>
        <w:t>geographical</w:t>
      </w:r>
      <w:r w:rsidR="00315286">
        <w:rPr>
          <w:rFonts w:ascii="Calibri" w:hAnsi="Calibri" w:cs="Calibri"/>
          <w:color w:val="000000"/>
        </w:rPr>
        <w:t xml:space="preserve"> and logistical</w:t>
      </w:r>
      <w:r w:rsidR="00650E7A">
        <w:rPr>
          <w:rFonts w:ascii="Calibri" w:hAnsi="Calibri" w:cs="Calibri"/>
          <w:color w:val="000000"/>
        </w:rPr>
        <w:t xml:space="preserve"> </w:t>
      </w:r>
      <w:r w:rsidR="00A3370A">
        <w:rPr>
          <w:rFonts w:ascii="Calibri" w:hAnsi="Calibri" w:cs="Calibri"/>
          <w:color w:val="000000"/>
        </w:rPr>
        <w:t>challenges</w:t>
      </w:r>
      <w:r w:rsidR="005F2AC9">
        <w:rPr>
          <w:rFonts w:ascii="Calibri" w:hAnsi="Calibri" w:cs="Calibri"/>
          <w:color w:val="000000"/>
        </w:rPr>
        <w:t>.</w:t>
      </w:r>
      <w:r w:rsidR="00ED48CE">
        <w:rPr>
          <w:rFonts w:ascii="Calibri" w:hAnsi="Calibri" w:cs="Calibri"/>
          <w:color w:val="000000"/>
        </w:rPr>
        <w:t xml:space="preserve"> </w:t>
      </w:r>
      <w:r w:rsidR="00BD438D">
        <w:rPr>
          <w:rFonts w:ascii="Calibri" w:hAnsi="Calibri" w:cs="Calibri"/>
          <w:color w:val="000000"/>
        </w:rPr>
        <w:t xml:space="preserve">Finally, </w:t>
      </w:r>
      <w:r w:rsidR="000E440E">
        <w:rPr>
          <w:rFonts w:ascii="Calibri" w:hAnsi="Calibri" w:cs="Calibri"/>
          <w:color w:val="000000"/>
        </w:rPr>
        <w:t xml:space="preserve">although we were </w:t>
      </w:r>
      <w:r w:rsidR="00B44A86">
        <w:rPr>
          <w:rFonts w:ascii="Calibri" w:hAnsi="Calibri" w:cs="Calibri"/>
          <w:color w:val="000000"/>
        </w:rPr>
        <w:t xml:space="preserve">able to secure funding to pay each artist </w:t>
      </w:r>
      <w:r w:rsidR="000D2C4A">
        <w:rPr>
          <w:rFonts w:ascii="Calibri" w:hAnsi="Calibri" w:cs="Calibri"/>
          <w:color w:val="000000"/>
        </w:rPr>
        <w:t>commission and consultancy fee</w:t>
      </w:r>
      <w:r w:rsidR="00E20FB0">
        <w:rPr>
          <w:rFonts w:ascii="Calibri" w:hAnsi="Calibri" w:cs="Calibri"/>
          <w:color w:val="000000"/>
        </w:rPr>
        <w:t>s,</w:t>
      </w:r>
      <w:r w:rsidR="00643C47">
        <w:rPr>
          <w:rFonts w:ascii="Calibri" w:hAnsi="Calibri" w:cs="Calibri"/>
          <w:color w:val="000000"/>
        </w:rPr>
        <w:t xml:space="preserve"> </w:t>
      </w:r>
      <w:r w:rsidR="00315286">
        <w:rPr>
          <w:rFonts w:ascii="Calibri" w:hAnsi="Calibri" w:cs="Calibri"/>
          <w:color w:val="000000"/>
        </w:rPr>
        <w:t>th</w:t>
      </w:r>
      <w:r w:rsidR="001A5FAC">
        <w:rPr>
          <w:rFonts w:ascii="Calibri" w:hAnsi="Calibri" w:cs="Calibri"/>
          <w:color w:val="000000"/>
        </w:rPr>
        <w:t>at</w:t>
      </w:r>
      <w:r w:rsidR="00315286">
        <w:rPr>
          <w:rFonts w:ascii="Calibri" w:hAnsi="Calibri" w:cs="Calibri"/>
          <w:color w:val="000000"/>
        </w:rPr>
        <w:t xml:space="preserve"> funding was ad hoc and fragmented, </w:t>
      </w:r>
      <w:r w:rsidR="00AB240C">
        <w:rPr>
          <w:rFonts w:ascii="Calibri" w:hAnsi="Calibri" w:cs="Calibri"/>
          <w:color w:val="000000"/>
        </w:rPr>
        <w:t>requiring</w:t>
      </w:r>
      <w:r w:rsidR="00315286">
        <w:rPr>
          <w:rFonts w:ascii="Calibri" w:hAnsi="Calibri" w:cs="Calibri"/>
          <w:color w:val="000000"/>
        </w:rPr>
        <w:t xml:space="preserve"> us to stitch together resources in ways that demanded an extra layer of creativity.</w:t>
      </w:r>
      <w:r w:rsidR="00AB240C">
        <w:rPr>
          <w:rFonts w:ascii="Calibri" w:hAnsi="Calibri" w:cs="Calibri"/>
          <w:color w:val="000000"/>
        </w:rPr>
        <w:t xml:space="preserve"> This speaks to the (un)availability of dedicated funding for these kinds of large scale, critical, interdisciplinary projects.</w:t>
      </w:r>
      <w:r w:rsidR="00315286">
        <w:rPr>
          <w:rFonts w:ascii="Calibri" w:hAnsi="Calibri" w:cs="Calibri"/>
          <w:color w:val="000000"/>
        </w:rPr>
        <w:t xml:space="preserve"> </w:t>
      </w:r>
      <w:r w:rsidR="001A5FAC">
        <w:rPr>
          <w:rFonts w:ascii="Calibri" w:hAnsi="Calibri" w:cs="Calibri"/>
          <w:color w:val="000000"/>
        </w:rPr>
        <w:t xml:space="preserve">We </w:t>
      </w:r>
      <w:r w:rsidR="005B2465">
        <w:rPr>
          <w:rFonts w:ascii="Calibri" w:hAnsi="Calibri" w:cs="Calibri"/>
          <w:color w:val="000000"/>
        </w:rPr>
        <w:t xml:space="preserve">arrived at </w:t>
      </w:r>
      <w:r w:rsidR="00315286">
        <w:rPr>
          <w:rFonts w:ascii="Calibri" w:hAnsi="Calibri" w:cs="Calibri"/>
          <w:color w:val="000000"/>
        </w:rPr>
        <w:t xml:space="preserve">payment </w:t>
      </w:r>
      <w:r w:rsidR="00A154DC">
        <w:rPr>
          <w:rFonts w:ascii="Calibri" w:hAnsi="Calibri" w:cs="Calibri"/>
          <w:color w:val="000000"/>
        </w:rPr>
        <w:t>figures and</w:t>
      </w:r>
      <w:r w:rsidR="00FD6D05">
        <w:rPr>
          <w:rFonts w:ascii="Calibri" w:hAnsi="Calibri" w:cs="Calibri"/>
          <w:color w:val="000000"/>
        </w:rPr>
        <w:t xml:space="preserve"> </w:t>
      </w:r>
      <w:r w:rsidR="00A2330D">
        <w:rPr>
          <w:rFonts w:ascii="Calibri" w:hAnsi="Calibri" w:cs="Calibri"/>
          <w:color w:val="000000"/>
        </w:rPr>
        <w:t>contractual and licensing</w:t>
      </w:r>
      <w:r w:rsidR="00A154DC">
        <w:rPr>
          <w:rFonts w:ascii="Calibri" w:hAnsi="Calibri" w:cs="Calibri"/>
          <w:color w:val="000000"/>
        </w:rPr>
        <w:t xml:space="preserve"> agreements</w:t>
      </w:r>
      <w:r w:rsidR="005B2465">
        <w:rPr>
          <w:rFonts w:ascii="Calibri" w:hAnsi="Calibri" w:cs="Calibri"/>
          <w:color w:val="000000"/>
        </w:rPr>
        <w:t xml:space="preserve"> through </w:t>
      </w:r>
      <w:r w:rsidR="00A154DC">
        <w:rPr>
          <w:rFonts w:ascii="Calibri" w:hAnsi="Calibri" w:cs="Calibri"/>
          <w:color w:val="000000"/>
        </w:rPr>
        <w:t xml:space="preserve">a rather </w:t>
      </w:r>
      <w:r w:rsidR="00D25220">
        <w:rPr>
          <w:rFonts w:ascii="Calibri" w:hAnsi="Calibri" w:cs="Calibri"/>
          <w:color w:val="000000"/>
        </w:rPr>
        <w:t>labour-intensive</w:t>
      </w:r>
      <w:r w:rsidR="007D5346">
        <w:rPr>
          <w:rFonts w:ascii="Calibri" w:hAnsi="Calibri" w:cs="Calibri"/>
          <w:color w:val="000000"/>
        </w:rPr>
        <w:t xml:space="preserve"> </w:t>
      </w:r>
      <w:r w:rsidR="00E47418">
        <w:rPr>
          <w:rFonts w:ascii="Calibri" w:hAnsi="Calibri" w:cs="Calibri"/>
          <w:color w:val="000000"/>
        </w:rPr>
        <w:t>but</w:t>
      </w:r>
      <w:r w:rsidR="007D5346">
        <w:rPr>
          <w:rFonts w:ascii="Calibri" w:hAnsi="Calibri" w:cs="Calibri"/>
          <w:color w:val="000000"/>
        </w:rPr>
        <w:t xml:space="preserve"> informal</w:t>
      </w:r>
      <w:r w:rsidR="00A154DC">
        <w:rPr>
          <w:rFonts w:ascii="Calibri" w:hAnsi="Calibri" w:cs="Calibri"/>
          <w:color w:val="000000"/>
        </w:rPr>
        <w:t xml:space="preserve"> process of asking colleagues and collaborators for </w:t>
      </w:r>
      <w:r w:rsidR="00755359">
        <w:rPr>
          <w:rFonts w:ascii="Calibri" w:hAnsi="Calibri" w:cs="Calibri"/>
          <w:color w:val="000000"/>
        </w:rPr>
        <w:t>advice</w:t>
      </w:r>
      <w:r w:rsidR="00643C47">
        <w:rPr>
          <w:rFonts w:ascii="Calibri" w:hAnsi="Calibri" w:cs="Calibri"/>
          <w:color w:val="000000"/>
        </w:rPr>
        <w:t>.</w:t>
      </w:r>
      <w:r w:rsidR="00B44A86">
        <w:rPr>
          <w:rFonts w:ascii="Calibri" w:hAnsi="Calibri" w:cs="Calibri"/>
          <w:color w:val="000000"/>
        </w:rPr>
        <w:t xml:space="preserve"> </w:t>
      </w:r>
      <w:r w:rsidR="00022858">
        <w:rPr>
          <w:rFonts w:ascii="Calibri" w:hAnsi="Calibri" w:cs="Calibri"/>
          <w:color w:val="000000"/>
        </w:rPr>
        <w:t xml:space="preserve">It is heartening that </w:t>
      </w:r>
      <w:r w:rsidR="00411DB6">
        <w:rPr>
          <w:rFonts w:ascii="Calibri" w:hAnsi="Calibri" w:cs="Calibri"/>
          <w:color w:val="000000"/>
        </w:rPr>
        <w:t>one of our institutions</w:t>
      </w:r>
      <w:r w:rsidR="0034492E">
        <w:rPr>
          <w:rFonts w:ascii="Calibri" w:hAnsi="Calibri" w:cs="Calibri"/>
          <w:color w:val="000000"/>
        </w:rPr>
        <w:t>,</w:t>
      </w:r>
      <w:r w:rsidR="00411DB6">
        <w:rPr>
          <w:rFonts w:ascii="Calibri" w:hAnsi="Calibri" w:cs="Calibri"/>
          <w:color w:val="000000"/>
        </w:rPr>
        <w:t xml:space="preserve"> the University of Edinburgh</w:t>
      </w:r>
      <w:r w:rsidR="0034492E">
        <w:rPr>
          <w:rFonts w:ascii="Calibri" w:hAnsi="Calibri" w:cs="Calibri"/>
          <w:color w:val="000000"/>
        </w:rPr>
        <w:t>,</w:t>
      </w:r>
      <w:r w:rsidR="00411DB6">
        <w:rPr>
          <w:rFonts w:ascii="Calibri" w:hAnsi="Calibri" w:cs="Calibri"/>
          <w:color w:val="000000"/>
        </w:rPr>
        <w:t xml:space="preserve"> </w:t>
      </w:r>
      <w:r w:rsidR="00735F2B">
        <w:rPr>
          <w:rFonts w:ascii="Calibri" w:hAnsi="Calibri" w:cs="Calibri"/>
          <w:color w:val="000000"/>
        </w:rPr>
        <w:t xml:space="preserve">has now produced guidelines that outline </w:t>
      </w:r>
      <w:r w:rsidR="00A44B76">
        <w:rPr>
          <w:rFonts w:ascii="Calibri" w:hAnsi="Calibri" w:cs="Calibri"/>
          <w:color w:val="000000"/>
        </w:rPr>
        <w:t>specific</w:t>
      </w:r>
      <w:r w:rsidR="00543B99">
        <w:rPr>
          <w:rFonts w:ascii="Calibri" w:hAnsi="Calibri" w:cs="Calibri"/>
          <w:color w:val="000000"/>
        </w:rPr>
        <w:t xml:space="preserve"> recruitment processes</w:t>
      </w:r>
      <w:r w:rsidR="001A5FAC">
        <w:rPr>
          <w:rFonts w:ascii="Calibri" w:hAnsi="Calibri" w:cs="Calibri"/>
          <w:color w:val="000000"/>
        </w:rPr>
        <w:t>;</w:t>
      </w:r>
      <w:r w:rsidR="00543B99">
        <w:rPr>
          <w:rFonts w:ascii="Calibri" w:hAnsi="Calibri" w:cs="Calibri"/>
          <w:color w:val="000000"/>
        </w:rPr>
        <w:t xml:space="preserve"> </w:t>
      </w:r>
      <w:r w:rsidR="001B0575">
        <w:rPr>
          <w:rFonts w:ascii="Calibri" w:hAnsi="Calibri" w:cs="Calibri"/>
          <w:color w:val="000000"/>
        </w:rPr>
        <w:t>commission requirements, such as</w:t>
      </w:r>
      <w:r w:rsidR="0030196E">
        <w:rPr>
          <w:rFonts w:ascii="Calibri" w:hAnsi="Calibri" w:cs="Calibri"/>
          <w:color w:val="000000"/>
        </w:rPr>
        <w:t xml:space="preserve"> </w:t>
      </w:r>
      <w:r w:rsidR="00AE793A">
        <w:rPr>
          <w:rFonts w:ascii="Calibri" w:hAnsi="Calibri" w:cs="Calibri"/>
          <w:color w:val="000000"/>
        </w:rPr>
        <w:t>artist briefs, selection panel</w:t>
      </w:r>
      <w:r w:rsidR="001B0575">
        <w:rPr>
          <w:rFonts w:ascii="Calibri" w:hAnsi="Calibri" w:cs="Calibri"/>
          <w:color w:val="000000"/>
        </w:rPr>
        <w:t>s</w:t>
      </w:r>
      <w:r w:rsidR="004D2B49">
        <w:rPr>
          <w:rFonts w:ascii="Calibri" w:hAnsi="Calibri" w:cs="Calibri"/>
          <w:color w:val="000000"/>
        </w:rPr>
        <w:t>,</w:t>
      </w:r>
      <w:r w:rsidR="001A5FAC">
        <w:rPr>
          <w:rFonts w:ascii="Calibri" w:hAnsi="Calibri" w:cs="Calibri"/>
          <w:color w:val="000000"/>
        </w:rPr>
        <w:t xml:space="preserve"> diversity protocols</w:t>
      </w:r>
      <w:r w:rsidR="00AE793A">
        <w:rPr>
          <w:rFonts w:ascii="Calibri" w:hAnsi="Calibri" w:cs="Calibri"/>
          <w:color w:val="000000"/>
        </w:rPr>
        <w:t xml:space="preserve"> and curatorial support;</w:t>
      </w:r>
      <w:r w:rsidR="001A5FAC">
        <w:rPr>
          <w:rFonts w:ascii="Calibri" w:hAnsi="Calibri" w:cs="Calibri"/>
          <w:color w:val="000000"/>
        </w:rPr>
        <w:t xml:space="preserve"> as well as</w:t>
      </w:r>
      <w:r w:rsidR="00AE793A">
        <w:rPr>
          <w:rFonts w:ascii="Calibri" w:hAnsi="Calibri" w:cs="Calibri"/>
          <w:color w:val="000000"/>
        </w:rPr>
        <w:t xml:space="preserve"> </w:t>
      </w:r>
      <w:r w:rsidR="005D11D3">
        <w:rPr>
          <w:rFonts w:ascii="Calibri" w:hAnsi="Calibri" w:cs="Calibri"/>
          <w:color w:val="000000"/>
        </w:rPr>
        <w:t xml:space="preserve">timelines </w:t>
      </w:r>
      <w:r w:rsidR="00146D02">
        <w:rPr>
          <w:rFonts w:ascii="Calibri" w:hAnsi="Calibri" w:cs="Calibri"/>
          <w:color w:val="000000"/>
        </w:rPr>
        <w:t xml:space="preserve">and budgets for creative </w:t>
      </w:r>
      <w:r w:rsidR="001B0575">
        <w:rPr>
          <w:rFonts w:ascii="Calibri" w:hAnsi="Calibri" w:cs="Calibri"/>
          <w:color w:val="000000"/>
        </w:rPr>
        <w:t>productions</w:t>
      </w:r>
      <w:r w:rsidR="005D4840">
        <w:rPr>
          <w:rFonts w:ascii="Calibri" w:hAnsi="Calibri" w:cs="Calibri"/>
          <w:color w:val="000000"/>
        </w:rPr>
        <w:t>.</w:t>
      </w:r>
      <w:r w:rsidR="00AB240C">
        <w:rPr>
          <w:rFonts w:ascii="Calibri" w:hAnsi="Calibri" w:cs="Calibri"/>
          <w:color w:val="000000"/>
        </w:rPr>
        <w:t xml:space="preserve"> </w:t>
      </w:r>
      <w:r w:rsidR="005D4840">
        <w:rPr>
          <w:rFonts w:ascii="Calibri" w:hAnsi="Calibri" w:cs="Calibri"/>
          <w:color w:val="000000"/>
        </w:rPr>
        <w:t>U</w:t>
      </w:r>
      <w:r w:rsidR="001A5FAC">
        <w:rPr>
          <w:rFonts w:ascii="Calibri" w:hAnsi="Calibri" w:cs="Calibri"/>
          <w:color w:val="000000"/>
        </w:rPr>
        <w:t>nfortunately</w:t>
      </w:r>
      <w:r w:rsidR="005D4840">
        <w:rPr>
          <w:rFonts w:ascii="Calibri" w:hAnsi="Calibri" w:cs="Calibri"/>
          <w:color w:val="000000"/>
        </w:rPr>
        <w:t>,</w:t>
      </w:r>
      <w:r w:rsidR="001A5FAC">
        <w:rPr>
          <w:rFonts w:ascii="Calibri" w:hAnsi="Calibri" w:cs="Calibri"/>
          <w:color w:val="000000"/>
        </w:rPr>
        <w:t xml:space="preserve"> </w:t>
      </w:r>
      <w:r w:rsidR="00AB240C">
        <w:rPr>
          <w:rFonts w:ascii="Calibri" w:hAnsi="Calibri" w:cs="Calibri"/>
          <w:color w:val="000000"/>
        </w:rPr>
        <w:t>these were not available to us when we needed them.</w:t>
      </w:r>
    </w:p>
    <w:p w:rsidR="002B3F83" w:rsidRDefault="002B3F83" w:rsidP="00B62A1B">
      <w:pPr>
        <w:pStyle w:val="NormalWeb"/>
        <w:spacing w:before="0" w:beforeAutospacing="0" w:after="0" w:afterAutospacing="0"/>
        <w:jc w:val="both"/>
        <w:rPr>
          <w:rFonts w:ascii="Calibri" w:hAnsi="Calibri" w:cs="Calibri"/>
          <w:color w:val="000000"/>
        </w:rPr>
      </w:pPr>
    </w:p>
    <w:p w:rsidR="00F7565E" w:rsidRDefault="00BB5131" w:rsidP="00B62A1B">
      <w:pPr>
        <w:pStyle w:val="NormalWeb"/>
        <w:spacing w:before="0" w:beforeAutospacing="0" w:after="0" w:afterAutospacing="0"/>
        <w:jc w:val="both"/>
        <w:rPr>
          <w:rFonts w:ascii="Calibri" w:hAnsi="Calibri" w:cs="Calibri"/>
          <w:color w:val="000000"/>
        </w:rPr>
      </w:pPr>
      <w:r>
        <w:rPr>
          <w:rFonts w:ascii="Calibri" w:hAnsi="Calibri" w:cs="Calibri"/>
          <w:color w:val="000000"/>
        </w:rPr>
        <w:t xml:space="preserve">The </w:t>
      </w:r>
      <w:r w:rsidR="00D4050C">
        <w:rPr>
          <w:rFonts w:ascii="Calibri" w:hAnsi="Calibri" w:cs="Calibri"/>
          <w:color w:val="000000"/>
        </w:rPr>
        <w:t>artistic</w:t>
      </w:r>
      <w:r w:rsidR="00DC07C4">
        <w:rPr>
          <w:rFonts w:ascii="Calibri" w:hAnsi="Calibri" w:cs="Calibri"/>
          <w:color w:val="000000"/>
        </w:rPr>
        <w:t xml:space="preserve"> works </w:t>
      </w:r>
      <w:r w:rsidR="00594820">
        <w:rPr>
          <w:rFonts w:ascii="Calibri" w:hAnsi="Calibri" w:cs="Calibri"/>
          <w:color w:val="000000"/>
        </w:rPr>
        <w:t xml:space="preserve">that were produced </w:t>
      </w:r>
      <w:r w:rsidR="00A41C8C">
        <w:rPr>
          <w:rFonts w:ascii="Calibri" w:hAnsi="Calibri" w:cs="Calibri"/>
          <w:color w:val="000000"/>
        </w:rPr>
        <w:t>themselves</w:t>
      </w:r>
      <w:r>
        <w:rPr>
          <w:rFonts w:ascii="Calibri" w:hAnsi="Calibri" w:cs="Calibri"/>
          <w:color w:val="000000"/>
        </w:rPr>
        <w:t xml:space="preserve"> </w:t>
      </w:r>
      <w:r w:rsidR="001A5FAC">
        <w:rPr>
          <w:rFonts w:ascii="Calibri" w:hAnsi="Calibri" w:cs="Calibri"/>
          <w:color w:val="000000"/>
        </w:rPr>
        <w:t xml:space="preserve">also </w:t>
      </w:r>
      <w:r w:rsidR="002C64D2">
        <w:rPr>
          <w:rFonts w:ascii="Calibri" w:hAnsi="Calibri" w:cs="Calibri"/>
          <w:color w:val="000000"/>
        </w:rPr>
        <w:t>raised</w:t>
      </w:r>
      <w:r>
        <w:rPr>
          <w:rFonts w:ascii="Calibri" w:hAnsi="Calibri" w:cs="Calibri"/>
          <w:color w:val="000000"/>
        </w:rPr>
        <w:t xml:space="preserve"> </w:t>
      </w:r>
      <w:r w:rsidR="001A5FAC">
        <w:rPr>
          <w:rFonts w:ascii="Calibri" w:hAnsi="Calibri" w:cs="Calibri"/>
          <w:color w:val="000000"/>
        </w:rPr>
        <w:t xml:space="preserve">further </w:t>
      </w:r>
      <w:r w:rsidR="003062C4">
        <w:rPr>
          <w:rFonts w:ascii="Calibri" w:hAnsi="Calibri" w:cs="Calibri"/>
          <w:color w:val="000000"/>
        </w:rPr>
        <w:t>ethical issues</w:t>
      </w:r>
      <w:r>
        <w:rPr>
          <w:rFonts w:ascii="Calibri" w:hAnsi="Calibri" w:cs="Calibri"/>
          <w:color w:val="000000"/>
        </w:rPr>
        <w:t>, due to the subject matter</w:t>
      </w:r>
      <w:r w:rsidR="00C47BFD">
        <w:rPr>
          <w:rFonts w:ascii="Calibri" w:hAnsi="Calibri" w:cs="Calibri"/>
          <w:color w:val="000000"/>
        </w:rPr>
        <w:t xml:space="preserve"> </w:t>
      </w:r>
      <w:r w:rsidR="00AB0F6C">
        <w:rPr>
          <w:rFonts w:ascii="Calibri" w:hAnsi="Calibri" w:cs="Calibri"/>
          <w:color w:val="000000"/>
        </w:rPr>
        <w:t>of the source</w:t>
      </w:r>
      <w:r w:rsidR="00C47BFD">
        <w:rPr>
          <w:rFonts w:ascii="Calibri" w:hAnsi="Calibri" w:cs="Calibri"/>
          <w:color w:val="000000"/>
        </w:rPr>
        <w:t xml:space="preserve"> materials</w:t>
      </w:r>
      <w:r>
        <w:rPr>
          <w:rFonts w:ascii="Calibri" w:hAnsi="Calibri" w:cs="Calibri"/>
          <w:color w:val="000000"/>
        </w:rPr>
        <w:t>.</w:t>
      </w:r>
      <w:r w:rsidR="00E95BCE">
        <w:rPr>
          <w:rFonts w:ascii="Calibri" w:hAnsi="Calibri" w:cs="Calibri"/>
          <w:color w:val="000000"/>
        </w:rPr>
        <w:t xml:space="preserve"> Each of the</w:t>
      </w:r>
      <w:r w:rsidR="00F7565E">
        <w:rPr>
          <w:rFonts w:ascii="Calibri" w:hAnsi="Calibri" w:cs="Calibri"/>
          <w:color w:val="000000"/>
        </w:rPr>
        <w:t xml:space="preserve"> cases </w:t>
      </w:r>
      <w:r w:rsidR="00102F41">
        <w:rPr>
          <w:rFonts w:ascii="Calibri" w:hAnsi="Calibri" w:cs="Calibri"/>
          <w:color w:val="000000"/>
        </w:rPr>
        <w:t xml:space="preserve">re-imagined for </w:t>
      </w:r>
      <w:r w:rsidR="001A5FAC">
        <w:rPr>
          <w:rFonts w:ascii="Calibri" w:hAnsi="Calibri" w:cs="Calibri"/>
          <w:color w:val="000000"/>
        </w:rPr>
        <w:t xml:space="preserve">the SFJP </w:t>
      </w:r>
      <w:r w:rsidR="00A45F67">
        <w:rPr>
          <w:rFonts w:ascii="Calibri" w:hAnsi="Calibri" w:cs="Calibri"/>
          <w:color w:val="000000"/>
        </w:rPr>
        <w:t>is</w:t>
      </w:r>
      <w:r w:rsidR="00F5774F">
        <w:rPr>
          <w:rFonts w:ascii="Calibri" w:hAnsi="Calibri" w:cs="Calibri"/>
          <w:color w:val="000000"/>
        </w:rPr>
        <w:t xml:space="preserve"> </w:t>
      </w:r>
      <w:r w:rsidR="00093C88">
        <w:rPr>
          <w:rFonts w:ascii="Calibri" w:hAnsi="Calibri" w:cs="Calibri"/>
          <w:color w:val="000000"/>
        </w:rPr>
        <w:t>reported</w:t>
      </w:r>
      <w:r w:rsidR="00F5774F">
        <w:rPr>
          <w:rFonts w:ascii="Calibri" w:hAnsi="Calibri" w:cs="Calibri"/>
          <w:color w:val="000000"/>
        </w:rPr>
        <w:t xml:space="preserve"> </w:t>
      </w:r>
      <w:r w:rsidR="00102F41">
        <w:rPr>
          <w:rFonts w:ascii="Calibri" w:hAnsi="Calibri" w:cs="Calibri"/>
          <w:color w:val="000000"/>
        </w:rPr>
        <w:t xml:space="preserve">in the public domain, </w:t>
      </w:r>
      <w:r w:rsidR="00A84FDE">
        <w:rPr>
          <w:rFonts w:ascii="Calibri" w:hAnsi="Calibri" w:cs="Calibri"/>
          <w:color w:val="000000"/>
        </w:rPr>
        <w:t>and all</w:t>
      </w:r>
      <w:r w:rsidR="00102F41">
        <w:rPr>
          <w:rFonts w:ascii="Calibri" w:hAnsi="Calibri" w:cs="Calibri"/>
          <w:color w:val="000000"/>
        </w:rPr>
        <w:t xml:space="preserve"> the material relied on by the artists</w:t>
      </w:r>
      <w:r w:rsidR="00A84FDE">
        <w:rPr>
          <w:rFonts w:ascii="Calibri" w:hAnsi="Calibri" w:cs="Calibri"/>
          <w:color w:val="000000"/>
        </w:rPr>
        <w:t xml:space="preserve"> is publicly available. </w:t>
      </w:r>
      <w:r w:rsidR="0027275E">
        <w:rPr>
          <w:rFonts w:ascii="Calibri" w:hAnsi="Calibri" w:cs="Calibri"/>
          <w:color w:val="000000"/>
        </w:rPr>
        <w:t>This meant that n</w:t>
      </w:r>
      <w:r w:rsidR="00A84FDE">
        <w:rPr>
          <w:rFonts w:ascii="Calibri" w:hAnsi="Calibri" w:cs="Calibri"/>
          <w:color w:val="000000"/>
        </w:rPr>
        <w:t xml:space="preserve">one of the breaches of privacy or trust that have </w:t>
      </w:r>
      <w:r w:rsidR="00752A2D">
        <w:rPr>
          <w:rFonts w:ascii="Calibri" w:hAnsi="Calibri" w:cs="Calibri"/>
          <w:color w:val="000000"/>
        </w:rPr>
        <w:t>complicated</w:t>
      </w:r>
      <w:r w:rsidR="00F060BC">
        <w:rPr>
          <w:rFonts w:ascii="Calibri" w:hAnsi="Calibri" w:cs="Calibri"/>
          <w:color w:val="000000"/>
        </w:rPr>
        <w:t xml:space="preserve"> other </w:t>
      </w:r>
      <w:r w:rsidR="00D4050C">
        <w:rPr>
          <w:rFonts w:ascii="Calibri" w:hAnsi="Calibri" w:cs="Calibri"/>
          <w:color w:val="000000"/>
        </w:rPr>
        <w:t xml:space="preserve">creative </w:t>
      </w:r>
      <w:r w:rsidR="00183809">
        <w:rPr>
          <w:rFonts w:ascii="Calibri" w:hAnsi="Calibri" w:cs="Calibri"/>
          <w:color w:val="000000"/>
        </w:rPr>
        <w:t>enterprises arose</w:t>
      </w:r>
      <w:r w:rsidR="004620EB">
        <w:rPr>
          <w:rFonts w:ascii="Calibri" w:hAnsi="Calibri" w:cs="Calibri"/>
          <w:color w:val="000000"/>
        </w:rPr>
        <w:t>.</w:t>
      </w:r>
      <w:r w:rsidR="00291E7C">
        <w:rPr>
          <w:rStyle w:val="FootnoteReference"/>
          <w:rFonts w:ascii="Calibri" w:hAnsi="Calibri" w:cs="Calibri"/>
          <w:color w:val="000000"/>
        </w:rPr>
        <w:footnoteReference w:id="91"/>
      </w:r>
      <w:r w:rsidR="004620EB">
        <w:rPr>
          <w:rFonts w:ascii="Calibri" w:hAnsi="Calibri" w:cs="Calibri"/>
          <w:color w:val="000000"/>
        </w:rPr>
        <w:t xml:space="preserve"> </w:t>
      </w:r>
      <w:r w:rsidR="008C6AB8">
        <w:rPr>
          <w:rFonts w:ascii="Calibri" w:hAnsi="Calibri" w:cs="Calibri"/>
          <w:color w:val="000000"/>
        </w:rPr>
        <w:t>Nevertheless</w:t>
      </w:r>
      <w:r w:rsidR="004620EB">
        <w:rPr>
          <w:rFonts w:ascii="Calibri" w:hAnsi="Calibri" w:cs="Calibri"/>
          <w:color w:val="000000"/>
        </w:rPr>
        <w:t>,</w:t>
      </w:r>
      <w:r w:rsidR="0074586C">
        <w:rPr>
          <w:rFonts w:ascii="Calibri" w:hAnsi="Calibri" w:cs="Calibri"/>
          <w:color w:val="000000"/>
        </w:rPr>
        <w:t xml:space="preserve"> sensitive issues and real people </w:t>
      </w:r>
      <w:r w:rsidR="0069301A">
        <w:rPr>
          <w:rFonts w:ascii="Calibri" w:hAnsi="Calibri" w:cs="Calibri"/>
          <w:color w:val="000000"/>
        </w:rPr>
        <w:t>feature in the cases</w:t>
      </w:r>
      <w:r w:rsidR="00480EF3">
        <w:rPr>
          <w:rFonts w:ascii="Calibri" w:hAnsi="Calibri" w:cs="Calibri"/>
          <w:color w:val="000000"/>
        </w:rPr>
        <w:t xml:space="preserve"> and </w:t>
      </w:r>
      <w:r w:rsidR="00783C89">
        <w:rPr>
          <w:rFonts w:ascii="Calibri" w:hAnsi="Calibri" w:cs="Calibri"/>
          <w:color w:val="000000"/>
        </w:rPr>
        <w:t xml:space="preserve">these </w:t>
      </w:r>
      <w:r w:rsidR="00480EF3">
        <w:rPr>
          <w:rFonts w:ascii="Calibri" w:hAnsi="Calibri" w:cs="Calibri"/>
          <w:color w:val="000000"/>
        </w:rPr>
        <w:t>are reflected in the artworks</w:t>
      </w:r>
      <w:r w:rsidR="00D74DC5">
        <w:rPr>
          <w:rFonts w:ascii="Calibri" w:hAnsi="Calibri" w:cs="Calibri"/>
          <w:color w:val="000000"/>
        </w:rPr>
        <w:t>, so e</w:t>
      </w:r>
      <w:r w:rsidR="00F11738">
        <w:rPr>
          <w:rFonts w:ascii="Calibri" w:hAnsi="Calibri" w:cs="Calibri"/>
          <w:color w:val="000000"/>
        </w:rPr>
        <w:t>n</w:t>
      </w:r>
      <w:r w:rsidR="00E47418">
        <w:rPr>
          <w:rFonts w:ascii="Calibri" w:hAnsi="Calibri" w:cs="Calibri"/>
          <w:color w:val="000000"/>
        </w:rPr>
        <w:t xml:space="preserve">suring that they </w:t>
      </w:r>
      <w:r w:rsidR="00417CB8">
        <w:rPr>
          <w:rFonts w:ascii="Calibri" w:hAnsi="Calibri" w:cs="Calibri"/>
          <w:color w:val="000000"/>
        </w:rPr>
        <w:t>depict</w:t>
      </w:r>
      <w:r w:rsidR="00E47418">
        <w:rPr>
          <w:rFonts w:ascii="Calibri" w:hAnsi="Calibri" w:cs="Calibri"/>
          <w:color w:val="000000"/>
        </w:rPr>
        <w:t>ed</w:t>
      </w:r>
      <w:r w:rsidR="00417CB8">
        <w:rPr>
          <w:rFonts w:ascii="Calibri" w:hAnsi="Calibri" w:cs="Calibri"/>
          <w:color w:val="000000"/>
        </w:rPr>
        <w:t xml:space="preserve"> </w:t>
      </w:r>
      <w:r w:rsidR="00E47549">
        <w:rPr>
          <w:rFonts w:ascii="Calibri" w:hAnsi="Calibri" w:cs="Calibri"/>
          <w:color w:val="000000"/>
        </w:rPr>
        <w:t>these people and the</w:t>
      </w:r>
      <w:r w:rsidR="00E47418">
        <w:rPr>
          <w:rFonts w:ascii="Calibri" w:hAnsi="Calibri" w:cs="Calibri"/>
          <w:color w:val="000000"/>
        </w:rPr>
        <w:t>ir</w:t>
      </w:r>
      <w:r w:rsidR="00E47549">
        <w:rPr>
          <w:rFonts w:ascii="Calibri" w:hAnsi="Calibri" w:cs="Calibri"/>
          <w:color w:val="000000"/>
        </w:rPr>
        <w:t xml:space="preserve"> experiences</w:t>
      </w:r>
      <w:r w:rsidR="00417CB8">
        <w:rPr>
          <w:rFonts w:ascii="Calibri" w:hAnsi="Calibri" w:cs="Calibri"/>
          <w:color w:val="000000"/>
        </w:rPr>
        <w:t xml:space="preserve"> in a </w:t>
      </w:r>
      <w:r w:rsidR="00E47418">
        <w:rPr>
          <w:rFonts w:ascii="Calibri" w:hAnsi="Calibri" w:cs="Calibri"/>
          <w:color w:val="000000"/>
        </w:rPr>
        <w:t xml:space="preserve">responsible </w:t>
      </w:r>
      <w:r w:rsidR="00417CB8">
        <w:rPr>
          <w:rFonts w:ascii="Calibri" w:hAnsi="Calibri" w:cs="Calibri"/>
          <w:color w:val="000000"/>
        </w:rPr>
        <w:t xml:space="preserve">way </w:t>
      </w:r>
      <w:r w:rsidR="00D67A15">
        <w:rPr>
          <w:rFonts w:ascii="Calibri" w:hAnsi="Calibri" w:cs="Calibri"/>
          <w:color w:val="000000"/>
        </w:rPr>
        <w:t xml:space="preserve">was </w:t>
      </w:r>
      <w:r w:rsidR="00E47418">
        <w:rPr>
          <w:rFonts w:ascii="Calibri" w:hAnsi="Calibri" w:cs="Calibri"/>
          <w:color w:val="000000"/>
        </w:rPr>
        <w:t xml:space="preserve">a </w:t>
      </w:r>
      <w:r w:rsidR="00D67A15">
        <w:rPr>
          <w:rFonts w:ascii="Calibri" w:hAnsi="Calibri" w:cs="Calibri"/>
          <w:color w:val="000000"/>
        </w:rPr>
        <w:t>high priorit</w:t>
      </w:r>
      <w:r w:rsidR="00E47418">
        <w:rPr>
          <w:rFonts w:ascii="Calibri" w:hAnsi="Calibri" w:cs="Calibri"/>
          <w:color w:val="000000"/>
        </w:rPr>
        <w:t>y</w:t>
      </w:r>
      <w:r w:rsidR="00D67A15">
        <w:rPr>
          <w:rFonts w:ascii="Calibri" w:hAnsi="Calibri" w:cs="Calibri"/>
          <w:color w:val="000000"/>
        </w:rPr>
        <w:t xml:space="preserve"> </w:t>
      </w:r>
      <w:r w:rsidR="00E47418">
        <w:rPr>
          <w:rFonts w:ascii="Calibri" w:hAnsi="Calibri" w:cs="Calibri"/>
          <w:color w:val="000000"/>
        </w:rPr>
        <w:t>for</w:t>
      </w:r>
      <w:r w:rsidR="00D67A15">
        <w:rPr>
          <w:rFonts w:ascii="Calibri" w:hAnsi="Calibri" w:cs="Calibri"/>
          <w:color w:val="000000"/>
        </w:rPr>
        <w:t xml:space="preserve"> all</w:t>
      </w:r>
      <w:r w:rsidR="001A5FAC">
        <w:rPr>
          <w:rFonts w:ascii="Calibri" w:hAnsi="Calibri" w:cs="Calibri"/>
          <w:color w:val="000000"/>
        </w:rPr>
        <w:t xml:space="preserve"> SFJP</w:t>
      </w:r>
      <w:r w:rsidR="00D67A15">
        <w:rPr>
          <w:rFonts w:ascii="Calibri" w:hAnsi="Calibri" w:cs="Calibri"/>
          <w:color w:val="000000"/>
        </w:rPr>
        <w:t xml:space="preserve"> artists</w:t>
      </w:r>
      <w:r w:rsidR="00417CB8">
        <w:rPr>
          <w:rFonts w:ascii="Calibri" w:hAnsi="Calibri" w:cs="Calibri"/>
          <w:color w:val="000000"/>
        </w:rPr>
        <w:t xml:space="preserve">. </w:t>
      </w:r>
      <w:r w:rsidR="005B10C0">
        <w:rPr>
          <w:rFonts w:ascii="Calibri" w:hAnsi="Calibri" w:cs="Calibri"/>
          <w:color w:val="000000"/>
        </w:rPr>
        <w:t xml:space="preserve">The technique </w:t>
      </w:r>
      <w:r w:rsidR="006449A4">
        <w:rPr>
          <w:rFonts w:ascii="Calibri" w:hAnsi="Calibri" w:cs="Calibri"/>
          <w:color w:val="000000"/>
        </w:rPr>
        <w:t xml:space="preserve">our artists </w:t>
      </w:r>
      <w:r w:rsidR="001A5FAC">
        <w:rPr>
          <w:rFonts w:ascii="Calibri" w:hAnsi="Calibri" w:cs="Calibri"/>
          <w:color w:val="000000"/>
        </w:rPr>
        <w:t xml:space="preserve">often </w:t>
      </w:r>
      <w:r w:rsidR="005B10C0">
        <w:rPr>
          <w:rFonts w:ascii="Calibri" w:hAnsi="Calibri" w:cs="Calibri"/>
          <w:color w:val="000000"/>
        </w:rPr>
        <w:t>adopted was</w:t>
      </w:r>
      <w:r w:rsidR="001A5FAC">
        <w:rPr>
          <w:rFonts w:ascii="Calibri" w:hAnsi="Calibri" w:cs="Calibri"/>
          <w:color w:val="000000"/>
        </w:rPr>
        <w:t xml:space="preserve"> one of</w:t>
      </w:r>
      <w:r w:rsidR="005B10C0">
        <w:rPr>
          <w:rFonts w:ascii="Calibri" w:hAnsi="Calibri" w:cs="Calibri"/>
          <w:color w:val="000000"/>
        </w:rPr>
        <w:t xml:space="preserve"> </w:t>
      </w:r>
      <w:r w:rsidR="00633B6D">
        <w:rPr>
          <w:rFonts w:ascii="Calibri" w:hAnsi="Calibri" w:cs="Calibri"/>
          <w:color w:val="000000"/>
        </w:rPr>
        <w:t>abstraction</w:t>
      </w:r>
      <w:r w:rsidR="009A21A0">
        <w:rPr>
          <w:rFonts w:ascii="Calibri" w:hAnsi="Calibri" w:cs="Calibri"/>
          <w:color w:val="000000"/>
        </w:rPr>
        <w:t>,</w:t>
      </w:r>
      <w:r w:rsidR="001D5161">
        <w:rPr>
          <w:rFonts w:ascii="Calibri" w:hAnsi="Calibri" w:cs="Calibri"/>
          <w:color w:val="000000"/>
        </w:rPr>
        <w:t xml:space="preserve"> </w:t>
      </w:r>
      <w:r w:rsidR="00980AE9">
        <w:rPr>
          <w:rFonts w:ascii="Calibri" w:hAnsi="Calibri" w:cs="Calibri"/>
          <w:color w:val="000000"/>
        </w:rPr>
        <w:t xml:space="preserve">but </w:t>
      </w:r>
      <w:r w:rsidR="005B10C0">
        <w:rPr>
          <w:rFonts w:ascii="Calibri" w:hAnsi="Calibri" w:cs="Calibri"/>
          <w:color w:val="000000"/>
        </w:rPr>
        <w:t>abstraction of a very different kind than</w:t>
      </w:r>
      <w:r w:rsidR="00980AE9">
        <w:rPr>
          <w:rFonts w:ascii="Calibri" w:hAnsi="Calibri" w:cs="Calibri"/>
          <w:color w:val="000000"/>
        </w:rPr>
        <w:t xml:space="preserve"> </w:t>
      </w:r>
      <w:r w:rsidR="00D33EAE">
        <w:rPr>
          <w:rFonts w:ascii="Calibri" w:hAnsi="Calibri" w:cs="Calibri"/>
          <w:color w:val="000000"/>
        </w:rPr>
        <w:t xml:space="preserve">legal adjudication </w:t>
      </w:r>
      <w:r w:rsidR="005B10C0">
        <w:rPr>
          <w:rFonts w:ascii="Calibri" w:hAnsi="Calibri" w:cs="Calibri"/>
          <w:color w:val="000000"/>
        </w:rPr>
        <w:t>typically</w:t>
      </w:r>
      <w:r w:rsidR="00D33EAE">
        <w:rPr>
          <w:rFonts w:ascii="Calibri" w:hAnsi="Calibri" w:cs="Calibri"/>
          <w:color w:val="000000"/>
        </w:rPr>
        <w:t xml:space="preserve"> involves. Rather than </w:t>
      </w:r>
      <w:r w:rsidR="00602544">
        <w:rPr>
          <w:rFonts w:ascii="Calibri" w:hAnsi="Calibri" w:cs="Calibri"/>
          <w:color w:val="000000"/>
        </w:rPr>
        <w:t>marginalising</w:t>
      </w:r>
      <w:r w:rsidR="00C97EC0">
        <w:rPr>
          <w:rFonts w:ascii="Calibri" w:hAnsi="Calibri" w:cs="Calibri"/>
          <w:color w:val="000000"/>
        </w:rPr>
        <w:t xml:space="preserve"> </w:t>
      </w:r>
      <w:r w:rsidR="005A45F1">
        <w:rPr>
          <w:rFonts w:ascii="Calibri" w:hAnsi="Calibri" w:cs="Calibri"/>
          <w:color w:val="000000"/>
        </w:rPr>
        <w:t xml:space="preserve">the complex, </w:t>
      </w:r>
      <w:r w:rsidR="00C96DB2">
        <w:rPr>
          <w:rFonts w:ascii="Calibri" w:hAnsi="Calibri" w:cs="Calibri"/>
          <w:color w:val="000000"/>
        </w:rPr>
        <w:t xml:space="preserve">personal </w:t>
      </w:r>
      <w:r w:rsidR="00C97EC0">
        <w:rPr>
          <w:rFonts w:ascii="Calibri" w:hAnsi="Calibri" w:cs="Calibri"/>
          <w:color w:val="000000"/>
        </w:rPr>
        <w:t>human dimensions</w:t>
      </w:r>
      <w:r w:rsidR="005A4259">
        <w:rPr>
          <w:rFonts w:ascii="Calibri" w:hAnsi="Calibri" w:cs="Calibri"/>
          <w:color w:val="000000"/>
        </w:rPr>
        <w:t xml:space="preserve"> of </w:t>
      </w:r>
      <w:r w:rsidR="00343F4A">
        <w:rPr>
          <w:rFonts w:ascii="Calibri" w:hAnsi="Calibri" w:cs="Calibri"/>
          <w:color w:val="000000"/>
        </w:rPr>
        <w:t>the</w:t>
      </w:r>
      <w:r w:rsidR="005A4259">
        <w:rPr>
          <w:rFonts w:ascii="Calibri" w:hAnsi="Calibri" w:cs="Calibri"/>
          <w:color w:val="000000"/>
        </w:rPr>
        <w:t xml:space="preserve"> case</w:t>
      </w:r>
      <w:r w:rsidR="008E71A1">
        <w:rPr>
          <w:rFonts w:ascii="Calibri" w:hAnsi="Calibri" w:cs="Calibri"/>
          <w:color w:val="000000"/>
        </w:rPr>
        <w:t xml:space="preserve"> in the pursuit of </w:t>
      </w:r>
      <w:r w:rsidR="00DD55B7">
        <w:rPr>
          <w:rFonts w:ascii="Calibri" w:hAnsi="Calibri" w:cs="Calibri"/>
          <w:color w:val="000000"/>
        </w:rPr>
        <w:t xml:space="preserve">‘relevance’ </w:t>
      </w:r>
      <w:r w:rsidR="002A60F0">
        <w:rPr>
          <w:rFonts w:ascii="Calibri" w:hAnsi="Calibri" w:cs="Calibri"/>
          <w:color w:val="000000"/>
        </w:rPr>
        <w:t xml:space="preserve">or neutrality, </w:t>
      </w:r>
      <w:r w:rsidR="00602544">
        <w:rPr>
          <w:rFonts w:ascii="Calibri" w:hAnsi="Calibri" w:cs="Calibri"/>
          <w:color w:val="000000"/>
        </w:rPr>
        <w:t>the</w:t>
      </w:r>
      <w:r w:rsidR="0095014B">
        <w:rPr>
          <w:rFonts w:ascii="Calibri" w:hAnsi="Calibri" w:cs="Calibri"/>
          <w:color w:val="000000"/>
        </w:rPr>
        <w:t xml:space="preserve"> artists</w:t>
      </w:r>
      <w:r w:rsidR="00621D8C">
        <w:rPr>
          <w:rFonts w:ascii="Calibri" w:hAnsi="Calibri" w:cs="Calibri"/>
          <w:color w:val="000000"/>
        </w:rPr>
        <w:t>’</w:t>
      </w:r>
      <w:r w:rsidR="0095014B">
        <w:rPr>
          <w:rFonts w:ascii="Calibri" w:hAnsi="Calibri" w:cs="Calibri"/>
          <w:color w:val="000000"/>
        </w:rPr>
        <w:t xml:space="preserve"> </w:t>
      </w:r>
      <w:r w:rsidR="00621D8C">
        <w:rPr>
          <w:rFonts w:ascii="Calibri" w:hAnsi="Calibri" w:cs="Calibri"/>
          <w:color w:val="000000"/>
        </w:rPr>
        <w:t>abstraction</w:t>
      </w:r>
      <w:r w:rsidR="00706707">
        <w:rPr>
          <w:rFonts w:ascii="Calibri" w:hAnsi="Calibri" w:cs="Calibri"/>
          <w:color w:val="000000"/>
        </w:rPr>
        <w:t>s</w:t>
      </w:r>
      <w:r w:rsidR="00621D8C">
        <w:rPr>
          <w:rFonts w:ascii="Calibri" w:hAnsi="Calibri" w:cs="Calibri"/>
          <w:color w:val="000000"/>
        </w:rPr>
        <w:t xml:space="preserve"> </w:t>
      </w:r>
      <w:r w:rsidR="00706707">
        <w:rPr>
          <w:rFonts w:ascii="Calibri" w:hAnsi="Calibri" w:cs="Calibri"/>
          <w:color w:val="000000"/>
        </w:rPr>
        <w:t>were</w:t>
      </w:r>
      <w:r w:rsidR="00621D8C">
        <w:rPr>
          <w:rFonts w:ascii="Calibri" w:hAnsi="Calibri" w:cs="Calibri"/>
          <w:color w:val="000000"/>
        </w:rPr>
        <w:t xml:space="preserve"> </w:t>
      </w:r>
      <w:r w:rsidR="00DA3E03">
        <w:rPr>
          <w:rFonts w:ascii="Calibri" w:hAnsi="Calibri" w:cs="Calibri"/>
          <w:color w:val="000000"/>
        </w:rPr>
        <w:t xml:space="preserve">instead </w:t>
      </w:r>
      <w:r w:rsidR="00621D8C">
        <w:rPr>
          <w:rFonts w:ascii="Calibri" w:hAnsi="Calibri" w:cs="Calibri"/>
          <w:color w:val="000000"/>
        </w:rPr>
        <w:t>aimed</w:t>
      </w:r>
      <w:r w:rsidR="001A5FAC">
        <w:rPr>
          <w:rFonts w:ascii="Calibri" w:hAnsi="Calibri" w:cs="Calibri"/>
          <w:color w:val="000000"/>
        </w:rPr>
        <w:t xml:space="preserve"> </w:t>
      </w:r>
      <w:r w:rsidR="00621D8C">
        <w:rPr>
          <w:rFonts w:ascii="Calibri" w:hAnsi="Calibri" w:cs="Calibri"/>
          <w:color w:val="000000"/>
        </w:rPr>
        <w:t>at keeping these</w:t>
      </w:r>
      <w:r w:rsidR="00145F99">
        <w:rPr>
          <w:rFonts w:ascii="Calibri" w:hAnsi="Calibri" w:cs="Calibri"/>
          <w:color w:val="000000"/>
        </w:rPr>
        <w:t xml:space="preserve"> </w:t>
      </w:r>
      <w:r w:rsidR="00B66924">
        <w:rPr>
          <w:rFonts w:ascii="Calibri" w:hAnsi="Calibri" w:cs="Calibri"/>
          <w:color w:val="000000"/>
        </w:rPr>
        <w:t>human</w:t>
      </w:r>
      <w:r w:rsidR="00575728">
        <w:rPr>
          <w:rFonts w:ascii="Calibri" w:hAnsi="Calibri" w:cs="Calibri"/>
          <w:color w:val="000000"/>
        </w:rPr>
        <w:t>ising details</w:t>
      </w:r>
      <w:r w:rsidR="00621D8C">
        <w:rPr>
          <w:rFonts w:ascii="Calibri" w:hAnsi="Calibri" w:cs="Calibri"/>
          <w:color w:val="000000"/>
        </w:rPr>
        <w:t xml:space="preserve"> </w:t>
      </w:r>
      <w:r w:rsidR="00620376">
        <w:rPr>
          <w:rFonts w:ascii="Calibri" w:hAnsi="Calibri" w:cs="Calibri"/>
          <w:color w:val="000000"/>
        </w:rPr>
        <w:t xml:space="preserve">in view </w:t>
      </w:r>
      <w:r w:rsidR="00E47418">
        <w:rPr>
          <w:rFonts w:ascii="Calibri" w:hAnsi="Calibri" w:cs="Calibri"/>
          <w:color w:val="000000"/>
        </w:rPr>
        <w:t>whilst</w:t>
      </w:r>
      <w:r w:rsidR="00575728">
        <w:rPr>
          <w:rFonts w:ascii="Calibri" w:hAnsi="Calibri" w:cs="Calibri"/>
          <w:color w:val="000000"/>
        </w:rPr>
        <w:t xml:space="preserve"> </w:t>
      </w:r>
      <w:r w:rsidR="001A5FAC">
        <w:rPr>
          <w:rFonts w:ascii="Calibri" w:hAnsi="Calibri" w:cs="Calibri"/>
          <w:color w:val="000000"/>
        </w:rPr>
        <w:t xml:space="preserve">simultaneously </w:t>
      </w:r>
      <w:r w:rsidR="00C42896">
        <w:rPr>
          <w:rFonts w:ascii="Calibri" w:hAnsi="Calibri" w:cs="Calibri"/>
          <w:color w:val="000000"/>
        </w:rPr>
        <w:t>avoiding voyeurism</w:t>
      </w:r>
      <w:r w:rsidR="00221750">
        <w:rPr>
          <w:rFonts w:ascii="Calibri" w:hAnsi="Calibri" w:cs="Calibri"/>
          <w:color w:val="000000"/>
        </w:rPr>
        <w:t xml:space="preserve"> and </w:t>
      </w:r>
      <w:r w:rsidR="00B10B2E">
        <w:rPr>
          <w:rFonts w:ascii="Calibri" w:hAnsi="Calibri" w:cs="Calibri"/>
          <w:color w:val="000000"/>
        </w:rPr>
        <w:t>appropriation.</w:t>
      </w:r>
      <w:r w:rsidR="006B01B6">
        <w:rPr>
          <w:rFonts w:ascii="Calibri" w:hAnsi="Calibri" w:cs="Calibri"/>
          <w:color w:val="000000"/>
        </w:rPr>
        <w:t xml:space="preserve"> </w:t>
      </w:r>
    </w:p>
    <w:p w:rsidR="004435AC" w:rsidRDefault="004435AC" w:rsidP="00122D9D">
      <w:pPr>
        <w:pStyle w:val="NormalWeb"/>
        <w:spacing w:before="0" w:beforeAutospacing="0" w:after="0" w:afterAutospacing="0"/>
        <w:rPr>
          <w:rFonts w:ascii="Calibri" w:hAnsi="Calibri" w:cs="Calibri"/>
          <w:color w:val="000000"/>
        </w:rPr>
      </w:pPr>
    </w:p>
    <w:p w:rsidR="00A41589" w:rsidRDefault="002D04D0" w:rsidP="00EB403A">
      <w:pPr>
        <w:pStyle w:val="NormalWeb"/>
        <w:spacing w:before="0" w:beforeAutospacing="0" w:after="0" w:afterAutospacing="0"/>
        <w:jc w:val="both"/>
        <w:rPr>
          <w:rFonts w:ascii="Calibri" w:hAnsi="Calibri" w:cs="Calibri"/>
          <w:color w:val="000000"/>
        </w:rPr>
      </w:pPr>
      <w:r>
        <w:rPr>
          <w:rFonts w:ascii="Calibri" w:hAnsi="Calibri" w:cs="Calibri"/>
          <w:color w:val="000000"/>
        </w:rPr>
        <w:t xml:space="preserve">Whittaker, </w:t>
      </w:r>
      <w:r w:rsidR="00E47418">
        <w:rPr>
          <w:rFonts w:ascii="Calibri" w:hAnsi="Calibri" w:cs="Calibri"/>
          <w:color w:val="000000"/>
        </w:rPr>
        <w:t xml:space="preserve">for example, </w:t>
      </w:r>
      <w:r w:rsidR="009C09B2">
        <w:rPr>
          <w:rFonts w:ascii="Calibri" w:hAnsi="Calibri" w:cs="Calibri"/>
          <w:color w:val="000000"/>
        </w:rPr>
        <w:t>was clear that</w:t>
      </w:r>
      <w:r w:rsidR="00E47418">
        <w:rPr>
          <w:rFonts w:ascii="Calibri" w:hAnsi="Calibri" w:cs="Calibri"/>
          <w:color w:val="000000"/>
        </w:rPr>
        <w:t xml:space="preserve"> in responding</w:t>
      </w:r>
      <w:r w:rsidR="00667622">
        <w:rPr>
          <w:rFonts w:ascii="Calibri" w:hAnsi="Calibri" w:cs="Calibri"/>
          <w:color w:val="000000"/>
        </w:rPr>
        <w:t xml:space="preserve"> through poetry</w:t>
      </w:r>
      <w:r w:rsidR="00E47418">
        <w:rPr>
          <w:rFonts w:ascii="Calibri" w:hAnsi="Calibri" w:cs="Calibri"/>
          <w:color w:val="000000"/>
        </w:rPr>
        <w:t xml:space="preserve"> to Marilyn McKenna’s murder by an abusive ex-partner, </w:t>
      </w:r>
      <w:r w:rsidR="009C09B2">
        <w:rPr>
          <w:rFonts w:ascii="Calibri" w:hAnsi="Calibri" w:cs="Calibri"/>
          <w:color w:val="000000"/>
        </w:rPr>
        <w:t>she</w:t>
      </w:r>
      <w:r w:rsidR="009F0B0E">
        <w:rPr>
          <w:rFonts w:ascii="Calibri" w:hAnsi="Calibri" w:cs="Calibri"/>
          <w:color w:val="000000"/>
        </w:rPr>
        <w:t xml:space="preserve"> </w:t>
      </w:r>
      <w:r w:rsidR="009C09B2">
        <w:rPr>
          <w:rFonts w:ascii="Calibri" w:hAnsi="Calibri" w:cs="Calibri"/>
          <w:color w:val="000000"/>
        </w:rPr>
        <w:t>“</w:t>
      </w:r>
      <w:r w:rsidR="00B71BB4">
        <w:rPr>
          <w:rFonts w:ascii="Calibri" w:hAnsi="Calibri" w:cs="Calibri"/>
          <w:color w:val="000000"/>
        </w:rPr>
        <w:t>couldn’t appropriate her</w:t>
      </w:r>
      <w:r w:rsidR="009F0B0E">
        <w:rPr>
          <w:rFonts w:ascii="Calibri" w:hAnsi="Calibri" w:cs="Calibri"/>
          <w:color w:val="000000"/>
        </w:rPr>
        <w:t xml:space="preserve"> [McKenna’s]</w:t>
      </w:r>
      <w:r w:rsidR="00B71BB4">
        <w:rPr>
          <w:rFonts w:ascii="Calibri" w:hAnsi="Calibri" w:cs="Calibri"/>
          <w:color w:val="000000"/>
        </w:rPr>
        <w:t xml:space="preserve"> voice</w:t>
      </w:r>
      <w:r w:rsidR="00AE3E35">
        <w:rPr>
          <w:rFonts w:ascii="Calibri" w:hAnsi="Calibri" w:cs="Calibri"/>
          <w:color w:val="000000"/>
        </w:rPr>
        <w:t>”, adding</w:t>
      </w:r>
      <w:r w:rsidR="00B71BB4">
        <w:rPr>
          <w:rFonts w:ascii="Calibri" w:hAnsi="Calibri" w:cs="Calibri"/>
          <w:color w:val="000000"/>
        </w:rPr>
        <w:t xml:space="preserve"> </w:t>
      </w:r>
      <w:r w:rsidR="00AE3E35">
        <w:rPr>
          <w:rFonts w:ascii="Calibri" w:hAnsi="Calibri" w:cs="Calibri"/>
          <w:color w:val="000000"/>
        </w:rPr>
        <w:t>“</w:t>
      </w:r>
      <w:r w:rsidR="00B71BB4">
        <w:rPr>
          <w:rFonts w:ascii="Calibri" w:hAnsi="Calibri" w:cs="Calibri"/>
          <w:color w:val="000000"/>
        </w:rPr>
        <w:t>nor did I want to. It’s not my story to tel</w:t>
      </w:r>
      <w:r w:rsidR="00B21847">
        <w:rPr>
          <w:rFonts w:ascii="Calibri" w:hAnsi="Calibri" w:cs="Calibri"/>
          <w:color w:val="000000"/>
        </w:rPr>
        <w:t>l</w:t>
      </w:r>
      <w:r w:rsidR="00B71BB4">
        <w:rPr>
          <w:rFonts w:ascii="Calibri" w:hAnsi="Calibri" w:cs="Calibri"/>
          <w:color w:val="000000"/>
        </w:rPr>
        <w:t>.”</w:t>
      </w:r>
      <w:r w:rsidR="00AD3796">
        <w:rPr>
          <w:rFonts w:ascii="Calibri" w:hAnsi="Calibri" w:cs="Calibri"/>
          <w:color w:val="000000"/>
        </w:rPr>
        <w:t xml:space="preserve"> Instead, she</w:t>
      </w:r>
      <w:r w:rsidR="00B71BB4">
        <w:rPr>
          <w:rFonts w:ascii="Calibri" w:hAnsi="Calibri" w:cs="Calibri"/>
          <w:color w:val="000000"/>
        </w:rPr>
        <w:t xml:space="preserve"> </w:t>
      </w:r>
      <w:r w:rsidR="001A5FAC">
        <w:rPr>
          <w:rFonts w:ascii="Calibri" w:hAnsi="Calibri" w:cs="Calibri"/>
          <w:color w:val="000000"/>
        </w:rPr>
        <w:t xml:space="preserve">explained to us that she </w:t>
      </w:r>
      <w:r w:rsidR="00AD3796">
        <w:rPr>
          <w:rFonts w:ascii="Calibri" w:hAnsi="Calibri" w:cs="Calibri"/>
          <w:color w:val="000000"/>
        </w:rPr>
        <w:t>focused</w:t>
      </w:r>
      <w:r w:rsidR="00B71BB4">
        <w:rPr>
          <w:rFonts w:ascii="Calibri" w:hAnsi="Calibri" w:cs="Calibri"/>
          <w:color w:val="000000"/>
        </w:rPr>
        <w:t xml:space="preserve"> on </w:t>
      </w:r>
      <w:r w:rsidR="00B71BB4">
        <w:rPr>
          <w:rFonts w:ascii="Calibri" w:hAnsi="Calibri" w:cs="Calibri"/>
          <w:color w:val="000000"/>
        </w:rPr>
        <w:lastRenderedPageBreak/>
        <w:t>her</w:t>
      </w:r>
      <w:r w:rsidR="00AD3796">
        <w:rPr>
          <w:rFonts w:ascii="Calibri" w:hAnsi="Calibri" w:cs="Calibri"/>
          <w:color w:val="000000"/>
        </w:rPr>
        <w:t xml:space="preserve"> own</w:t>
      </w:r>
      <w:r w:rsidR="00B71BB4">
        <w:rPr>
          <w:rFonts w:ascii="Calibri" w:hAnsi="Calibri" w:cs="Calibri"/>
          <w:color w:val="000000"/>
        </w:rPr>
        <w:t xml:space="preserve"> “reactions to the feminist judge’s report…</w:t>
      </w:r>
      <w:r w:rsidR="00BA69D3">
        <w:rPr>
          <w:rFonts w:ascii="Calibri" w:hAnsi="Calibri" w:cs="Calibri"/>
          <w:color w:val="000000"/>
        </w:rPr>
        <w:t xml:space="preserve"> </w:t>
      </w:r>
      <w:r w:rsidR="00B71BB4">
        <w:rPr>
          <w:rFonts w:ascii="Calibri" w:hAnsi="Calibri" w:cs="Calibri"/>
          <w:color w:val="000000"/>
        </w:rPr>
        <w:t>and to the original judgment”.</w:t>
      </w:r>
      <w:r w:rsidR="0086695E">
        <w:rPr>
          <w:rFonts w:ascii="Calibri" w:hAnsi="Calibri" w:cs="Calibri"/>
          <w:color w:val="000000"/>
        </w:rPr>
        <w:t xml:space="preserve"> </w:t>
      </w:r>
      <w:r w:rsidR="00176A29">
        <w:rPr>
          <w:rFonts w:ascii="Calibri" w:hAnsi="Calibri" w:cs="Calibri"/>
          <w:color w:val="000000"/>
        </w:rPr>
        <w:t>Like</w:t>
      </w:r>
      <w:r w:rsidR="001A5FAC">
        <w:rPr>
          <w:rFonts w:ascii="Calibri" w:hAnsi="Calibri" w:cs="Calibri"/>
          <w:color w:val="000000"/>
        </w:rPr>
        <w:t xml:space="preserve">wise, </w:t>
      </w:r>
      <w:proofErr w:type="spellStart"/>
      <w:r w:rsidR="000F02E3">
        <w:rPr>
          <w:rFonts w:ascii="Calibri" w:hAnsi="Calibri" w:cs="Calibri"/>
          <w:color w:val="000000"/>
        </w:rPr>
        <w:t>Nakou</w:t>
      </w:r>
      <w:proofErr w:type="spellEnd"/>
      <w:r w:rsidR="00160685">
        <w:rPr>
          <w:rFonts w:ascii="Calibri" w:hAnsi="Calibri" w:cs="Calibri"/>
          <w:color w:val="000000"/>
        </w:rPr>
        <w:t xml:space="preserve"> </w:t>
      </w:r>
      <w:r w:rsidR="000F4959">
        <w:rPr>
          <w:rFonts w:ascii="Calibri" w:hAnsi="Calibri" w:cs="Calibri"/>
          <w:color w:val="000000"/>
        </w:rPr>
        <w:t>explained that</w:t>
      </w:r>
      <w:r w:rsidR="002B2CE0">
        <w:rPr>
          <w:rFonts w:ascii="Calibri" w:hAnsi="Calibri" w:cs="Calibri"/>
          <w:color w:val="000000"/>
        </w:rPr>
        <w:t xml:space="preserve"> the </w:t>
      </w:r>
      <w:r w:rsidR="006F7E08">
        <w:rPr>
          <w:rFonts w:ascii="Calibri" w:hAnsi="Calibri" w:cs="Calibri"/>
          <w:color w:val="000000"/>
        </w:rPr>
        <w:t>piece she created with Becky O’Brien</w:t>
      </w:r>
      <w:r w:rsidR="009C1AAD">
        <w:rPr>
          <w:rFonts w:ascii="Calibri" w:hAnsi="Calibri" w:cs="Calibri"/>
          <w:color w:val="000000"/>
        </w:rPr>
        <w:t xml:space="preserve"> </w:t>
      </w:r>
      <w:r w:rsidR="000162BD">
        <w:rPr>
          <w:rFonts w:ascii="Calibri" w:hAnsi="Calibri" w:cs="Calibri"/>
          <w:color w:val="000000"/>
        </w:rPr>
        <w:t xml:space="preserve">“told the story of Sophia Jex-Blake in a particularly abstract way” which, she felt, </w:t>
      </w:r>
      <w:r w:rsidR="00E47418">
        <w:rPr>
          <w:rFonts w:ascii="Calibri" w:hAnsi="Calibri" w:cs="Calibri"/>
          <w:color w:val="000000"/>
        </w:rPr>
        <w:t>was</w:t>
      </w:r>
      <w:r w:rsidR="006A1669">
        <w:rPr>
          <w:rFonts w:ascii="Calibri" w:hAnsi="Calibri" w:cs="Calibri"/>
          <w:color w:val="000000"/>
        </w:rPr>
        <w:t xml:space="preserve"> a</w:t>
      </w:r>
      <w:r w:rsidR="000162BD">
        <w:rPr>
          <w:rFonts w:ascii="Calibri" w:hAnsi="Calibri" w:cs="Calibri"/>
          <w:color w:val="000000"/>
        </w:rPr>
        <w:t xml:space="preserve"> </w:t>
      </w:r>
      <w:r w:rsidR="00DB0FBC">
        <w:rPr>
          <w:rFonts w:ascii="Calibri" w:hAnsi="Calibri" w:cs="Calibri"/>
          <w:color w:val="000000"/>
        </w:rPr>
        <w:t>“</w:t>
      </w:r>
      <w:r w:rsidR="000162BD">
        <w:rPr>
          <w:rFonts w:ascii="Calibri" w:hAnsi="Calibri" w:cs="Calibri"/>
          <w:color w:val="000000"/>
        </w:rPr>
        <w:t>safer</w:t>
      </w:r>
      <w:r w:rsidR="00DB0FBC">
        <w:rPr>
          <w:rFonts w:ascii="Calibri" w:hAnsi="Calibri" w:cs="Calibri"/>
          <w:color w:val="000000"/>
        </w:rPr>
        <w:t>”</w:t>
      </w:r>
      <w:r w:rsidR="000162BD">
        <w:rPr>
          <w:rFonts w:ascii="Calibri" w:hAnsi="Calibri" w:cs="Calibri"/>
          <w:color w:val="000000"/>
        </w:rPr>
        <w:t xml:space="preserve"> way to approach </w:t>
      </w:r>
      <w:r w:rsidR="00B66EE0">
        <w:rPr>
          <w:rFonts w:ascii="Calibri" w:hAnsi="Calibri" w:cs="Calibri"/>
          <w:color w:val="000000"/>
        </w:rPr>
        <w:t>a real person’s</w:t>
      </w:r>
      <w:r w:rsidR="00C25F24">
        <w:rPr>
          <w:rFonts w:ascii="Calibri" w:hAnsi="Calibri" w:cs="Calibri"/>
          <w:color w:val="000000"/>
        </w:rPr>
        <w:t xml:space="preserve"> narrative. </w:t>
      </w:r>
      <w:r w:rsidR="00176A29">
        <w:rPr>
          <w:rFonts w:ascii="Calibri" w:hAnsi="Calibri" w:cs="Calibri"/>
          <w:color w:val="000000"/>
        </w:rPr>
        <w:t xml:space="preserve">Instead of </w:t>
      </w:r>
      <w:r w:rsidR="00DE64B3">
        <w:rPr>
          <w:rFonts w:ascii="Calibri" w:hAnsi="Calibri" w:cs="Calibri"/>
          <w:color w:val="000000"/>
        </w:rPr>
        <w:t xml:space="preserve">concentrating </w:t>
      </w:r>
      <w:r w:rsidR="00176A29">
        <w:rPr>
          <w:rFonts w:ascii="Calibri" w:hAnsi="Calibri" w:cs="Calibri"/>
          <w:color w:val="000000"/>
        </w:rPr>
        <w:t xml:space="preserve">on Jex-Blake as a person, </w:t>
      </w:r>
      <w:proofErr w:type="spellStart"/>
      <w:r w:rsidR="00DB0FBC">
        <w:rPr>
          <w:rFonts w:ascii="Calibri" w:hAnsi="Calibri" w:cs="Calibri"/>
          <w:color w:val="000000"/>
        </w:rPr>
        <w:t>Nakou</w:t>
      </w:r>
      <w:proofErr w:type="spellEnd"/>
      <w:r w:rsidR="00DB0FBC">
        <w:rPr>
          <w:rFonts w:ascii="Calibri" w:hAnsi="Calibri" w:cs="Calibri"/>
          <w:color w:val="000000"/>
        </w:rPr>
        <w:t xml:space="preserve"> and O’Brien</w:t>
      </w:r>
      <w:r w:rsidR="00C25F24">
        <w:rPr>
          <w:rFonts w:ascii="Calibri" w:hAnsi="Calibri" w:cs="Calibri"/>
          <w:color w:val="000000"/>
        </w:rPr>
        <w:t xml:space="preserve"> </w:t>
      </w:r>
      <w:r w:rsidR="001277BD">
        <w:rPr>
          <w:rFonts w:ascii="Calibri" w:hAnsi="Calibri" w:cs="Calibri"/>
          <w:color w:val="000000"/>
        </w:rPr>
        <w:t>concentrated on</w:t>
      </w:r>
      <w:r w:rsidR="001A5FAC">
        <w:rPr>
          <w:rFonts w:ascii="Calibri" w:hAnsi="Calibri" w:cs="Calibri"/>
          <w:color w:val="000000"/>
        </w:rPr>
        <w:t xml:space="preserve"> the</w:t>
      </w:r>
      <w:r w:rsidR="001277BD">
        <w:rPr>
          <w:rFonts w:ascii="Calibri" w:hAnsi="Calibri" w:cs="Calibri"/>
          <w:color w:val="000000"/>
        </w:rPr>
        <w:t xml:space="preserve"> </w:t>
      </w:r>
      <w:r w:rsidR="0012603C">
        <w:rPr>
          <w:rFonts w:ascii="Calibri" w:hAnsi="Calibri" w:cs="Calibri"/>
          <w:color w:val="000000"/>
        </w:rPr>
        <w:t>frustration</w:t>
      </w:r>
      <w:r w:rsidR="00E17152">
        <w:rPr>
          <w:rFonts w:ascii="Calibri" w:hAnsi="Calibri" w:cs="Calibri"/>
          <w:color w:val="000000"/>
        </w:rPr>
        <w:t xml:space="preserve"> they felt</w:t>
      </w:r>
      <w:r w:rsidR="00176A29">
        <w:rPr>
          <w:rFonts w:ascii="Calibri" w:hAnsi="Calibri" w:cs="Calibri"/>
          <w:color w:val="000000"/>
        </w:rPr>
        <w:t xml:space="preserve"> when </w:t>
      </w:r>
      <w:r w:rsidR="00472FA5">
        <w:rPr>
          <w:rFonts w:ascii="Calibri" w:hAnsi="Calibri" w:cs="Calibri"/>
          <w:color w:val="000000"/>
        </w:rPr>
        <w:t>encountering her story</w:t>
      </w:r>
      <w:r w:rsidR="00E17152">
        <w:rPr>
          <w:rFonts w:ascii="Calibri" w:hAnsi="Calibri" w:cs="Calibri"/>
          <w:color w:val="000000"/>
        </w:rPr>
        <w:t xml:space="preserve">. </w:t>
      </w:r>
      <w:r w:rsidR="00E47242">
        <w:rPr>
          <w:rFonts w:ascii="Calibri" w:hAnsi="Calibri" w:cs="Calibri"/>
          <w:color w:val="000000"/>
        </w:rPr>
        <w:t xml:space="preserve">Kennedy-McNeill </w:t>
      </w:r>
      <w:r w:rsidR="00063D84">
        <w:rPr>
          <w:rFonts w:ascii="Calibri" w:hAnsi="Calibri" w:cs="Calibri"/>
          <w:color w:val="000000"/>
        </w:rPr>
        <w:t xml:space="preserve">said she was “*acutely* conscious” of the likelihood that </w:t>
      </w:r>
      <w:r w:rsidR="00E41D66">
        <w:rPr>
          <w:rFonts w:ascii="Calibri" w:hAnsi="Calibri" w:cs="Calibri"/>
          <w:color w:val="000000"/>
        </w:rPr>
        <w:t xml:space="preserve">the </w:t>
      </w:r>
      <w:r w:rsidR="00063D84">
        <w:rPr>
          <w:rFonts w:ascii="Calibri" w:hAnsi="Calibri" w:cs="Calibri"/>
          <w:color w:val="000000"/>
        </w:rPr>
        <w:t>family</w:t>
      </w:r>
      <w:r w:rsidR="00E41D66">
        <w:rPr>
          <w:rFonts w:ascii="Calibri" w:hAnsi="Calibri" w:cs="Calibri"/>
          <w:color w:val="000000"/>
        </w:rPr>
        <w:t xml:space="preserve"> of the farmer at the centre of the </w:t>
      </w:r>
      <w:r w:rsidR="00E41D66">
        <w:rPr>
          <w:rFonts w:ascii="Calibri" w:hAnsi="Calibri" w:cs="Calibri"/>
          <w:i/>
          <w:iCs/>
          <w:color w:val="000000"/>
        </w:rPr>
        <w:t xml:space="preserve">Riddell </w:t>
      </w:r>
      <w:r w:rsidR="00E41D66">
        <w:rPr>
          <w:rFonts w:ascii="Calibri" w:hAnsi="Calibri" w:cs="Calibri"/>
          <w:color w:val="000000"/>
        </w:rPr>
        <w:t>case</w:t>
      </w:r>
      <w:r w:rsidR="00063D84">
        <w:rPr>
          <w:rFonts w:ascii="Calibri" w:hAnsi="Calibri" w:cs="Calibri"/>
          <w:color w:val="000000"/>
        </w:rPr>
        <w:t xml:space="preserve"> would </w:t>
      </w:r>
      <w:r w:rsidR="00B83F13">
        <w:rPr>
          <w:rFonts w:ascii="Calibri" w:hAnsi="Calibri" w:cs="Calibri"/>
          <w:color w:val="000000"/>
        </w:rPr>
        <w:t xml:space="preserve">still </w:t>
      </w:r>
      <w:r w:rsidR="00063D84">
        <w:rPr>
          <w:rFonts w:ascii="Calibri" w:hAnsi="Calibri" w:cs="Calibri"/>
          <w:color w:val="000000"/>
        </w:rPr>
        <w:t>be alive.</w:t>
      </w:r>
      <w:r w:rsidR="009D558C">
        <w:rPr>
          <w:rFonts w:ascii="Calibri" w:hAnsi="Calibri" w:cs="Calibri"/>
          <w:color w:val="000000"/>
        </w:rPr>
        <w:t xml:space="preserve"> She spent time discussing her </w:t>
      </w:r>
      <w:r w:rsidR="00794E5C">
        <w:rPr>
          <w:rFonts w:ascii="Calibri" w:hAnsi="Calibri" w:cs="Calibri"/>
          <w:color w:val="000000"/>
        </w:rPr>
        <w:t>vision for the piece</w:t>
      </w:r>
      <w:r w:rsidR="009D558C">
        <w:rPr>
          <w:rFonts w:ascii="Calibri" w:hAnsi="Calibri" w:cs="Calibri"/>
          <w:color w:val="000000"/>
        </w:rPr>
        <w:t xml:space="preserve"> with a close friend whose mother had died by suicide before embarking on the work and ultimately felt</w:t>
      </w:r>
      <w:r w:rsidR="00794E5C">
        <w:rPr>
          <w:rFonts w:ascii="Calibri" w:hAnsi="Calibri" w:cs="Calibri"/>
          <w:color w:val="000000"/>
        </w:rPr>
        <w:t xml:space="preserve"> the only way she would be</w:t>
      </w:r>
      <w:r w:rsidR="009D558C">
        <w:rPr>
          <w:rFonts w:ascii="Calibri" w:hAnsi="Calibri" w:cs="Calibri"/>
          <w:color w:val="000000"/>
        </w:rPr>
        <w:t xml:space="preserve"> </w:t>
      </w:r>
      <w:r w:rsidR="00170124">
        <w:rPr>
          <w:rFonts w:ascii="Calibri" w:hAnsi="Calibri" w:cs="Calibri"/>
          <w:color w:val="000000"/>
        </w:rPr>
        <w:t xml:space="preserve">“able </w:t>
      </w:r>
      <w:r w:rsidR="00F20FEC">
        <w:rPr>
          <w:rFonts w:ascii="Calibri" w:hAnsi="Calibri" w:cs="Calibri"/>
          <w:color w:val="000000"/>
        </w:rPr>
        <w:t xml:space="preserve">to attempt to depict a life and a legacy that I had no right to portray” </w:t>
      </w:r>
      <w:r w:rsidR="00BE09A4">
        <w:rPr>
          <w:rFonts w:ascii="Calibri" w:hAnsi="Calibri" w:cs="Calibri"/>
          <w:color w:val="000000"/>
        </w:rPr>
        <w:t>was to</w:t>
      </w:r>
      <w:r w:rsidR="00F20FEC">
        <w:rPr>
          <w:rFonts w:ascii="Calibri" w:hAnsi="Calibri" w:cs="Calibri"/>
          <w:color w:val="000000"/>
        </w:rPr>
        <w:t xml:space="preserve"> “abstract the subject matter and make it an inclusive,</w:t>
      </w:r>
      <w:r w:rsidR="00E47242">
        <w:rPr>
          <w:rFonts w:ascii="Calibri" w:hAnsi="Calibri" w:cs="Calibri"/>
          <w:color w:val="000000"/>
        </w:rPr>
        <w:t xml:space="preserve"> </w:t>
      </w:r>
      <w:r w:rsidR="00F20FEC">
        <w:rPr>
          <w:rFonts w:ascii="Calibri" w:hAnsi="Calibri" w:cs="Calibri"/>
          <w:color w:val="000000"/>
        </w:rPr>
        <w:t>immersive experience that encouraged the view</w:t>
      </w:r>
      <w:r w:rsidR="00E47418">
        <w:rPr>
          <w:rFonts w:ascii="Calibri" w:hAnsi="Calibri" w:cs="Calibri"/>
          <w:color w:val="000000"/>
        </w:rPr>
        <w:t>er</w:t>
      </w:r>
      <w:r w:rsidR="00F20FEC">
        <w:rPr>
          <w:rFonts w:ascii="Calibri" w:hAnsi="Calibri" w:cs="Calibri"/>
          <w:color w:val="000000"/>
        </w:rPr>
        <w:t>/participant to think about their own feelings”</w:t>
      </w:r>
      <w:r w:rsidR="004E1267">
        <w:rPr>
          <w:rFonts w:ascii="Calibri" w:hAnsi="Calibri" w:cs="Calibri"/>
          <w:color w:val="000000"/>
        </w:rPr>
        <w:t xml:space="preserve">. </w:t>
      </w:r>
    </w:p>
    <w:p w:rsidR="00A41589" w:rsidRDefault="00A41589" w:rsidP="00EB403A">
      <w:pPr>
        <w:pStyle w:val="NormalWeb"/>
        <w:spacing w:before="0" w:beforeAutospacing="0" w:after="0" w:afterAutospacing="0"/>
        <w:jc w:val="both"/>
        <w:rPr>
          <w:rFonts w:ascii="Calibri" w:hAnsi="Calibri" w:cs="Calibri"/>
          <w:color w:val="000000"/>
        </w:rPr>
      </w:pPr>
    </w:p>
    <w:p w:rsidR="002D04D0" w:rsidRPr="005F687C" w:rsidRDefault="00DE64B3" w:rsidP="00EB403A">
      <w:pPr>
        <w:pStyle w:val="NormalWeb"/>
        <w:spacing w:before="0" w:beforeAutospacing="0" w:after="0" w:afterAutospacing="0"/>
        <w:jc w:val="both"/>
        <w:rPr>
          <w:rFonts w:ascii="Calibri" w:hAnsi="Calibri" w:cs="Calibri"/>
          <w:color w:val="000000"/>
        </w:rPr>
      </w:pPr>
      <w:r>
        <w:rPr>
          <w:rFonts w:ascii="Calibri" w:hAnsi="Calibri" w:cs="Calibri"/>
          <w:color w:val="000000"/>
        </w:rPr>
        <w:t>Jess Orr, who produced the short story</w:t>
      </w:r>
      <w:r w:rsidR="0039650F">
        <w:rPr>
          <w:rFonts w:ascii="Calibri" w:hAnsi="Calibri" w:cs="Calibri"/>
          <w:color w:val="000000"/>
        </w:rPr>
        <w:t xml:space="preserve"> </w:t>
      </w:r>
      <w:r>
        <w:rPr>
          <w:rFonts w:ascii="Calibri" w:hAnsi="Calibri" w:cs="Calibri"/>
          <w:color w:val="000000"/>
        </w:rPr>
        <w:t xml:space="preserve">‘A Woman’s Anatomy’ </w:t>
      </w:r>
      <w:r w:rsidR="0039650F">
        <w:rPr>
          <w:rFonts w:ascii="Calibri" w:hAnsi="Calibri" w:cs="Calibri"/>
          <w:color w:val="000000"/>
        </w:rPr>
        <w:t xml:space="preserve">in response to the </w:t>
      </w:r>
      <w:r w:rsidR="005D0542">
        <w:rPr>
          <w:rFonts w:ascii="Calibri" w:hAnsi="Calibri" w:cs="Calibri"/>
          <w:color w:val="000000"/>
        </w:rPr>
        <w:t xml:space="preserve">Sophia </w:t>
      </w:r>
      <w:r w:rsidR="0039650F">
        <w:rPr>
          <w:rFonts w:ascii="Calibri" w:hAnsi="Calibri" w:cs="Calibri"/>
          <w:color w:val="000000"/>
        </w:rPr>
        <w:t>Jex-Blake case,</w:t>
      </w:r>
      <w:r w:rsidR="004546CA">
        <w:rPr>
          <w:rFonts w:ascii="Calibri" w:hAnsi="Calibri" w:cs="Calibri"/>
          <w:color w:val="000000"/>
        </w:rPr>
        <w:t xml:space="preserve"> was more unusual </w:t>
      </w:r>
      <w:r w:rsidR="001A5FAC">
        <w:rPr>
          <w:rFonts w:ascii="Calibri" w:hAnsi="Calibri" w:cs="Calibri"/>
          <w:color w:val="000000"/>
        </w:rPr>
        <w:t xml:space="preserve">in this respect </w:t>
      </w:r>
      <w:r w:rsidR="004546CA">
        <w:rPr>
          <w:rFonts w:ascii="Calibri" w:hAnsi="Calibri" w:cs="Calibri"/>
          <w:color w:val="000000"/>
        </w:rPr>
        <w:t>amongst the</w:t>
      </w:r>
      <w:r w:rsidR="005D0542">
        <w:rPr>
          <w:rFonts w:ascii="Calibri" w:hAnsi="Calibri" w:cs="Calibri"/>
          <w:color w:val="000000"/>
        </w:rPr>
        <w:t xml:space="preserve"> SFJP</w:t>
      </w:r>
      <w:r w:rsidR="004546CA">
        <w:rPr>
          <w:rFonts w:ascii="Calibri" w:hAnsi="Calibri" w:cs="Calibri"/>
          <w:color w:val="000000"/>
        </w:rPr>
        <w:t xml:space="preserve"> artists</w:t>
      </w:r>
      <w:r w:rsidR="005D0542">
        <w:rPr>
          <w:rFonts w:ascii="Calibri" w:hAnsi="Calibri" w:cs="Calibri"/>
          <w:color w:val="000000"/>
        </w:rPr>
        <w:t xml:space="preserve"> since</w:t>
      </w:r>
      <w:r w:rsidR="001A5FAC">
        <w:rPr>
          <w:rFonts w:ascii="Calibri" w:hAnsi="Calibri" w:cs="Calibri"/>
          <w:color w:val="000000"/>
        </w:rPr>
        <w:t xml:space="preserve"> she</w:t>
      </w:r>
      <w:r w:rsidR="004546CA">
        <w:rPr>
          <w:rFonts w:ascii="Calibri" w:hAnsi="Calibri" w:cs="Calibri"/>
          <w:color w:val="000000"/>
        </w:rPr>
        <w:t xml:space="preserve"> consciously assum</w:t>
      </w:r>
      <w:r w:rsidR="001A5FAC">
        <w:rPr>
          <w:rFonts w:ascii="Calibri" w:hAnsi="Calibri" w:cs="Calibri"/>
          <w:color w:val="000000"/>
        </w:rPr>
        <w:t>ed</w:t>
      </w:r>
      <w:r w:rsidR="004546CA">
        <w:rPr>
          <w:rFonts w:ascii="Calibri" w:hAnsi="Calibri" w:cs="Calibri"/>
          <w:color w:val="000000"/>
        </w:rPr>
        <w:t xml:space="preserve"> the voice of </w:t>
      </w:r>
      <w:r w:rsidR="005D0542">
        <w:rPr>
          <w:rFonts w:ascii="Calibri" w:hAnsi="Calibri" w:cs="Calibri"/>
          <w:color w:val="000000"/>
        </w:rPr>
        <w:t>her</w:t>
      </w:r>
      <w:r w:rsidR="004546CA">
        <w:rPr>
          <w:rFonts w:ascii="Calibri" w:hAnsi="Calibri" w:cs="Calibri"/>
          <w:color w:val="000000"/>
        </w:rPr>
        <w:t xml:space="preserve"> key protagonist</w:t>
      </w:r>
      <w:r w:rsidR="005D0542">
        <w:rPr>
          <w:rFonts w:ascii="Calibri" w:hAnsi="Calibri" w:cs="Calibri"/>
          <w:color w:val="000000"/>
        </w:rPr>
        <w:t xml:space="preserve"> within her creative work</w:t>
      </w:r>
      <w:r w:rsidR="00A41589">
        <w:rPr>
          <w:rFonts w:ascii="Calibri" w:hAnsi="Calibri" w:cs="Calibri"/>
          <w:color w:val="000000"/>
        </w:rPr>
        <w:t>. For Orr, however,</w:t>
      </w:r>
      <w:r w:rsidR="0039650F">
        <w:rPr>
          <w:rFonts w:ascii="Calibri" w:hAnsi="Calibri" w:cs="Calibri"/>
          <w:color w:val="000000"/>
        </w:rPr>
        <w:t xml:space="preserve"> </w:t>
      </w:r>
      <w:r w:rsidR="00BE5FCD">
        <w:rPr>
          <w:rFonts w:ascii="Calibri" w:hAnsi="Calibri" w:cs="Calibri"/>
          <w:color w:val="000000"/>
        </w:rPr>
        <w:t xml:space="preserve">the </w:t>
      </w:r>
      <w:r w:rsidR="0039650F">
        <w:rPr>
          <w:rFonts w:ascii="Calibri" w:hAnsi="Calibri" w:cs="Calibri"/>
          <w:color w:val="000000"/>
        </w:rPr>
        <w:t xml:space="preserve">distance </w:t>
      </w:r>
      <w:r w:rsidR="005D0542">
        <w:rPr>
          <w:rFonts w:ascii="Calibri" w:hAnsi="Calibri" w:cs="Calibri"/>
          <w:color w:val="000000"/>
        </w:rPr>
        <w:t>ensured</w:t>
      </w:r>
      <w:r w:rsidR="0039650F">
        <w:rPr>
          <w:rFonts w:ascii="Calibri" w:hAnsi="Calibri" w:cs="Calibri"/>
          <w:color w:val="000000"/>
        </w:rPr>
        <w:t xml:space="preserve"> by </w:t>
      </w:r>
      <w:r w:rsidR="00BE5FCD">
        <w:rPr>
          <w:rFonts w:ascii="Calibri" w:hAnsi="Calibri" w:cs="Calibri"/>
          <w:color w:val="000000"/>
        </w:rPr>
        <w:t xml:space="preserve">the passage of </w:t>
      </w:r>
      <w:r w:rsidR="0039650F">
        <w:rPr>
          <w:rFonts w:ascii="Calibri" w:hAnsi="Calibri" w:cs="Calibri"/>
          <w:color w:val="000000"/>
        </w:rPr>
        <w:t xml:space="preserve">time provided </w:t>
      </w:r>
      <w:r w:rsidR="004546CA">
        <w:rPr>
          <w:rFonts w:ascii="Calibri" w:hAnsi="Calibri" w:cs="Calibri"/>
          <w:color w:val="000000"/>
        </w:rPr>
        <w:t xml:space="preserve">important </w:t>
      </w:r>
      <w:r w:rsidR="0039650F">
        <w:rPr>
          <w:rFonts w:ascii="Calibri" w:hAnsi="Calibri" w:cs="Calibri"/>
          <w:color w:val="000000"/>
        </w:rPr>
        <w:t xml:space="preserve">reassurance. </w:t>
      </w:r>
      <w:r w:rsidR="00CD1B7E">
        <w:rPr>
          <w:rFonts w:ascii="Calibri" w:hAnsi="Calibri" w:cs="Calibri"/>
          <w:color w:val="000000"/>
        </w:rPr>
        <w:t>She told us that by producing a “</w:t>
      </w:r>
      <w:r w:rsidR="0039650F" w:rsidRPr="0039650F">
        <w:rPr>
          <w:rFonts w:ascii="Calibri" w:hAnsi="Calibri" w:cs="Calibri"/>
          <w:color w:val="000000"/>
        </w:rPr>
        <w:t>creative reinterp</w:t>
      </w:r>
      <w:r w:rsidR="0039650F">
        <w:rPr>
          <w:rFonts w:ascii="Calibri" w:hAnsi="Calibri" w:cs="Calibri"/>
          <w:color w:val="000000"/>
        </w:rPr>
        <w:t>retation of a historical figure</w:t>
      </w:r>
      <w:r w:rsidR="00CD1B7E">
        <w:rPr>
          <w:rFonts w:ascii="Calibri" w:hAnsi="Calibri" w:cs="Calibri"/>
          <w:color w:val="000000"/>
        </w:rPr>
        <w:t xml:space="preserve">, </w:t>
      </w:r>
      <w:r w:rsidR="0039650F" w:rsidRPr="0039650F">
        <w:rPr>
          <w:rFonts w:ascii="Calibri" w:hAnsi="Calibri" w:cs="Calibri"/>
          <w:color w:val="000000"/>
        </w:rPr>
        <w:t>I didn’t really encounter any ethical issues aside from the personal aim to represent Sophia as reflectiv</w:t>
      </w:r>
      <w:r w:rsidR="0039650F">
        <w:rPr>
          <w:rFonts w:ascii="Calibri" w:hAnsi="Calibri" w:cs="Calibri"/>
          <w:color w:val="000000"/>
        </w:rPr>
        <w:t>ely and respectfully as I could”.</w:t>
      </w:r>
      <w:r w:rsidR="00E8431C">
        <w:rPr>
          <w:rFonts w:ascii="Calibri" w:hAnsi="Calibri" w:cs="Calibri"/>
          <w:color w:val="000000"/>
        </w:rPr>
        <w:t xml:space="preserve"> </w:t>
      </w:r>
      <w:r w:rsidR="00F12B9F">
        <w:rPr>
          <w:rFonts w:ascii="Calibri" w:hAnsi="Calibri" w:cs="Calibri"/>
          <w:color w:val="000000"/>
        </w:rPr>
        <w:t>S</w:t>
      </w:r>
      <w:r w:rsidR="00EC6D94">
        <w:rPr>
          <w:rFonts w:ascii="Calibri" w:hAnsi="Calibri" w:cs="Calibri"/>
          <w:color w:val="000000"/>
        </w:rPr>
        <w:t>he achieve</w:t>
      </w:r>
      <w:r w:rsidR="004546CA">
        <w:rPr>
          <w:rFonts w:ascii="Calibri" w:hAnsi="Calibri" w:cs="Calibri"/>
          <w:color w:val="000000"/>
        </w:rPr>
        <w:t>d</w:t>
      </w:r>
      <w:r w:rsidR="00EC6D94">
        <w:rPr>
          <w:rFonts w:ascii="Calibri" w:hAnsi="Calibri" w:cs="Calibri"/>
          <w:color w:val="000000"/>
        </w:rPr>
        <w:t xml:space="preserve"> this </w:t>
      </w:r>
      <w:r w:rsidR="005D0542">
        <w:rPr>
          <w:rFonts w:ascii="Calibri" w:hAnsi="Calibri" w:cs="Calibri"/>
          <w:color w:val="000000"/>
        </w:rPr>
        <w:t xml:space="preserve">in her short story </w:t>
      </w:r>
      <w:r w:rsidR="00EC6D94">
        <w:rPr>
          <w:rFonts w:ascii="Calibri" w:hAnsi="Calibri" w:cs="Calibri"/>
          <w:color w:val="000000"/>
        </w:rPr>
        <w:t>through a</w:t>
      </w:r>
      <w:r w:rsidR="00F12B9F">
        <w:rPr>
          <w:rFonts w:ascii="Calibri" w:hAnsi="Calibri" w:cs="Calibri"/>
          <w:color w:val="000000"/>
        </w:rPr>
        <w:t xml:space="preserve"> </w:t>
      </w:r>
      <w:r w:rsidR="00245A35">
        <w:rPr>
          <w:rFonts w:ascii="Calibri" w:hAnsi="Calibri" w:cs="Calibri"/>
          <w:color w:val="000000"/>
        </w:rPr>
        <w:t xml:space="preserve">sensitive </w:t>
      </w:r>
      <w:r w:rsidR="00EC6D94">
        <w:rPr>
          <w:rFonts w:ascii="Calibri" w:hAnsi="Calibri" w:cs="Calibri"/>
          <w:color w:val="000000"/>
        </w:rPr>
        <w:t xml:space="preserve">but powerful imagining of </w:t>
      </w:r>
      <w:r w:rsidR="006B6FE1">
        <w:rPr>
          <w:rFonts w:ascii="Calibri" w:hAnsi="Calibri" w:cs="Calibri"/>
          <w:color w:val="000000"/>
        </w:rPr>
        <w:t xml:space="preserve">the everyday experiences of Jex-Blake as she struggled to access the university classrooms, as well as </w:t>
      </w:r>
      <w:r w:rsidR="002B6522">
        <w:rPr>
          <w:rFonts w:ascii="Calibri" w:hAnsi="Calibri" w:cs="Calibri"/>
          <w:color w:val="000000"/>
        </w:rPr>
        <w:t xml:space="preserve">the </w:t>
      </w:r>
      <w:r w:rsidR="00337AEB">
        <w:rPr>
          <w:rFonts w:ascii="Calibri" w:hAnsi="Calibri" w:cs="Calibri"/>
          <w:color w:val="000000"/>
        </w:rPr>
        <w:t xml:space="preserve">turmoil of the court case and </w:t>
      </w:r>
      <w:r w:rsidR="00E66D85">
        <w:rPr>
          <w:rFonts w:ascii="Calibri" w:hAnsi="Calibri" w:cs="Calibri"/>
          <w:color w:val="000000"/>
        </w:rPr>
        <w:t>animosity that preceded it</w:t>
      </w:r>
      <w:r w:rsidR="000B1A67">
        <w:rPr>
          <w:rFonts w:ascii="Calibri" w:hAnsi="Calibri" w:cs="Calibri"/>
          <w:color w:val="000000"/>
        </w:rPr>
        <w:t>.</w:t>
      </w:r>
      <w:r w:rsidR="00104A62">
        <w:rPr>
          <w:rFonts w:ascii="Calibri" w:hAnsi="Calibri" w:cs="Calibri"/>
          <w:color w:val="000000"/>
        </w:rPr>
        <w:t xml:space="preserve"> Juxtaposing this </w:t>
      </w:r>
      <w:r w:rsidR="009E7314">
        <w:rPr>
          <w:rFonts w:ascii="Calibri" w:hAnsi="Calibri" w:cs="Calibri"/>
          <w:color w:val="000000"/>
        </w:rPr>
        <w:t xml:space="preserve">alongside extracts </w:t>
      </w:r>
      <w:r w:rsidR="005518A5">
        <w:rPr>
          <w:rFonts w:ascii="Calibri" w:hAnsi="Calibri" w:cs="Calibri"/>
          <w:color w:val="000000"/>
        </w:rPr>
        <w:t>from medical texts of the time</w:t>
      </w:r>
      <w:r w:rsidR="0096755C">
        <w:rPr>
          <w:rFonts w:ascii="Calibri" w:hAnsi="Calibri" w:cs="Calibri"/>
          <w:color w:val="000000"/>
        </w:rPr>
        <w:t xml:space="preserve">, </w:t>
      </w:r>
      <w:r w:rsidR="001A5FAC">
        <w:rPr>
          <w:rFonts w:ascii="Calibri" w:hAnsi="Calibri" w:cs="Calibri"/>
          <w:color w:val="000000"/>
        </w:rPr>
        <w:t xml:space="preserve">which were </w:t>
      </w:r>
      <w:r w:rsidR="0096755C">
        <w:rPr>
          <w:rFonts w:ascii="Calibri" w:hAnsi="Calibri" w:cs="Calibri"/>
          <w:color w:val="000000"/>
        </w:rPr>
        <w:t>often stark and dehumanising</w:t>
      </w:r>
      <w:r w:rsidR="005D0542">
        <w:rPr>
          <w:rFonts w:ascii="Calibri" w:hAnsi="Calibri" w:cs="Calibri"/>
          <w:color w:val="000000"/>
        </w:rPr>
        <w:t>, including</w:t>
      </w:r>
      <w:r w:rsidR="001A5FAC">
        <w:rPr>
          <w:rFonts w:ascii="Calibri" w:hAnsi="Calibri" w:cs="Calibri"/>
          <w:color w:val="000000"/>
        </w:rPr>
        <w:t xml:space="preserve"> in their expositions of</w:t>
      </w:r>
      <w:r w:rsidR="005D0542">
        <w:rPr>
          <w:rFonts w:ascii="Calibri" w:hAnsi="Calibri" w:cs="Calibri"/>
          <w:color w:val="000000"/>
        </w:rPr>
        <w:t xml:space="preserve"> the</w:t>
      </w:r>
      <w:r w:rsidR="00D960CC">
        <w:rPr>
          <w:rFonts w:ascii="Calibri" w:hAnsi="Calibri" w:cs="Calibri"/>
          <w:color w:val="000000"/>
        </w:rPr>
        <w:t xml:space="preserve"> female anatomy as </w:t>
      </w:r>
      <w:r w:rsidR="005D0542">
        <w:rPr>
          <w:rFonts w:ascii="Calibri" w:hAnsi="Calibri" w:cs="Calibri"/>
          <w:color w:val="000000"/>
        </w:rPr>
        <w:t xml:space="preserve">an </w:t>
      </w:r>
      <w:r w:rsidR="00D960CC">
        <w:rPr>
          <w:rFonts w:ascii="Calibri" w:hAnsi="Calibri" w:cs="Calibri"/>
          <w:color w:val="000000"/>
        </w:rPr>
        <w:t>aberration from the male norm</w:t>
      </w:r>
      <w:r w:rsidR="0096755C">
        <w:rPr>
          <w:rFonts w:ascii="Calibri" w:hAnsi="Calibri" w:cs="Calibri"/>
          <w:color w:val="000000"/>
        </w:rPr>
        <w:t>,</w:t>
      </w:r>
      <w:r w:rsidR="00666923">
        <w:rPr>
          <w:rFonts w:ascii="Calibri" w:hAnsi="Calibri" w:cs="Calibri"/>
          <w:color w:val="000000"/>
        </w:rPr>
        <w:t xml:space="preserve"> </w:t>
      </w:r>
      <w:r w:rsidR="00A41589">
        <w:rPr>
          <w:rFonts w:ascii="Calibri" w:hAnsi="Calibri" w:cs="Calibri"/>
          <w:color w:val="000000"/>
        </w:rPr>
        <w:t>Orr</w:t>
      </w:r>
      <w:r w:rsidR="004546CA">
        <w:rPr>
          <w:rFonts w:ascii="Calibri" w:hAnsi="Calibri" w:cs="Calibri"/>
          <w:color w:val="000000"/>
        </w:rPr>
        <w:t xml:space="preserve"> </w:t>
      </w:r>
      <w:r w:rsidR="00666923">
        <w:rPr>
          <w:rFonts w:ascii="Calibri" w:hAnsi="Calibri" w:cs="Calibri"/>
          <w:color w:val="000000"/>
        </w:rPr>
        <w:t>generate</w:t>
      </w:r>
      <w:r w:rsidR="004546CA">
        <w:rPr>
          <w:rFonts w:ascii="Calibri" w:hAnsi="Calibri" w:cs="Calibri"/>
          <w:color w:val="000000"/>
        </w:rPr>
        <w:t>d</w:t>
      </w:r>
      <w:r w:rsidR="00666923">
        <w:rPr>
          <w:rFonts w:ascii="Calibri" w:hAnsi="Calibri" w:cs="Calibri"/>
          <w:color w:val="000000"/>
        </w:rPr>
        <w:t xml:space="preserve"> a </w:t>
      </w:r>
      <w:r w:rsidR="005973E2">
        <w:rPr>
          <w:rFonts w:ascii="Calibri" w:hAnsi="Calibri" w:cs="Calibri"/>
          <w:color w:val="000000"/>
        </w:rPr>
        <w:t>striking narrative</w:t>
      </w:r>
      <w:r w:rsidR="0096755C">
        <w:rPr>
          <w:rFonts w:ascii="Calibri" w:hAnsi="Calibri" w:cs="Calibri"/>
          <w:color w:val="000000"/>
        </w:rPr>
        <w:t xml:space="preserve"> contrast that</w:t>
      </w:r>
      <w:r w:rsidR="00CD68C1">
        <w:rPr>
          <w:rFonts w:ascii="Calibri" w:hAnsi="Calibri" w:cs="Calibri"/>
          <w:color w:val="000000"/>
        </w:rPr>
        <w:t xml:space="preserve"> </w:t>
      </w:r>
      <w:r w:rsidR="000675B5">
        <w:rPr>
          <w:rFonts w:ascii="Calibri" w:hAnsi="Calibri" w:cs="Calibri"/>
          <w:color w:val="000000"/>
        </w:rPr>
        <w:t>heightened sympathy for the women’s plight.</w:t>
      </w:r>
    </w:p>
    <w:p w:rsidR="002D04D0" w:rsidRDefault="002D04D0" w:rsidP="00DB389F">
      <w:pPr>
        <w:pStyle w:val="NormalWeb"/>
        <w:spacing w:before="0" w:beforeAutospacing="0" w:after="0" w:afterAutospacing="0"/>
        <w:jc w:val="both"/>
        <w:rPr>
          <w:rFonts w:ascii="Calibri" w:hAnsi="Calibri" w:cs="Calibri"/>
          <w:color w:val="000000"/>
        </w:rPr>
      </w:pPr>
    </w:p>
    <w:p w:rsidR="00B87CC0" w:rsidRDefault="00EC7A10" w:rsidP="00DA0F71">
      <w:pPr>
        <w:pStyle w:val="NormalWeb"/>
        <w:spacing w:before="0" w:beforeAutospacing="0" w:after="0" w:afterAutospacing="0"/>
        <w:jc w:val="both"/>
        <w:rPr>
          <w:rFonts w:ascii="Calibri" w:hAnsi="Calibri" w:cs="Calibri"/>
          <w:color w:val="000000"/>
        </w:rPr>
      </w:pPr>
      <w:r>
        <w:rPr>
          <w:rFonts w:ascii="Calibri" w:hAnsi="Calibri" w:cs="Calibri"/>
          <w:color w:val="000000"/>
        </w:rPr>
        <w:t xml:space="preserve">Encouraging </w:t>
      </w:r>
      <w:r w:rsidR="000D1982">
        <w:rPr>
          <w:rFonts w:ascii="Calibri" w:hAnsi="Calibri" w:cs="Calibri"/>
          <w:color w:val="000000"/>
        </w:rPr>
        <w:t xml:space="preserve">audiences to reflect </w:t>
      </w:r>
      <w:r w:rsidR="00E729A4">
        <w:rPr>
          <w:rFonts w:ascii="Calibri" w:hAnsi="Calibri" w:cs="Calibri"/>
          <w:color w:val="000000"/>
        </w:rPr>
        <w:t>empathetically</w:t>
      </w:r>
      <w:r w:rsidR="000D1982">
        <w:rPr>
          <w:rFonts w:ascii="Calibri" w:hAnsi="Calibri" w:cs="Calibri"/>
          <w:color w:val="000000"/>
        </w:rPr>
        <w:t xml:space="preserve"> and critically </w:t>
      </w:r>
      <w:r w:rsidR="00362F6C">
        <w:rPr>
          <w:rFonts w:ascii="Calibri" w:hAnsi="Calibri" w:cs="Calibri"/>
          <w:color w:val="000000"/>
        </w:rPr>
        <w:t xml:space="preserve">on law and its impacts </w:t>
      </w:r>
      <w:r w:rsidR="00E729A4">
        <w:rPr>
          <w:rFonts w:ascii="Calibri" w:hAnsi="Calibri" w:cs="Calibri"/>
          <w:color w:val="000000"/>
        </w:rPr>
        <w:t>was</w:t>
      </w:r>
      <w:r w:rsidR="00C16721">
        <w:rPr>
          <w:rFonts w:ascii="Calibri" w:hAnsi="Calibri" w:cs="Calibri"/>
          <w:color w:val="000000"/>
        </w:rPr>
        <w:t>,</w:t>
      </w:r>
      <w:r w:rsidR="00EF3081">
        <w:rPr>
          <w:rFonts w:ascii="Calibri" w:hAnsi="Calibri" w:cs="Calibri"/>
          <w:color w:val="000000"/>
        </w:rPr>
        <w:t xml:space="preserve"> of course</w:t>
      </w:r>
      <w:r w:rsidR="0046559C">
        <w:rPr>
          <w:rFonts w:ascii="Calibri" w:hAnsi="Calibri" w:cs="Calibri"/>
          <w:color w:val="000000"/>
        </w:rPr>
        <w:t>,</w:t>
      </w:r>
      <w:r w:rsidR="00E729A4">
        <w:rPr>
          <w:rFonts w:ascii="Calibri" w:hAnsi="Calibri" w:cs="Calibri"/>
          <w:color w:val="000000"/>
        </w:rPr>
        <w:t xml:space="preserve"> </w:t>
      </w:r>
      <w:r w:rsidR="00791571">
        <w:rPr>
          <w:rFonts w:ascii="Calibri" w:hAnsi="Calibri" w:cs="Calibri"/>
          <w:color w:val="000000"/>
        </w:rPr>
        <w:t>a</w:t>
      </w:r>
      <w:r w:rsidR="001D7F09">
        <w:rPr>
          <w:rFonts w:ascii="Calibri" w:hAnsi="Calibri" w:cs="Calibri"/>
          <w:color w:val="000000"/>
        </w:rPr>
        <w:t>n</w:t>
      </w:r>
      <w:r w:rsidR="00791571">
        <w:rPr>
          <w:rFonts w:ascii="Calibri" w:hAnsi="Calibri" w:cs="Calibri"/>
          <w:color w:val="000000"/>
        </w:rPr>
        <w:t xml:space="preserve"> </w:t>
      </w:r>
      <w:r w:rsidR="001D7F09">
        <w:rPr>
          <w:rFonts w:ascii="Calibri" w:hAnsi="Calibri" w:cs="Calibri"/>
          <w:color w:val="000000"/>
        </w:rPr>
        <w:t>important part of what we wanted to achieve with the project</w:t>
      </w:r>
      <w:r w:rsidR="00791571">
        <w:rPr>
          <w:rFonts w:ascii="Calibri" w:hAnsi="Calibri" w:cs="Calibri"/>
          <w:color w:val="000000"/>
        </w:rPr>
        <w:t xml:space="preserve"> </w:t>
      </w:r>
      <w:r w:rsidR="00B03CE1">
        <w:rPr>
          <w:rFonts w:ascii="Calibri" w:hAnsi="Calibri" w:cs="Calibri"/>
          <w:color w:val="000000"/>
        </w:rPr>
        <w:t>and</w:t>
      </w:r>
      <w:r w:rsidR="00142CF6">
        <w:rPr>
          <w:rFonts w:ascii="Calibri" w:hAnsi="Calibri" w:cs="Calibri"/>
          <w:color w:val="000000"/>
        </w:rPr>
        <w:t xml:space="preserve">, as </w:t>
      </w:r>
      <w:r w:rsidR="00841C71">
        <w:rPr>
          <w:rFonts w:ascii="Calibri" w:hAnsi="Calibri" w:cs="Calibri"/>
          <w:color w:val="000000"/>
        </w:rPr>
        <w:t xml:space="preserve">discussed </w:t>
      </w:r>
      <w:r w:rsidR="00733F9D">
        <w:rPr>
          <w:rFonts w:ascii="Calibri" w:hAnsi="Calibri" w:cs="Calibri"/>
          <w:color w:val="000000"/>
        </w:rPr>
        <w:t>above,</w:t>
      </w:r>
      <w:r w:rsidR="006927CE">
        <w:rPr>
          <w:rFonts w:ascii="Calibri" w:hAnsi="Calibri" w:cs="Calibri"/>
          <w:color w:val="000000"/>
        </w:rPr>
        <w:t xml:space="preserve"> for us</w:t>
      </w:r>
      <w:r w:rsidR="007A7052">
        <w:rPr>
          <w:rFonts w:ascii="Calibri" w:hAnsi="Calibri" w:cs="Calibri"/>
          <w:color w:val="000000"/>
        </w:rPr>
        <w:t xml:space="preserve"> and many of the contributors,</w:t>
      </w:r>
      <w:r w:rsidR="00733F9D">
        <w:rPr>
          <w:rFonts w:ascii="Calibri" w:hAnsi="Calibri" w:cs="Calibri"/>
          <w:color w:val="000000"/>
        </w:rPr>
        <w:t xml:space="preserve"> </w:t>
      </w:r>
      <w:r w:rsidR="001136EB">
        <w:rPr>
          <w:rFonts w:ascii="Calibri" w:hAnsi="Calibri" w:cs="Calibri"/>
          <w:color w:val="000000"/>
        </w:rPr>
        <w:t xml:space="preserve">the art was </w:t>
      </w:r>
      <w:r w:rsidR="007A7052">
        <w:rPr>
          <w:rFonts w:ascii="Calibri" w:hAnsi="Calibri" w:cs="Calibri"/>
          <w:color w:val="000000"/>
        </w:rPr>
        <w:t>an important component in</w:t>
      </w:r>
      <w:r w:rsidR="001136EB">
        <w:rPr>
          <w:rFonts w:ascii="Calibri" w:hAnsi="Calibri" w:cs="Calibri"/>
          <w:color w:val="000000"/>
        </w:rPr>
        <w:t xml:space="preserve"> </w:t>
      </w:r>
      <w:r w:rsidR="002A2AFD">
        <w:rPr>
          <w:rFonts w:ascii="Calibri" w:hAnsi="Calibri" w:cs="Calibri"/>
          <w:color w:val="000000"/>
        </w:rPr>
        <w:t>realising this ambition</w:t>
      </w:r>
      <w:r w:rsidR="00412D18">
        <w:rPr>
          <w:rFonts w:ascii="Calibri" w:hAnsi="Calibri" w:cs="Calibri"/>
          <w:color w:val="000000"/>
        </w:rPr>
        <w:t>.</w:t>
      </w:r>
      <w:r w:rsidR="00795224">
        <w:rPr>
          <w:rFonts w:ascii="Calibri" w:hAnsi="Calibri" w:cs="Calibri"/>
          <w:color w:val="000000"/>
        </w:rPr>
        <w:t xml:space="preserve"> </w:t>
      </w:r>
      <w:r w:rsidR="00553B74">
        <w:rPr>
          <w:rFonts w:ascii="Calibri" w:hAnsi="Calibri" w:cs="Calibri"/>
          <w:color w:val="000000"/>
        </w:rPr>
        <w:t>This</w:t>
      </w:r>
      <w:r w:rsidR="00DB389F">
        <w:rPr>
          <w:rFonts w:ascii="Calibri" w:hAnsi="Calibri" w:cs="Calibri"/>
          <w:color w:val="000000"/>
        </w:rPr>
        <w:t xml:space="preserve"> supports what others have said about </w:t>
      </w:r>
      <w:r w:rsidR="00E057B0">
        <w:rPr>
          <w:rFonts w:ascii="Calibri" w:hAnsi="Calibri" w:cs="Calibri"/>
          <w:color w:val="000000"/>
        </w:rPr>
        <w:t>artist</w:t>
      </w:r>
      <w:r w:rsidR="00A6737F">
        <w:rPr>
          <w:rFonts w:ascii="Calibri" w:hAnsi="Calibri" w:cs="Calibri"/>
          <w:color w:val="000000"/>
        </w:rPr>
        <w:t>s</w:t>
      </w:r>
      <w:r w:rsidR="00E057B0">
        <w:rPr>
          <w:rFonts w:ascii="Calibri" w:hAnsi="Calibri" w:cs="Calibri"/>
          <w:color w:val="000000"/>
        </w:rPr>
        <w:t xml:space="preserve"> and their </w:t>
      </w:r>
      <w:r w:rsidR="009069D9">
        <w:rPr>
          <w:rFonts w:ascii="Calibri" w:hAnsi="Calibri" w:cs="Calibri"/>
          <w:color w:val="000000"/>
        </w:rPr>
        <w:t>creative outputs</w:t>
      </w:r>
      <w:r w:rsidR="00DB389F">
        <w:rPr>
          <w:rFonts w:ascii="Calibri" w:hAnsi="Calibri" w:cs="Calibri"/>
          <w:color w:val="000000"/>
        </w:rPr>
        <w:t xml:space="preserve">, which is that </w:t>
      </w:r>
      <w:r w:rsidR="009069D9">
        <w:rPr>
          <w:rFonts w:ascii="Calibri" w:hAnsi="Calibri" w:cs="Calibri"/>
          <w:color w:val="000000"/>
        </w:rPr>
        <w:t>they</w:t>
      </w:r>
      <w:r w:rsidR="00DB389F">
        <w:rPr>
          <w:rFonts w:ascii="Calibri" w:hAnsi="Calibri" w:cs="Calibri"/>
          <w:color w:val="000000"/>
        </w:rPr>
        <w:t xml:space="preserve"> “</w:t>
      </w:r>
      <w:r w:rsidR="00224BAA">
        <w:rPr>
          <w:rFonts w:ascii="Calibri" w:hAnsi="Calibri" w:cs="Calibri"/>
          <w:color w:val="000000"/>
        </w:rPr>
        <w:t>offer</w:t>
      </w:r>
      <w:r w:rsidR="00DB389F">
        <w:rPr>
          <w:rFonts w:ascii="Calibri" w:hAnsi="Calibri" w:cs="Calibri"/>
          <w:color w:val="000000"/>
        </w:rPr>
        <w:t xml:space="preserve"> others not only opportunities for heightened sensibility, expression, communication or imaginative representation, but unique occasions for exposure, discovery and an intensified awareness of the world”.</w:t>
      </w:r>
      <w:r w:rsidR="00DB389F">
        <w:rPr>
          <w:rStyle w:val="FootnoteReference"/>
          <w:rFonts w:ascii="Calibri" w:hAnsi="Calibri" w:cs="Calibri"/>
          <w:color w:val="000000"/>
        </w:rPr>
        <w:footnoteReference w:id="92"/>
      </w:r>
      <w:r w:rsidR="003D31A5">
        <w:rPr>
          <w:rFonts w:ascii="Calibri" w:hAnsi="Calibri" w:cs="Calibri"/>
          <w:color w:val="000000"/>
        </w:rPr>
        <w:t xml:space="preserve"> </w:t>
      </w:r>
      <w:r w:rsidR="00114C8F">
        <w:rPr>
          <w:rFonts w:ascii="Calibri" w:hAnsi="Calibri" w:cs="Calibri"/>
          <w:color w:val="000000"/>
        </w:rPr>
        <w:t xml:space="preserve">This </w:t>
      </w:r>
      <w:r w:rsidR="00474227">
        <w:rPr>
          <w:rFonts w:ascii="Calibri" w:hAnsi="Calibri" w:cs="Calibri"/>
          <w:color w:val="000000"/>
        </w:rPr>
        <w:t xml:space="preserve">was the role </w:t>
      </w:r>
      <w:r w:rsidR="008B172C">
        <w:rPr>
          <w:rFonts w:ascii="Calibri" w:hAnsi="Calibri" w:cs="Calibri"/>
          <w:color w:val="000000"/>
        </w:rPr>
        <w:t xml:space="preserve">we hoped the </w:t>
      </w:r>
      <w:r w:rsidR="008F5DC9">
        <w:rPr>
          <w:rFonts w:ascii="Calibri" w:hAnsi="Calibri" w:cs="Calibri"/>
          <w:color w:val="000000"/>
        </w:rPr>
        <w:t xml:space="preserve">art would play in our </w:t>
      </w:r>
      <w:r w:rsidR="00446423">
        <w:rPr>
          <w:rFonts w:ascii="Calibri" w:hAnsi="Calibri" w:cs="Calibri"/>
          <w:color w:val="000000"/>
        </w:rPr>
        <w:t xml:space="preserve">pedagogical efforts too, </w:t>
      </w:r>
      <w:r w:rsidR="000D216E">
        <w:rPr>
          <w:rFonts w:ascii="Calibri" w:hAnsi="Calibri" w:cs="Calibri"/>
          <w:color w:val="000000"/>
        </w:rPr>
        <w:t xml:space="preserve">taking the view that </w:t>
      </w:r>
      <w:r w:rsidR="000D216E" w:rsidRPr="000D216E">
        <w:rPr>
          <w:rFonts w:ascii="Calibri" w:hAnsi="Calibri" w:cs="Calibri"/>
          <w:color w:val="000000"/>
        </w:rPr>
        <w:t>“good art is more about the shaping of consciousness and the formation of perception rather than didactic prescription”</w:t>
      </w:r>
      <w:r w:rsidR="000D216E">
        <w:rPr>
          <w:rFonts w:ascii="Calibri" w:hAnsi="Calibri" w:cs="Calibri"/>
          <w:color w:val="000000"/>
        </w:rPr>
        <w:t>.</w:t>
      </w:r>
      <w:r w:rsidR="000D216E" w:rsidRPr="000D216E">
        <w:rPr>
          <w:rStyle w:val="FootnoteReference"/>
          <w:color w:val="000000" w:themeColor="text1"/>
        </w:rPr>
        <w:t xml:space="preserve"> </w:t>
      </w:r>
      <w:r w:rsidR="000D216E" w:rsidRPr="000D216E">
        <w:rPr>
          <w:rStyle w:val="FootnoteReference"/>
          <w:rFonts w:asciiTheme="minorHAnsi" w:hAnsiTheme="minorHAnsi" w:cstheme="minorHAnsi"/>
          <w:color w:val="000000" w:themeColor="text1"/>
        </w:rPr>
        <w:footnoteReference w:id="93"/>
      </w:r>
    </w:p>
    <w:p w:rsidR="00B87CC0" w:rsidRDefault="00B87CC0" w:rsidP="00DA0F71">
      <w:pPr>
        <w:pStyle w:val="NormalWeb"/>
        <w:spacing w:before="0" w:beforeAutospacing="0" w:after="0" w:afterAutospacing="0"/>
        <w:jc w:val="both"/>
        <w:rPr>
          <w:rFonts w:ascii="Calibri" w:hAnsi="Calibri" w:cs="Calibri"/>
          <w:color w:val="000000"/>
        </w:rPr>
      </w:pPr>
    </w:p>
    <w:p w:rsidR="002D3A1D" w:rsidRDefault="003D31A5" w:rsidP="00DA0F71">
      <w:pPr>
        <w:pStyle w:val="NormalWeb"/>
        <w:spacing w:before="0" w:beforeAutospacing="0" w:after="0" w:afterAutospacing="0"/>
        <w:jc w:val="both"/>
        <w:rPr>
          <w:rFonts w:ascii="Calibri" w:hAnsi="Calibri" w:cs="Calibri"/>
          <w:color w:val="000000"/>
        </w:rPr>
      </w:pPr>
      <w:r>
        <w:rPr>
          <w:rFonts w:ascii="Calibri" w:hAnsi="Calibri" w:cs="Calibri"/>
          <w:color w:val="000000"/>
        </w:rPr>
        <w:t xml:space="preserve">This </w:t>
      </w:r>
      <w:r w:rsidR="00FD0437">
        <w:rPr>
          <w:rFonts w:ascii="Calibri" w:hAnsi="Calibri" w:cs="Calibri"/>
          <w:color w:val="000000"/>
        </w:rPr>
        <w:t>experience of exposure</w:t>
      </w:r>
      <w:r w:rsidR="00E54BC2">
        <w:rPr>
          <w:rFonts w:ascii="Calibri" w:hAnsi="Calibri" w:cs="Calibri"/>
          <w:color w:val="000000"/>
        </w:rPr>
        <w:t xml:space="preserve"> </w:t>
      </w:r>
      <w:r w:rsidR="00514856">
        <w:rPr>
          <w:rFonts w:ascii="Calibri" w:hAnsi="Calibri" w:cs="Calibri"/>
          <w:color w:val="000000"/>
        </w:rPr>
        <w:t>is</w:t>
      </w:r>
      <w:r w:rsidR="00F72EB5">
        <w:rPr>
          <w:rFonts w:ascii="Calibri" w:hAnsi="Calibri" w:cs="Calibri"/>
          <w:color w:val="000000"/>
        </w:rPr>
        <w:t xml:space="preserve"> </w:t>
      </w:r>
      <w:r w:rsidR="00514856">
        <w:rPr>
          <w:rFonts w:ascii="Calibri" w:hAnsi="Calibri" w:cs="Calibri"/>
          <w:color w:val="000000"/>
        </w:rPr>
        <w:t xml:space="preserve">double-edged, though, and </w:t>
      </w:r>
      <w:r w:rsidR="00F75019">
        <w:rPr>
          <w:rFonts w:ascii="Calibri" w:hAnsi="Calibri" w:cs="Calibri"/>
          <w:color w:val="000000"/>
        </w:rPr>
        <w:t xml:space="preserve">can result in </w:t>
      </w:r>
      <w:r w:rsidR="00F44692">
        <w:rPr>
          <w:rFonts w:ascii="Calibri" w:hAnsi="Calibri" w:cs="Calibri"/>
          <w:color w:val="000000"/>
        </w:rPr>
        <w:t xml:space="preserve">feelings of </w:t>
      </w:r>
      <w:r w:rsidR="00E13EE2">
        <w:rPr>
          <w:rFonts w:ascii="Calibri" w:hAnsi="Calibri" w:cs="Calibri"/>
          <w:color w:val="000000"/>
        </w:rPr>
        <w:t xml:space="preserve">shock, </w:t>
      </w:r>
      <w:r w:rsidR="00492A3B">
        <w:rPr>
          <w:rFonts w:ascii="Calibri" w:hAnsi="Calibri" w:cs="Calibri"/>
          <w:color w:val="000000"/>
        </w:rPr>
        <w:t>distress</w:t>
      </w:r>
      <w:r w:rsidR="00D54F5A">
        <w:rPr>
          <w:rFonts w:ascii="Calibri" w:hAnsi="Calibri" w:cs="Calibri"/>
          <w:color w:val="000000"/>
        </w:rPr>
        <w:t xml:space="preserve"> and</w:t>
      </w:r>
      <w:r w:rsidR="00492A3B">
        <w:rPr>
          <w:rFonts w:ascii="Calibri" w:hAnsi="Calibri" w:cs="Calibri"/>
          <w:color w:val="000000"/>
        </w:rPr>
        <w:t xml:space="preserve"> </w:t>
      </w:r>
      <w:r w:rsidR="00D54F5A">
        <w:rPr>
          <w:rFonts w:ascii="Calibri" w:hAnsi="Calibri" w:cs="Calibri"/>
          <w:color w:val="000000"/>
        </w:rPr>
        <w:t xml:space="preserve">disillusionment, as well as </w:t>
      </w:r>
      <w:r w:rsidR="001732A6">
        <w:rPr>
          <w:rFonts w:ascii="Calibri" w:hAnsi="Calibri" w:cs="Calibri"/>
          <w:color w:val="000000"/>
        </w:rPr>
        <w:t xml:space="preserve">resolve, </w:t>
      </w:r>
      <w:r w:rsidR="00DF08BB">
        <w:rPr>
          <w:rFonts w:ascii="Calibri" w:hAnsi="Calibri" w:cs="Calibri"/>
          <w:color w:val="000000"/>
        </w:rPr>
        <w:t xml:space="preserve">inspiration and </w:t>
      </w:r>
      <w:r w:rsidR="003B7B05">
        <w:rPr>
          <w:rFonts w:ascii="Calibri" w:hAnsi="Calibri" w:cs="Calibri"/>
          <w:color w:val="000000"/>
        </w:rPr>
        <w:t>hope.</w:t>
      </w:r>
      <w:r w:rsidR="009F3CA4">
        <w:rPr>
          <w:rFonts w:ascii="Calibri" w:hAnsi="Calibri" w:cs="Calibri"/>
          <w:color w:val="000000"/>
        </w:rPr>
        <w:t xml:space="preserve"> </w:t>
      </w:r>
      <w:r w:rsidR="008D4089">
        <w:rPr>
          <w:rFonts w:ascii="Calibri" w:hAnsi="Calibri" w:cs="Calibri"/>
          <w:color w:val="000000"/>
        </w:rPr>
        <w:t xml:space="preserve">In </w:t>
      </w:r>
      <w:r w:rsidR="00910975">
        <w:rPr>
          <w:rFonts w:ascii="Calibri" w:hAnsi="Calibri" w:cs="Calibri"/>
          <w:color w:val="000000"/>
        </w:rPr>
        <w:t>ou</w:t>
      </w:r>
      <w:r w:rsidR="008D4089">
        <w:rPr>
          <w:rFonts w:ascii="Calibri" w:hAnsi="Calibri" w:cs="Calibri"/>
          <w:color w:val="000000"/>
        </w:rPr>
        <w:t>r exhibitions</w:t>
      </w:r>
      <w:r w:rsidR="00910975">
        <w:rPr>
          <w:rFonts w:ascii="Calibri" w:hAnsi="Calibri" w:cs="Calibri"/>
          <w:color w:val="000000"/>
        </w:rPr>
        <w:t xml:space="preserve"> and talks</w:t>
      </w:r>
      <w:r w:rsidR="008D4089">
        <w:rPr>
          <w:rFonts w:ascii="Calibri" w:hAnsi="Calibri" w:cs="Calibri"/>
          <w:color w:val="000000"/>
        </w:rPr>
        <w:t xml:space="preserve"> we</w:t>
      </w:r>
      <w:r w:rsidR="008A3B03">
        <w:rPr>
          <w:rFonts w:ascii="Calibri" w:hAnsi="Calibri" w:cs="Calibri"/>
          <w:color w:val="000000"/>
        </w:rPr>
        <w:t xml:space="preserve"> tried to</w:t>
      </w:r>
      <w:r w:rsidR="008D4089">
        <w:rPr>
          <w:rFonts w:ascii="Calibri" w:hAnsi="Calibri" w:cs="Calibri"/>
          <w:color w:val="000000"/>
        </w:rPr>
        <w:t xml:space="preserve"> respond to this </w:t>
      </w:r>
      <w:r w:rsidR="002C431F">
        <w:rPr>
          <w:rFonts w:ascii="Calibri" w:hAnsi="Calibri" w:cs="Calibri"/>
          <w:color w:val="000000"/>
        </w:rPr>
        <w:t xml:space="preserve">concern by </w:t>
      </w:r>
      <w:r w:rsidR="00872ADF">
        <w:rPr>
          <w:rFonts w:ascii="Calibri" w:hAnsi="Calibri" w:cs="Calibri"/>
          <w:color w:val="000000"/>
        </w:rPr>
        <w:t xml:space="preserve">issuing content warnings and </w:t>
      </w:r>
      <w:r w:rsidR="008A3B03">
        <w:rPr>
          <w:rFonts w:ascii="Calibri" w:hAnsi="Calibri" w:cs="Calibri"/>
          <w:color w:val="000000"/>
        </w:rPr>
        <w:t xml:space="preserve">seeking </w:t>
      </w:r>
      <w:r w:rsidR="00EB78B2">
        <w:rPr>
          <w:rFonts w:ascii="Calibri" w:hAnsi="Calibri" w:cs="Calibri"/>
          <w:color w:val="000000"/>
        </w:rPr>
        <w:t xml:space="preserve">to leave audiences feeling empowered and </w:t>
      </w:r>
      <w:r w:rsidR="00164DAE">
        <w:rPr>
          <w:rFonts w:ascii="Calibri" w:hAnsi="Calibri" w:cs="Calibri"/>
          <w:color w:val="000000"/>
        </w:rPr>
        <w:t>committed to</w:t>
      </w:r>
      <w:r w:rsidR="00A15227">
        <w:rPr>
          <w:rFonts w:ascii="Calibri" w:hAnsi="Calibri" w:cs="Calibri"/>
          <w:color w:val="000000"/>
        </w:rPr>
        <w:t xml:space="preserve"> </w:t>
      </w:r>
      <w:r w:rsidR="00C270A4">
        <w:rPr>
          <w:rFonts w:ascii="Calibri" w:hAnsi="Calibri" w:cs="Calibri"/>
          <w:color w:val="000000"/>
        </w:rPr>
        <w:t xml:space="preserve">improving the </w:t>
      </w:r>
      <w:r w:rsidR="0060275F">
        <w:rPr>
          <w:rFonts w:ascii="Calibri" w:hAnsi="Calibri" w:cs="Calibri"/>
          <w:color w:val="000000"/>
        </w:rPr>
        <w:t>law</w:t>
      </w:r>
      <w:r w:rsidR="00A51AAD">
        <w:rPr>
          <w:rFonts w:ascii="Calibri" w:hAnsi="Calibri" w:cs="Calibri"/>
          <w:color w:val="000000"/>
        </w:rPr>
        <w:t xml:space="preserve">. </w:t>
      </w:r>
      <w:r w:rsidR="007A7052">
        <w:rPr>
          <w:rFonts w:ascii="Calibri" w:hAnsi="Calibri" w:cs="Calibri"/>
          <w:color w:val="000000"/>
        </w:rPr>
        <w:t>Indeed, t</w:t>
      </w:r>
      <w:r w:rsidR="00A51AAD">
        <w:rPr>
          <w:rFonts w:ascii="Calibri" w:hAnsi="Calibri" w:cs="Calibri"/>
          <w:color w:val="000000"/>
        </w:rPr>
        <w:t>h</w:t>
      </w:r>
      <w:r w:rsidR="00046714">
        <w:rPr>
          <w:rFonts w:ascii="Calibri" w:hAnsi="Calibri" w:cs="Calibri"/>
          <w:color w:val="000000"/>
        </w:rPr>
        <w:t>e</w:t>
      </w:r>
      <w:r w:rsidR="00E67B24">
        <w:rPr>
          <w:rFonts w:ascii="Calibri" w:hAnsi="Calibri" w:cs="Calibri"/>
          <w:color w:val="000000"/>
        </w:rPr>
        <w:t xml:space="preserve">se dual ambitions </w:t>
      </w:r>
      <w:r w:rsidR="007456BE">
        <w:rPr>
          <w:rFonts w:ascii="Calibri" w:hAnsi="Calibri" w:cs="Calibri"/>
          <w:color w:val="000000"/>
        </w:rPr>
        <w:t xml:space="preserve">– </w:t>
      </w:r>
      <w:r w:rsidR="00E67B24">
        <w:rPr>
          <w:rFonts w:ascii="Calibri" w:hAnsi="Calibri" w:cs="Calibri"/>
          <w:color w:val="000000"/>
        </w:rPr>
        <w:t>of</w:t>
      </w:r>
      <w:r w:rsidR="00A51AAD">
        <w:rPr>
          <w:rFonts w:ascii="Calibri" w:hAnsi="Calibri" w:cs="Calibri"/>
          <w:color w:val="000000"/>
        </w:rPr>
        <w:t xml:space="preserve"> </w:t>
      </w:r>
      <w:r w:rsidR="00D04A06">
        <w:rPr>
          <w:rFonts w:ascii="Calibri" w:hAnsi="Calibri" w:cs="Calibri"/>
          <w:color w:val="000000"/>
        </w:rPr>
        <w:t>critical reflection</w:t>
      </w:r>
      <w:r w:rsidR="00E67B24">
        <w:rPr>
          <w:rFonts w:ascii="Calibri" w:hAnsi="Calibri" w:cs="Calibri"/>
          <w:color w:val="000000"/>
        </w:rPr>
        <w:t xml:space="preserve"> and </w:t>
      </w:r>
      <w:r w:rsidR="002F4D3A">
        <w:rPr>
          <w:rFonts w:ascii="Calibri" w:hAnsi="Calibri" w:cs="Calibri"/>
          <w:color w:val="000000"/>
        </w:rPr>
        <w:t xml:space="preserve">cautious </w:t>
      </w:r>
      <w:r w:rsidR="00C02D80">
        <w:rPr>
          <w:rFonts w:ascii="Calibri" w:hAnsi="Calibri" w:cs="Calibri"/>
          <w:color w:val="000000"/>
        </w:rPr>
        <w:t xml:space="preserve">optimism </w:t>
      </w:r>
      <w:r w:rsidR="00D41B86">
        <w:rPr>
          <w:rFonts w:ascii="Calibri" w:hAnsi="Calibri" w:cs="Calibri"/>
          <w:color w:val="000000"/>
        </w:rPr>
        <w:t xml:space="preserve">– find </w:t>
      </w:r>
      <w:r w:rsidR="007A7052">
        <w:rPr>
          <w:rFonts w:ascii="Calibri" w:hAnsi="Calibri" w:cs="Calibri"/>
          <w:color w:val="000000"/>
        </w:rPr>
        <w:t xml:space="preserve">vivid </w:t>
      </w:r>
      <w:r w:rsidR="00D41B86">
        <w:rPr>
          <w:rFonts w:ascii="Calibri" w:hAnsi="Calibri" w:cs="Calibri"/>
          <w:color w:val="000000"/>
        </w:rPr>
        <w:t xml:space="preserve">expression in the illustrations </w:t>
      </w:r>
      <w:r w:rsidR="008906A8">
        <w:rPr>
          <w:rFonts w:ascii="Calibri" w:hAnsi="Calibri" w:cs="Calibri"/>
          <w:color w:val="000000"/>
        </w:rPr>
        <w:t>produced</w:t>
      </w:r>
      <w:r w:rsidR="008A3B03">
        <w:rPr>
          <w:rFonts w:ascii="Calibri" w:hAnsi="Calibri" w:cs="Calibri"/>
          <w:color w:val="000000"/>
        </w:rPr>
        <w:t xml:space="preserve"> within the SFJP </w:t>
      </w:r>
      <w:r w:rsidR="008906A8">
        <w:rPr>
          <w:rFonts w:ascii="Calibri" w:hAnsi="Calibri" w:cs="Calibri"/>
          <w:color w:val="000000"/>
        </w:rPr>
        <w:t>by Rachel Donaldson. Entitled ‘Look Back, Look Forward’</w:t>
      </w:r>
      <w:r w:rsidR="004546CA">
        <w:rPr>
          <w:rFonts w:ascii="Calibri" w:hAnsi="Calibri" w:cs="Calibri"/>
          <w:color w:val="000000"/>
        </w:rPr>
        <w:t xml:space="preserve">, her series aims to capture the balance that might be achieved by taking previous </w:t>
      </w:r>
      <w:r w:rsidR="004546CA">
        <w:rPr>
          <w:rFonts w:ascii="Calibri" w:hAnsi="Calibri" w:cs="Calibri"/>
          <w:color w:val="000000"/>
        </w:rPr>
        <w:lastRenderedPageBreak/>
        <w:t xml:space="preserve">cases of injustice seriously, and the value in looking back at such cases to inform future engagement with the law. They were </w:t>
      </w:r>
      <w:r w:rsidR="00066AB7">
        <w:rPr>
          <w:rFonts w:ascii="Calibri" w:hAnsi="Calibri" w:cs="Calibri"/>
          <w:color w:val="000000"/>
        </w:rPr>
        <w:t>described by one reviewer</w:t>
      </w:r>
      <w:r w:rsidR="004546CA">
        <w:rPr>
          <w:rFonts w:ascii="Calibri" w:hAnsi="Calibri" w:cs="Calibri"/>
          <w:color w:val="000000"/>
        </w:rPr>
        <w:t xml:space="preserve"> </w:t>
      </w:r>
      <w:r w:rsidR="00066AB7">
        <w:rPr>
          <w:rFonts w:ascii="Calibri" w:hAnsi="Calibri" w:cs="Calibri"/>
          <w:color w:val="000000"/>
        </w:rPr>
        <w:t xml:space="preserve">as </w:t>
      </w:r>
      <w:r w:rsidR="00007A0F">
        <w:rPr>
          <w:rFonts w:ascii="Calibri" w:hAnsi="Calibri" w:cs="Calibri"/>
          <w:color w:val="000000"/>
        </w:rPr>
        <w:t>“a bold series of graphic works which cleverly encompass the spirit of the Feminist Judgments Project as a whole”</w:t>
      </w:r>
      <w:r w:rsidR="004546CA">
        <w:rPr>
          <w:rFonts w:ascii="Calibri" w:hAnsi="Calibri" w:cs="Calibri"/>
          <w:color w:val="000000"/>
        </w:rPr>
        <w:t>.</w:t>
      </w:r>
      <w:r w:rsidR="0078537B">
        <w:rPr>
          <w:rStyle w:val="FootnoteReference"/>
          <w:rFonts w:ascii="Calibri" w:hAnsi="Calibri" w:cs="Calibri"/>
          <w:color w:val="000000"/>
        </w:rPr>
        <w:footnoteReference w:id="94"/>
      </w:r>
      <w:r w:rsidR="008906A8">
        <w:rPr>
          <w:rFonts w:ascii="Calibri" w:hAnsi="Calibri" w:cs="Calibri"/>
          <w:color w:val="000000"/>
        </w:rPr>
        <w:t xml:space="preserve"> </w:t>
      </w:r>
    </w:p>
    <w:p w:rsidR="001C2809" w:rsidRDefault="001C2809" w:rsidP="00DA0F71">
      <w:pPr>
        <w:pStyle w:val="NormalWeb"/>
        <w:spacing w:before="0" w:beforeAutospacing="0" w:after="0" w:afterAutospacing="0"/>
        <w:jc w:val="both"/>
        <w:rPr>
          <w:rFonts w:ascii="Calibri" w:hAnsi="Calibri" w:cs="Calibri"/>
          <w:color w:val="000000"/>
        </w:rPr>
      </w:pPr>
    </w:p>
    <w:p w:rsidR="002D3A1D" w:rsidRDefault="002D3A1D" w:rsidP="00D23775">
      <w:pPr>
        <w:ind w:left="720"/>
        <w:rPr>
          <w:color w:val="000000" w:themeColor="text1"/>
        </w:rPr>
      </w:pPr>
      <w:r w:rsidRPr="009D7838">
        <w:rPr>
          <w:b/>
          <w:bCs/>
          <w:noProof/>
          <w:color w:val="000000" w:themeColor="text1"/>
          <w:lang w:eastAsia="en-GB"/>
        </w:rPr>
        <w:drawing>
          <wp:inline distT="0" distB="0" distL="0" distR="0" wp14:anchorId="77C4ECB8" wp14:editId="58BA526B">
            <wp:extent cx="2368550" cy="33147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68550" cy="3314700"/>
                    </a:xfrm>
                    <a:prstGeom prst="rect">
                      <a:avLst/>
                    </a:prstGeom>
                  </pic:spPr>
                </pic:pic>
              </a:graphicData>
            </a:graphic>
          </wp:inline>
        </w:drawing>
      </w:r>
      <w:r w:rsidRPr="009D7838">
        <w:rPr>
          <w:noProof/>
          <w:color w:val="000000" w:themeColor="text1"/>
          <w:lang w:eastAsia="en-GB"/>
        </w:rPr>
        <w:drawing>
          <wp:inline distT="0" distB="0" distL="0" distR="0" wp14:anchorId="7EF8AB35" wp14:editId="24CD1661">
            <wp:extent cx="2349500" cy="3314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49500" cy="3314700"/>
                    </a:xfrm>
                    <a:prstGeom prst="rect">
                      <a:avLst/>
                    </a:prstGeom>
                  </pic:spPr>
                </pic:pic>
              </a:graphicData>
            </a:graphic>
          </wp:inline>
        </w:drawing>
      </w:r>
    </w:p>
    <w:p w:rsidR="002D3A1D" w:rsidRPr="009D7838" w:rsidRDefault="002D3A1D" w:rsidP="006E6544">
      <w:pPr>
        <w:ind w:left="709"/>
        <w:rPr>
          <w:color w:val="000000" w:themeColor="text1"/>
        </w:rPr>
      </w:pPr>
      <w:r>
        <w:rPr>
          <w:color w:val="000000" w:themeColor="text1"/>
        </w:rPr>
        <w:t>Rachel Donaldson, ‘Look Back, Look Forward’</w:t>
      </w:r>
    </w:p>
    <w:p w:rsidR="008745D1" w:rsidRDefault="008745D1" w:rsidP="00AF5BBA">
      <w:pPr>
        <w:pStyle w:val="NormalWeb"/>
        <w:spacing w:before="0" w:beforeAutospacing="0" w:after="0" w:afterAutospacing="0"/>
        <w:jc w:val="both"/>
        <w:rPr>
          <w:rFonts w:ascii="Calibri" w:hAnsi="Calibri" w:cs="Calibri"/>
          <w:color w:val="000000"/>
        </w:rPr>
      </w:pPr>
    </w:p>
    <w:p w:rsidR="009D7838" w:rsidRDefault="003E6373" w:rsidP="00AF5BBA">
      <w:pPr>
        <w:jc w:val="both"/>
        <w:rPr>
          <w:color w:val="000000" w:themeColor="text1"/>
        </w:rPr>
      </w:pPr>
      <w:r>
        <w:rPr>
          <w:color w:val="000000" w:themeColor="text1"/>
        </w:rPr>
        <w:t>It was clear that some of those who attended</w:t>
      </w:r>
      <w:r w:rsidR="008A3B03">
        <w:rPr>
          <w:color w:val="000000" w:themeColor="text1"/>
        </w:rPr>
        <w:t xml:space="preserve"> SFJP</w:t>
      </w:r>
      <w:r>
        <w:rPr>
          <w:color w:val="000000" w:themeColor="text1"/>
        </w:rPr>
        <w:t xml:space="preserve"> exhibitions, or participated in</w:t>
      </w:r>
      <w:r w:rsidR="008A3B03">
        <w:rPr>
          <w:color w:val="000000" w:themeColor="text1"/>
        </w:rPr>
        <w:t xml:space="preserve"> the Law School tour</w:t>
      </w:r>
      <w:r>
        <w:rPr>
          <w:color w:val="000000" w:themeColor="text1"/>
        </w:rPr>
        <w:t xml:space="preserve">, were affected by the artwork. Though we did not require any of the students who created their own poems to share them with us, several of them chose to do so in the </w:t>
      </w:r>
      <w:r w:rsidR="006B2650">
        <w:rPr>
          <w:color w:val="000000" w:themeColor="text1"/>
        </w:rPr>
        <w:t>workshops and</w:t>
      </w:r>
      <w:r w:rsidR="008A3B03">
        <w:rPr>
          <w:color w:val="000000" w:themeColor="text1"/>
        </w:rPr>
        <w:t xml:space="preserve"> </w:t>
      </w:r>
      <w:r>
        <w:rPr>
          <w:color w:val="000000" w:themeColor="text1"/>
        </w:rPr>
        <w:t xml:space="preserve">found this an emotional experience. We recollect one student in particular who was keen to continue to read her </w:t>
      </w:r>
      <w:r w:rsidR="00724A0C">
        <w:rPr>
          <w:color w:val="000000" w:themeColor="text1"/>
        </w:rPr>
        <w:t>poem but</w:t>
      </w:r>
      <w:r>
        <w:rPr>
          <w:color w:val="000000" w:themeColor="text1"/>
        </w:rPr>
        <w:t xml:space="preserve"> did so through tears. This student, and others like her, reporte</w:t>
      </w:r>
      <w:r w:rsidR="00D23775">
        <w:rPr>
          <w:color w:val="000000" w:themeColor="text1"/>
        </w:rPr>
        <w:t>d that they found the workshops and the creative engagement</w:t>
      </w:r>
      <w:r>
        <w:rPr>
          <w:color w:val="000000" w:themeColor="text1"/>
        </w:rPr>
        <w:t xml:space="preserve"> very positive, notwithstanding – or perhaps because</w:t>
      </w:r>
      <w:r w:rsidR="00DF688F">
        <w:rPr>
          <w:color w:val="000000" w:themeColor="text1"/>
        </w:rPr>
        <w:t xml:space="preserve"> of</w:t>
      </w:r>
      <w:r>
        <w:rPr>
          <w:color w:val="000000" w:themeColor="text1"/>
        </w:rPr>
        <w:t xml:space="preserve"> –</w:t>
      </w:r>
      <w:r w:rsidR="00D227AE">
        <w:rPr>
          <w:color w:val="000000" w:themeColor="text1"/>
        </w:rPr>
        <w:t xml:space="preserve"> </w:t>
      </w:r>
      <w:r>
        <w:rPr>
          <w:color w:val="000000" w:themeColor="text1"/>
        </w:rPr>
        <w:t>its emotional impact. In that sense, the process of looking back in order to look forward was also part of an individual and highly personal journ</w:t>
      </w:r>
      <w:r w:rsidR="00983E1A">
        <w:rPr>
          <w:color w:val="000000" w:themeColor="text1"/>
        </w:rPr>
        <w:t>ey</w:t>
      </w:r>
      <w:r>
        <w:rPr>
          <w:color w:val="000000" w:themeColor="text1"/>
        </w:rPr>
        <w:t xml:space="preserve"> for some participants. </w:t>
      </w:r>
      <w:r w:rsidR="0048716E">
        <w:rPr>
          <w:color w:val="000000" w:themeColor="text1"/>
        </w:rPr>
        <w:t>Reassuringly,</w:t>
      </w:r>
      <w:r>
        <w:rPr>
          <w:color w:val="000000" w:themeColor="text1"/>
        </w:rPr>
        <w:t xml:space="preserve"> in light of these ethical concerns,</w:t>
      </w:r>
      <w:r w:rsidR="0048716E">
        <w:rPr>
          <w:color w:val="000000" w:themeColor="text1"/>
        </w:rPr>
        <w:t xml:space="preserve"> the feedback we received from students who attended our </w:t>
      </w:r>
      <w:r w:rsidR="002708A7">
        <w:rPr>
          <w:color w:val="000000" w:themeColor="text1"/>
        </w:rPr>
        <w:t>‘</w:t>
      </w:r>
      <w:r w:rsidR="008A3B03">
        <w:rPr>
          <w:color w:val="000000" w:themeColor="text1"/>
        </w:rPr>
        <w:t>bike tour</w:t>
      </w:r>
      <w:r w:rsidR="002708A7">
        <w:rPr>
          <w:color w:val="000000" w:themeColor="text1"/>
        </w:rPr>
        <w:t>’</w:t>
      </w:r>
      <w:r w:rsidR="008A3B03">
        <w:rPr>
          <w:color w:val="000000" w:themeColor="text1"/>
        </w:rPr>
        <w:t xml:space="preserve"> </w:t>
      </w:r>
      <w:r w:rsidR="00314A99">
        <w:rPr>
          <w:color w:val="000000" w:themeColor="text1"/>
        </w:rPr>
        <w:t xml:space="preserve">workshops </w:t>
      </w:r>
      <w:r w:rsidR="00E834D4">
        <w:rPr>
          <w:color w:val="000000" w:themeColor="text1"/>
        </w:rPr>
        <w:t>suggests th</w:t>
      </w:r>
      <w:r w:rsidR="00E47418">
        <w:rPr>
          <w:color w:val="000000" w:themeColor="text1"/>
        </w:rPr>
        <w:t>ey</w:t>
      </w:r>
      <w:r w:rsidR="00B976B2">
        <w:rPr>
          <w:color w:val="000000" w:themeColor="text1"/>
        </w:rPr>
        <w:t xml:space="preserve"> </w:t>
      </w:r>
      <w:r w:rsidR="00E2174B">
        <w:rPr>
          <w:color w:val="000000" w:themeColor="text1"/>
        </w:rPr>
        <w:t>left feeling</w:t>
      </w:r>
      <w:r w:rsidR="00B976B2">
        <w:rPr>
          <w:color w:val="000000" w:themeColor="text1"/>
        </w:rPr>
        <w:t xml:space="preserve"> </w:t>
      </w:r>
      <w:r w:rsidR="002839C5">
        <w:rPr>
          <w:color w:val="000000" w:themeColor="text1"/>
        </w:rPr>
        <w:t xml:space="preserve">awakened and </w:t>
      </w:r>
      <w:r w:rsidR="00B976B2">
        <w:rPr>
          <w:color w:val="000000" w:themeColor="text1"/>
        </w:rPr>
        <w:t xml:space="preserve">energised. </w:t>
      </w:r>
      <w:r w:rsidR="00BB296B">
        <w:rPr>
          <w:color w:val="000000" w:themeColor="text1"/>
        </w:rPr>
        <w:t>One wrote that they found the experience “incredibly eye opening”, another vowed they would “remember to keep questioning everything!!” and another reported that they felt</w:t>
      </w:r>
      <w:r w:rsidR="00B976B2">
        <w:rPr>
          <w:color w:val="000000" w:themeColor="text1"/>
        </w:rPr>
        <w:t xml:space="preserve"> “empowered to continue [their] studies”.</w:t>
      </w:r>
      <w:r w:rsidR="00AB240C">
        <w:rPr>
          <w:color w:val="000000" w:themeColor="text1"/>
        </w:rPr>
        <w:t xml:space="preserve"> These responses indicated that </w:t>
      </w:r>
      <w:r w:rsidR="007A7052">
        <w:rPr>
          <w:color w:val="000000" w:themeColor="text1"/>
        </w:rPr>
        <w:t xml:space="preserve">the </w:t>
      </w:r>
      <w:r w:rsidR="00AB240C">
        <w:rPr>
          <w:color w:val="000000" w:themeColor="text1"/>
        </w:rPr>
        <w:t xml:space="preserve">passion and insights that </w:t>
      </w:r>
      <w:r w:rsidR="00AB240C" w:rsidRPr="00957E40">
        <w:rPr>
          <w:i/>
          <w:color w:val="000000" w:themeColor="text1"/>
        </w:rPr>
        <w:t>all</w:t>
      </w:r>
      <w:r w:rsidR="00AB240C">
        <w:rPr>
          <w:color w:val="000000" w:themeColor="text1"/>
        </w:rPr>
        <w:t xml:space="preserve"> of our collaborators – academic, activist and artistic</w:t>
      </w:r>
      <w:r w:rsidR="0070299C">
        <w:rPr>
          <w:rStyle w:val="FootnoteReference"/>
          <w:color w:val="000000" w:themeColor="text1"/>
        </w:rPr>
        <w:footnoteReference w:id="95"/>
      </w:r>
      <w:r w:rsidR="00AB240C">
        <w:rPr>
          <w:color w:val="000000" w:themeColor="text1"/>
        </w:rPr>
        <w:t xml:space="preserve"> </w:t>
      </w:r>
      <w:r w:rsidR="00D23775">
        <w:rPr>
          <w:rFonts w:cstheme="minorHAnsi"/>
          <w:color w:val="000000" w:themeColor="text1"/>
        </w:rPr>
        <w:t>–</w:t>
      </w:r>
      <w:r w:rsidR="00AB240C">
        <w:rPr>
          <w:color w:val="000000" w:themeColor="text1"/>
        </w:rPr>
        <w:t xml:space="preserve"> generated through this project, ha</w:t>
      </w:r>
      <w:r w:rsidR="007A7052">
        <w:rPr>
          <w:color w:val="000000" w:themeColor="text1"/>
        </w:rPr>
        <w:t>ve</w:t>
      </w:r>
      <w:r w:rsidR="00AB240C">
        <w:rPr>
          <w:color w:val="000000" w:themeColor="text1"/>
        </w:rPr>
        <w:t xml:space="preserve"> the potential to bring home to a range of audiences how legal notions of neutrality and objectivity can be exposed and eviscerated, and the </w:t>
      </w:r>
      <w:r w:rsidR="00AC67A1">
        <w:rPr>
          <w:color w:val="000000" w:themeColor="text1"/>
        </w:rPr>
        <w:t>importance</w:t>
      </w:r>
      <w:r w:rsidR="00AB240C">
        <w:rPr>
          <w:color w:val="000000" w:themeColor="text1"/>
        </w:rPr>
        <w:t xml:space="preserve"> of perspective</w:t>
      </w:r>
      <w:r w:rsidR="00D23775">
        <w:rPr>
          <w:color w:val="000000" w:themeColor="text1"/>
        </w:rPr>
        <w:t xml:space="preserve"> and “ethical imagination”</w:t>
      </w:r>
      <w:r w:rsidR="00FC43DD">
        <w:rPr>
          <w:rStyle w:val="FootnoteReference"/>
          <w:color w:val="000000" w:themeColor="text1"/>
        </w:rPr>
        <w:footnoteReference w:id="96"/>
      </w:r>
      <w:r w:rsidR="00AB240C">
        <w:rPr>
          <w:color w:val="000000" w:themeColor="text1"/>
        </w:rPr>
        <w:t xml:space="preserve"> in </w:t>
      </w:r>
      <w:r w:rsidR="00AC67A1">
        <w:rPr>
          <w:color w:val="000000" w:themeColor="text1"/>
        </w:rPr>
        <w:t>achieving social justice.</w:t>
      </w:r>
    </w:p>
    <w:p w:rsidR="0087557C" w:rsidRDefault="009F791D" w:rsidP="00C51C1A">
      <w:pPr>
        <w:rPr>
          <w:b/>
          <w:bCs/>
          <w:color w:val="000000" w:themeColor="text1"/>
        </w:rPr>
      </w:pPr>
      <w:r>
        <w:rPr>
          <w:b/>
          <w:bCs/>
          <w:color w:val="000000" w:themeColor="text1"/>
        </w:rPr>
        <w:lastRenderedPageBreak/>
        <w:t xml:space="preserve">5. </w:t>
      </w:r>
      <w:r w:rsidR="0087557C">
        <w:rPr>
          <w:b/>
          <w:bCs/>
          <w:color w:val="000000" w:themeColor="text1"/>
        </w:rPr>
        <w:t>Conclusion</w:t>
      </w:r>
    </w:p>
    <w:p w:rsidR="0087557C" w:rsidRDefault="0087557C" w:rsidP="00C51C1A">
      <w:pPr>
        <w:rPr>
          <w:b/>
          <w:bCs/>
          <w:color w:val="000000" w:themeColor="text1"/>
        </w:rPr>
      </w:pPr>
    </w:p>
    <w:p w:rsidR="0065120C" w:rsidRPr="00097D56" w:rsidRDefault="0065120C" w:rsidP="0065120C">
      <w:pPr>
        <w:jc w:val="both"/>
        <w:rPr>
          <w:color w:val="000000" w:themeColor="text1"/>
        </w:rPr>
      </w:pPr>
      <w:r w:rsidRPr="00097D56">
        <w:rPr>
          <w:color w:val="000000" w:themeColor="text1"/>
        </w:rPr>
        <w:t xml:space="preserve">When prompted to reflect on the importance of the artistic strand of the project, our creative co-ordinator Jill Kennedy-McNeill referenced a passage from Oppenheim’s </w:t>
      </w:r>
      <w:r w:rsidRPr="00097D56">
        <w:rPr>
          <w:i/>
          <w:color w:val="000000" w:themeColor="text1"/>
        </w:rPr>
        <w:t>Bread and Roses</w:t>
      </w:r>
      <w:r w:rsidRPr="00097D56">
        <w:rPr>
          <w:color w:val="000000" w:themeColor="text1"/>
        </w:rPr>
        <w:t>:</w:t>
      </w:r>
    </w:p>
    <w:p w:rsidR="0065120C" w:rsidRPr="00097D56" w:rsidRDefault="0065120C" w:rsidP="0065120C">
      <w:pPr>
        <w:jc w:val="both"/>
        <w:rPr>
          <w:color w:val="000000" w:themeColor="text1"/>
        </w:rPr>
      </w:pPr>
    </w:p>
    <w:p w:rsidR="0065120C" w:rsidRPr="00097D56" w:rsidRDefault="0065120C" w:rsidP="00D23775">
      <w:pPr>
        <w:ind w:left="720"/>
        <w:rPr>
          <w:rFonts w:cstheme="minorHAnsi"/>
          <w:color w:val="000000" w:themeColor="text1"/>
          <w:shd w:val="clear" w:color="auto" w:fill="FFFFFF"/>
        </w:rPr>
      </w:pPr>
      <w:r w:rsidRPr="00097D56">
        <w:rPr>
          <w:rFonts w:cstheme="minorHAnsi"/>
          <w:color w:val="000000" w:themeColor="text1"/>
          <w:shd w:val="clear" w:color="auto" w:fill="FFFFFF"/>
        </w:rPr>
        <w:t>As we come marching, marching, un-numbered women dead </w:t>
      </w:r>
      <w:r w:rsidRPr="00097D56">
        <w:rPr>
          <w:rFonts w:cstheme="minorHAnsi"/>
          <w:color w:val="000000" w:themeColor="text1"/>
        </w:rPr>
        <w:br/>
      </w:r>
      <w:r w:rsidRPr="00097D56">
        <w:rPr>
          <w:rFonts w:cstheme="minorHAnsi"/>
          <w:color w:val="000000" w:themeColor="text1"/>
          <w:shd w:val="clear" w:color="auto" w:fill="FFFFFF"/>
        </w:rPr>
        <w:t>Go crying through our singing their ancient call for bread, </w:t>
      </w:r>
      <w:r w:rsidRPr="00097D56">
        <w:rPr>
          <w:rFonts w:cstheme="minorHAnsi"/>
          <w:color w:val="000000" w:themeColor="text1"/>
        </w:rPr>
        <w:br/>
      </w:r>
      <w:r w:rsidRPr="00097D56">
        <w:rPr>
          <w:rFonts w:cstheme="minorHAnsi"/>
          <w:color w:val="000000" w:themeColor="text1"/>
          <w:shd w:val="clear" w:color="auto" w:fill="FFFFFF"/>
        </w:rPr>
        <w:t>Small art and love and beauty their trudging spirits knew </w:t>
      </w:r>
      <w:r w:rsidRPr="00097D56">
        <w:rPr>
          <w:rFonts w:cstheme="minorHAnsi"/>
          <w:color w:val="000000" w:themeColor="text1"/>
        </w:rPr>
        <w:br/>
      </w:r>
      <w:r w:rsidRPr="00097D56">
        <w:rPr>
          <w:rFonts w:cstheme="minorHAnsi"/>
          <w:color w:val="000000" w:themeColor="text1"/>
          <w:shd w:val="clear" w:color="auto" w:fill="FFFFFF"/>
        </w:rPr>
        <w:t>Yes, it is bread we fight fo</w:t>
      </w:r>
      <w:r w:rsidR="00D23775">
        <w:rPr>
          <w:rFonts w:cstheme="minorHAnsi"/>
          <w:color w:val="000000" w:themeColor="text1"/>
          <w:shd w:val="clear" w:color="auto" w:fill="FFFFFF"/>
        </w:rPr>
        <w:t>r, but we fight for roses, too.</w:t>
      </w:r>
      <w:r w:rsidRPr="00097D56">
        <w:rPr>
          <w:rStyle w:val="FootnoteReference"/>
          <w:rFonts w:cstheme="minorHAnsi"/>
          <w:color w:val="000000" w:themeColor="text1"/>
          <w:shd w:val="clear" w:color="auto" w:fill="FFFFFF"/>
        </w:rPr>
        <w:footnoteReference w:id="97"/>
      </w:r>
    </w:p>
    <w:p w:rsidR="0065120C" w:rsidRPr="00097D56" w:rsidRDefault="0065120C" w:rsidP="0065120C">
      <w:pPr>
        <w:jc w:val="both"/>
        <w:rPr>
          <w:color w:val="000000" w:themeColor="text1"/>
        </w:rPr>
      </w:pPr>
    </w:p>
    <w:p w:rsidR="0065120C" w:rsidRPr="00097D56" w:rsidRDefault="0065120C" w:rsidP="0065120C">
      <w:pPr>
        <w:jc w:val="both"/>
        <w:rPr>
          <w:color w:val="000000" w:themeColor="text1"/>
        </w:rPr>
      </w:pPr>
      <w:r w:rsidRPr="00097D56">
        <w:rPr>
          <w:color w:val="000000" w:themeColor="text1"/>
        </w:rPr>
        <w:t xml:space="preserve">This poem, made famous by the Bread and Roses strike of 1912, is a vital reminder that when we seek justice, as we often do through law, we are seeking something deeper and more elusive than </w:t>
      </w:r>
      <w:r>
        <w:rPr>
          <w:color w:val="000000" w:themeColor="text1"/>
        </w:rPr>
        <w:t xml:space="preserve">just </w:t>
      </w:r>
      <w:r w:rsidRPr="00097D56">
        <w:rPr>
          <w:color w:val="000000" w:themeColor="text1"/>
        </w:rPr>
        <w:t>the satisfaction of our material needs. The women who mobilised these words in their fight for fair pay were demanding more than an end to their physical hunger; they were demanding dignity and respect</w:t>
      </w:r>
      <w:r>
        <w:rPr>
          <w:color w:val="000000" w:themeColor="text1"/>
        </w:rPr>
        <w:t>, and the capacity for human flourishing</w:t>
      </w:r>
      <w:r w:rsidRPr="00097D56">
        <w:rPr>
          <w:color w:val="000000" w:themeColor="text1"/>
        </w:rPr>
        <w:t xml:space="preserve"> too. They were communicating something that we, and anyone who cares about trying to make law more just</w:t>
      </w:r>
      <w:r>
        <w:rPr>
          <w:color w:val="000000" w:themeColor="text1"/>
        </w:rPr>
        <w:t>,</w:t>
      </w:r>
      <w:r w:rsidRPr="00097D56">
        <w:rPr>
          <w:color w:val="000000" w:themeColor="text1"/>
        </w:rPr>
        <w:t xml:space="preserve"> should bear in mind: that when law fails to hear the lessons offered </w:t>
      </w:r>
      <w:r w:rsidR="00583529">
        <w:rPr>
          <w:color w:val="000000" w:themeColor="text1"/>
        </w:rPr>
        <w:t>from ‘outside’</w:t>
      </w:r>
      <w:r>
        <w:rPr>
          <w:color w:val="000000" w:themeColor="text1"/>
        </w:rPr>
        <w:t>, for example through</w:t>
      </w:r>
      <w:r w:rsidRPr="00097D56">
        <w:rPr>
          <w:color w:val="000000" w:themeColor="text1"/>
        </w:rPr>
        <w:t xml:space="preserve"> art, it m</w:t>
      </w:r>
      <w:r>
        <w:rPr>
          <w:color w:val="000000" w:themeColor="text1"/>
        </w:rPr>
        <w:t>ay well mi</w:t>
      </w:r>
      <w:r w:rsidRPr="00097D56">
        <w:rPr>
          <w:color w:val="000000" w:themeColor="text1"/>
        </w:rPr>
        <w:t xml:space="preserve">ss something </w:t>
      </w:r>
      <w:r>
        <w:rPr>
          <w:color w:val="000000" w:themeColor="text1"/>
        </w:rPr>
        <w:t xml:space="preserve">that is </w:t>
      </w:r>
      <w:r w:rsidRPr="00097D56">
        <w:rPr>
          <w:color w:val="000000" w:themeColor="text1"/>
        </w:rPr>
        <w:t>central to the human experience</w:t>
      </w:r>
      <w:r>
        <w:rPr>
          <w:color w:val="000000" w:themeColor="text1"/>
        </w:rPr>
        <w:t>.</w:t>
      </w:r>
    </w:p>
    <w:p w:rsidR="0065120C" w:rsidRDefault="0065120C" w:rsidP="0087557C">
      <w:pPr>
        <w:jc w:val="both"/>
        <w:rPr>
          <w:bCs/>
          <w:color w:val="000000" w:themeColor="text1"/>
        </w:rPr>
      </w:pPr>
    </w:p>
    <w:p w:rsidR="00807897" w:rsidRDefault="00807897" w:rsidP="0087557C">
      <w:pPr>
        <w:jc w:val="both"/>
        <w:rPr>
          <w:bCs/>
          <w:color w:val="000000" w:themeColor="text1"/>
        </w:rPr>
      </w:pPr>
      <w:r w:rsidRPr="00807897">
        <w:rPr>
          <w:bCs/>
          <w:color w:val="000000" w:themeColor="text1"/>
        </w:rPr>
        <w:t xml:space="preserve">In this </w:t>
      </w:r>
      <w:r w:rsidR="00921E93">
        <w:rPr>
          <w:bCs/>
          <w:color w:val="000000" w:themeColor="text1"/>
        </w:rPr>
        <w:t xml:space="preserve">article, </w:t>
      </w:r>
      <w:r>
        <w:rPr>
          <w:bCs/>
          <w:color w:val="000000" w:themeColor="text1"/>
        </w:rPr>
        <w:t>we have presented</w:t>
      </w:r>
      <w:r w:rsidR="006F0258">
        <w:rPr>
          <w:bCs/>
          <w:color w:val="000000" w:themeColor="text1"/>
        </w:rPr>
        <w:t xml:space="preserve"> our attempts to honour these ambitions</w:t>
      </w:r>
      <w:r>
        <w:rPr>
          <w:bCs/>
          <w:color w:val="000000" w:themeColor="text1"/>
        </w:rPr>
        <w:t xml:space="preserve">. Through honest reflection on our </w:t>
      </w:r>
      <w:r w:rsidR="00CB0D6B">
        <w:rPr>
          <w:bCs/>
          <w:color w:val="000000" w:themeColor="text1"/>
        </w:rPr>
        <w:t xml:space="preserve">methodological and ethical </w:t>
      </w:r>
      <w:r>
        <w:rPr>
          <w:bCs/>
          <w:color w:val="000000" w:themeColor="text1"/>
        </w:rPr>
        <w:t>choices</w:t>
      </w:r>
      <w:r w:rsidR="006F0258">
        <w:rPr>
          <w:bCs/>
          <w:color w:val="000000" w:themeColor="text1"/>
        </w:rPr>
        <w:t xml:space="preserve"> and by sharing the testimonies of those who have interacted with the art, as well as the artists themselves,</w:t>
      </w:r>
      <w:r>
        <w:rPr>
          <w:bCs/>
          <w:color w:val="000000" w:themeColor="text1"/>
        </w:rPr>
        <w:t xml:space="preserve"> </w:t>
      </w:r>
      <w:r w:rsidR="006F0258">
        <w:rPr>
          <w:bCs/>
          <w:color w:val="000000" w:themeColor="text1"/>
        </w:rPr>
        <w:t>w</w:t>
      </w:r>
      <w:r>
        <w:rPr>
          <w:bCs/>
          <w:color w:val="000000" w:themeColor="text1"/>
        </w:rPr>
        <w:t xml:space="preserve">e </w:t>
      </w:r>
      <w:r w:rsidR="003726E5">
        <w:rPr>
          <w:bCs/>
          <w:color w:val="000000" w:themeColor="text1"/>
        </w:rPr>
        <w:t>have argued that</w:t>
      </w:r>
      <w:r>
        <w:rPr>
          <w:bCs/>
          <w:color w:val="000000" w:themeColor="text1"/>
        </w:rPr>
        <w:t xml:space="preserve"> art and law are not a</w:t>
      </w:r>
      <w:r w:rsidR="005026BA">
        <w:rPr>
          <w:bCs/>
          <w:color w:val="000000" w:themeColor="text1"/>
        </w:rPr>
        <w:t>s</w:t>
      </w:r>
      <w:r>
        <w:rPr>
          <w:bCs/>
          <w:color w:val="000000" w:themeColor="text1"/>
        </w:rPr>
        <w:t xml:space="preserve"> distinct as one might think</w:t>
      </w:r>
      <w:r w:rsidR="006F0258">
        <w:rPr>
          <w:bCs/>
          <w:color w:val="000000" w:themeColor="text1"/>
        </w:rPr>
        <w:t>. Furthermore, we have shown</w:t>
      </w:r>
      <w:r>
        <w:rPr>
          <w:bCs/>
          <w:color w:val="000000" w:themeColor="text1"/>
        </w:rPr>
        <w:t xml:space="preserve"> that</w:t>
      </w:r>
      <w:r w:rsidR="006F0258">
        <w:rPr>
          <w:bCs/>
          <w:color w:val="000000" w:themeColor="text1"/>
        </w:rPr>
        <w:t xml:space="preserve"> </w:t>
      </w:r>
      <w:r>
        <w:rPr>
          <w:bCs/>
          <w:color w:val="000000" w:themeColor="text1"/>
        </w:rPr>
        <w:t>paying attention to discourses and practices</w:t>
      </w:r>
      <w:r w:rsidR="00CB0D6B">
        <w:rPr>
          <w:bCs/>
          <w:color w:val="000000" w:themeColor="text1"/>
        </w:rPr>
        <w:t xml:space="preserve"> from</w:t>
      </w:r>
      <w:r>
        <w:rPr>
          <w:bCs/>
          <w:color w:val="000000" w:themeColor="text1"/>
        </w:rPr>
        <w:t xml:space="preserve"> ‘outside’ law can open</w:t>
      </w:r>
      <w:r w:rsidR="0087557C">
        <w:rPr>
          <w:bCs/>
          <w:color w:val="000000" w:themeColor="text1"/>
        </w:rPr>
        <w:t xml:space="preserve"> </w:t>
      </w:r>
      <w:r w:rsidR="00746F27">
        <w:rPr>
          <w:bCs/>
          <w:color w:val="000000" w:themeColor="text1"/>
        </w:rPr>
        <w:t xml:space="preserve">the </w:t>
      </w:r>
      <w:r w:rsidR="006F0258">
        <w:rPr>
          <w:bCs/>
          <w:color w:val="000000" w:themeColor="text1"/>
        </w:rPr>
        <w:t>law</w:t>
      </w:r>
      <w:r w:rsidR="00583529">
        <w:rPr>
          <w:bCs/>
          <w:color w:val="000000" w:themeColor="text1"/>
        </w:rPr>
        <w:t xml:space="preserve"> and its impacts</w:t>
      </w:r>
      <w:r w:rsidR="006F0258">
        <w:rPr>
          <w:bCs/>
          <w:color w:val="000000" w:themeColor="text1"/>
        </w:rPr>
        <w:t xml:space="preserve"> </w:t>
      </w:r>
      <w:r w:rsidR="003726E5">
        <w:rPr>
          <w:bCs/>
          <w:color w:val="000000" w:themeColor="text1"/>
        </w:rPr>
        <w:t>up to differen</w:t>
      </w:r>
      <w:r w:rsidR="005026BA">
        <w:rPr>
          <w:bCs/>
          <w:color w:val="000000" w:themeColor="text1"/>
        </w:rPr>
        <w:t>t</w:t>
      </w:r>
      <w:r w:rsidR="003726E5">
        <w:rPr>
          <w:bCs/>
          <w:color w:val="000000" w:themeColor="text1"/>
        </w:rPr>
        <w:t xml:space="preserve"> kind</w:t>
      </w:r>
      <w:r w:rsidR="00746F27">
        <w:rPr>
          <w:bCs/>
          <w:color w:val="000000" w:themeColor="text1"/>
        </w:rPr>
        <w:t>s</w:t>
      </w:r>
      <w:r w:rsidR="003726E5">
        <w:rPr>
          <w:bCs/>
          <w:color w:val="000000" w:themeColor="text1"/>
        </w:rPr>
        <w:t xml:space="preserve"> of scrutiny</w:t>
      </w:r>
      <w:r w:rsidR="00746F27">
        <w:rPr>
          <w:bCs/>
          <w:color w:val="000000" w:themeColor="text1"/>
        </w:rPr>
        <w:t xml:space="preserve"> </w:t>
      </w:r>
      <w:r w:rsidR="007F7548">
        <w:rPr>
          <w:bCs/>
          <w:color w:val="000000" w:themeColor="text1"/>
        </w:rPr>
        <w:t>and can facilitate</w:t>
      </w:r>
      <w:r w:rsidR="00746F27">
        <w:rPr>
          <w:bCs/>
          <w:color w:val="000000" w:themeColor="text1"/>
        </w:rPr>
        <w:t xml:space="preserve"> forms of critical engagement that </w:t>
      </w:r>
      <w:r w:rsidR="007F7548">
        <w:rPr>
          <w:bCs/>
          <w:color w:val="000000" w:themeColor="text1"/>
        </w:rPr>
        <w:t>would</w:t>
      </w:r>
      <w:r w:rsidR="00746F27">
        <w:rPr>
          <w:bCs/>
          <w:color w:val="000000" w:themeColor="text1"/>
        </w:rPr>
        <w:t xml:space="preserve"> not otherwise</w:t>
      </w:r>
      <w:r w:rsidR="007F7548">
        <w:rPr>
          <w:bCs/>
          <w:color w:val="000000" w:themeColor="text1"/>
        </w:rPr>
        <w:t xml:space="preserve"> be</w:t>
      </w:r>
      <w:r w:rsidR="003726E5">
        <w:rPr>
          <w:bCs/>
          <w:color w:val="000000" w:themeColor="text1"/>
        </w:rPr>
        <w:t xml:space="preserve"> possible. Through the </w:t>
      </w:r>
      <w:r w:rsidR="005026BA">
        <w:rPr>
          <w:bCs/>
          <w:color w:val="000000" w:themeColor="text1"/>
        </w:rPr>
        <w:t>co-</w:t>
      </w:r>
      <w:r w:rsidR="003726E5">
        <w:rPr>
          <w:bCs/>
          <w:color w:val="000000" w:themeColor="text1"/>
        </w:rPr>
        <w:t>production of rewritten fe</w:t>
      </w:r>
      <w:r w:rsidR="00583529">
        <w:rPr>
          <w:bCs/>
          <w:color w:val="000000" w:themeColor="text1"/>
        </w:rPr>
        <w:t>minist judgments, artistic work</w:t>
      </w:r>
      <w:r w:rsidR="003726E5">
        <w:rPr>
          <w:bCs/>
          <w:color w:val="000000" w:themeColor="text1"/>
        </w:rPr>
        <w:t xml:space="preserve"> and pedagogical techniques, the SFJP is an example of the different sorts of legal aesthetics that can emerge in critical, interdisciplinary, collaborative endeavour</w:t>
      </w:r>
      <w:r w:rsidR="006F0258">
        <w:rPr>
          <w:bCs/>
          <w:color w:val="000000" w:themeColor="text1"/>
        </w:rPr>
        <w:t>s</w:t>
      </w:r>
      <w:r w:rsidR="003726E5">
        <w:rPr>
          <w:bCs/>
          <w:color w:val="000000" w:themeColor="text1"/>
        </w:rPr>
        <w:t xml:space="preserve">. </w:t>
      </w:r>
      <w:r w:rsidR="005026BA">
        <w:rPr>
          <w:bCs/>
          <w:color w:val="000000" w:themeColor="text1"/>
        </w:rPr>
        <w:t xml:space="preserve">The process </w:t>
      </w:r>
      <w:r w:rsidR="006F0258">
        <w:rPr>
          <w:bCs/>
          <w:color w:val="000000" w:themeColor="text1"/>
        </w:rPr>
        <w:t xml:space="preserve">of collaboration </w:t>
      </w:r>
      <w:r w:rsidR="005026BA">
        <w:rPr>
          <w:bCs/>
          <w:color w:val="000000" w:themeColor="text1"/>
        </w:rPr>
        <w:t xml:space="preserve">was not a seamless one, </w:t>
      </w:r>
      <w:r w:rsidR="006F0258">
        <w:rPr>
          <w:bCs/>
          <w:color w:val="000000" w:themeColor="text1"/>
        </w:rPr>
        <w:t xml:space="preserve">however, </w:t>
      </w:r>
      <w:r w:rsidR="005026BA">
        <w:rPr>
          <w:bCs/>
          <w:color w:val="000000" w:themeColor="text1"/>
        </w:rPr>
        <w:t xml:space="preserve">and there is always a risk </w:t>
      </w:r>
      <w:r w:rsidR="00EA3C17">
        <w:rPr>
          <w:bCs/>
          <w:color w:val="000000" w:themeColor="text1"/>
        </w:rPr>
        <w:t xml:space="preserve">that </w:t>
      </w:r>
      <w:r w:rsidR="005026BA">
        <w:rPr>
          <w:bCs/>
          <w:color w:val="000000" w:themeColor="text1"/>
        </w:rPr>
        <w:t>this kind of work</w:t>
      </w:r>
      <w:r w:rsidR="006D6D9A">
        <w:rPr>
          <w:bCs/>
          <w:color w:val="000000" w:themeColor="text1"/>
        </w:rPr>
        <w:t xml:space="preserve"> remains somewhat compartmentalised and </w:t>
      </w:r>
      <w:r w:rsidR="005026BA">
        <w:rPr>
          <w:bCs/>
          <w:color w:val="000000" w:themeColor="text1"/>
        </w:rPr>
        <w:t>additive rather than properly</w:t>
      </w:r>
      <w:r w:rsidR="006D6D9A">
        <w:rPr>
          <w:bCs/>
          <w:color w:val="000000" w:themeColor="text1"/>
        </w:rPr>
        <w:t xml:space="preserve"> interwoven and</w:t>
      </w:r>
      <w:r w:rsidR="005026BA">
        <w:rPr>
          <w:bCs/>
          <w:color w:val="000000" w:themeColor="text1"/>
        </w:rPr>
        <w:t xml:space="preserve"> </w:t>
      </w:r>
      <w:r w:rsidR="000E10EB">
        <w:rPr>
          <w:bCs/>
          <w:color w:val="000000" w:themeColor="text1"/>
        </w:rPr>
        <w:t>synergistic</w:t>
      </w:r>
      <w:r w:rsidR="00652B17">
        <w:rPr>
          <w:bCs/>
          <w:color w:val="000000" w:themeColor="text1"/>
        </w:rPr>
        <w:t>. I</w:t>
      </w:r>
      <w:r w:rsidR="00CC1E50">
        <w:rPr>
          <w:bCs/>
          <w:color w:val="000000" w:themeColor="text1"/>
        </w:rPr>
        <w:t>t is also true that</w:t>
      </w:r>
      <w:r w:rsidR="00266C77">
        <w:rPr>
          <w:bCs/>
          <w:color w:val="000000" w:themeColor="text1"/>
        </w:rPr>
        <w:t xml:space="preserve"> – despite the leverage that can come from the use of artistic methods</w:t>
      </w:r>
      <w:r w:rsidR="00913EBB">
        <w:rPr>
          <w:bCs/>
          <w:color w:val="000000" w:themeColor="text1"/>
        </w:rPr>
        <w:t xml:space="preserve"> –</w:t>
      </w:r>
      <w:r w:rsidR="00266C77">
        <w:rPr>
          <w:bCs/>
          <w:color w:val="000000" w:themeColor="text1"/>
        </w:rPr>
        <w:t xml:space="preserve"> legal knowledge</w:t>
      </w:r>
      <w:r w:rsidR="00652B17">
        <w:rPr>
          <w:bCs/>
          <w:color w:val="000000" w:themeColor="text1"/>
        </w:rPr>
        <w:t xml:space="preserve"> is often</w:t>
      </w:r>
      <w:r w:rsidR="00266C77">
        <w:rPr>
          <w:bCs/>
          <w:color w:val="000000" w:themeColor="text1"/>
        </w:rPr>
        <w:t xml:space="preserve"> stubbornly </w:t>
      </w:r>
      <w:r w:rsidR="00266C77" w:rsidRPr="00913EBB">
        <w:rPr>
          <w:bCs/>
          <w:color w:val="0D0D0D" w:themeColor="text1" w:themeTint="F2"/>
        </w:rPr>
        <w:t>unreceptive to external critique</w:t>
      </w:r>
      <w:r w:rsidR="008A3B03" w:rsidRPr="00913EBB">
        <w:rPr>
          <w:bCs/>
          <w:color w:val="0D0D0D" w:themeColor="text1" w:themeTint="F2"/>
        </w:rPr>
        <w:t>,</w:t>
      </w:r>
      <w:r w:rsidR="00F32352" w:rsidRPr="00913EBB">
        <w:rPr>
          <w:bCs/>
          <w:color w:val="0D0D0D" w:themeColor="text1" w:themeTint="F2"/>
        </w:rPr>
        <w:t xml:space="preserve"> </w:t>
      </w:r>
      <w:r w:rsidR="008F0799" w:rsidRPr="00913EBB">
        <w:rPr>
          <w:bCs/>
          <w:color w:val="0D0D0D" w:themeColor="text1" w:themeTint="F2"/>
        </w:rPr>
        <w:t>remaining for many of those who study and practi</w:t>
      </w:r>
      <w:r w:rsidR="0040623D">
        <w:rPr>
          <w:bCs/>
          <w:color w:val="0D0D0D" w:themeColor="text1" w:themeTint="F2"/>
        </w:rPr>
        <w:t>s</w:t>
      </w:r>
      <w:r w:rsidR="008F0799" w:rsidRPr="00913EBB">
        <w:rPr>
          <w:bCs/>
          <w:color w:val="0D0D0D" w:themeColor="text1" w:themeTint="F2"/>
        </w:rPr>
        <w:t xml:space="preserve">e it </w:t>
      </w:r>
      <w:r w:rsidR="00652B17" w:rsidRPr="00913EBB">
        <w:rPr>
          <w:bCs/>
          <w:color w:val="0D0D0D" w:themeColor="text1" w:themeTint="F2"/>
        </w:rPr>
        <w:t>a</w:t>
      </w:r>
      <w:r w:rsidR="00F32352" w:rsidRPr="00913EBB">
        <w:rPr>
          <w:bCs/>
          <w:color w:val="0D0D0D" w:themeColor="text1" w:themeTint="F2"/>
        </w:rPr>
        <w:t xml:space="preserve"> closed system of </w:t>
      </w:r>
      <w:r w:rsidR="000E10EB" w:rsidRPr="00913EBB">
        <w:rPr>
          <w:bCs/>
          <w:color w:val="0D0D0D" w:themeColor="text1" w:themeTint="F2"/>
        </w:rPr>
        <w:t>text-based rules</w:t>
      </w:r>
      <w:r w:rsidR="00F32352" w:rsidRPr="00913EBB">
        <w:rPr>
          <w:bCs/>
          <w:color w:val="0D0D0D" w:themeColor="text1" w:themeTint="F2"/>
        </w:rPr>
        <w:t>.</w:t>
      </w:r>
      <w:r w:rsidR="000E10EB" w:rsidRPr="00913EBB">
        <w:rPr>
          <w:bCs/>
          <w:color w:val="0D0D0D" w:themeColor="text1" w:themeTint="F2"/>
        </w:rPr>
        <w:t xml:space="preserve"> </w:t>
      </w:r>
      <w:r w:rsidR="00652B17" w:rsidRPr="00913EBB">
        <w:rPr>
          <w:bCs/>
          <w:color w:val="0D0D0D" w:themeColor="text1" w:themeTint="F2"/>
        </w:rPr>
        <w:t>I</w:t>
      </w:r>
      <w:r w:rsidR="00FB7DC7" w:rsidRPr="00913EBB">
        <w:rPr>
          <w:bCs/>
          <w:color w:val="0D0D0D" w:themeColor="text1" w:themeTint="F2"/>
        </w:rPr>
        <w:t>n</w:t>
      </w:r>
      <w:r w:rsidR="005026BA" w:rsidRPr="00913EBB">
        <w:rPr>
          <w:bCs/>
          <w:color w:val="0D0D0D" w:themeColor="text1" w:themeTint="F2"/>
        </w:rPr>
        <w:t xml:space="preserve"> </w:t>
      </w:r>
      <w:r w:rsidR="005026BA">
        <w:rPr>
          <w:bCs/>
          <w:color w:val="000000" w:themeColor="text1"/>
        </w:rPr>
        <w:t>trying to evidence the real and significant social impact of this sort of work, we risk what might be called co-option by institutional and sector</w:t>
      </w:r>
      <w:r w:rsidR="006D6D9A">
        <w:rPr>
          <w:bCs/>
          <w:color w:val="000000" w:themeColor="text1"/>
        </w:rPr>
        <w:t>-</w:t>
      </w:r>
      <w:r w:rsidR="005026BA">
        <w:rPr>
          <w:bCs/>
          <w:color w:val="000000" w:themeColor="text1"/>
        </w:rPr>
        <w:t xml:space="preserve">wide forces whose agendas are not coterminous with our own. Nonetheless, </w:t>
      </w:r>
      <w:r w:rsidR="006D6D9A">
        <w:rPr>
          <w:bCs/>
          <w:color w:val="000000" w:themeColor="text1"/>
        </w:rPr>
        <w:t xml:space="preserve">while we remain cognisant of these pitfalls, </w:t>
      </w:r>
      <w:r w:rsidR="005026BA">
        <w:rPr>
          <w:bCs/>
          <w:color w:val="000000" w:themeColor="text1"/>
        </w:rPr>
        <w:t xml:space="preserve">we </w:t>
      </w:r>
      <w:r w:rsidR="0087557C">
        <w:rPr>
          <w:bCs/>
          <w:color w:val="000000" w:themeColor="text1"/>
        </w:rPr>
        <w:t>believe</w:t>
      </w:r>
      <w:r w:rsidR="00CB0D6B">
        <w:rPr>
          <w:bCs/>
          <w:color w:val="000000" w:themeColor="text1"/>
        </w:rPr>
        <w:t xml:space="preserve"> that</w:t>
      </w:r>
      <w:r w:rsidR="0087557C">
        <w:rPr>
          <w:bCs/>
          <w:color w:val="000000" w:themeColor="text1"/>
        </w:rPr>
        <w:t xml:space="preserve"> </w:t>
      </w:r>
      <w:r w:rsidR="005026BA">
        <w:rPr>
          <w:bCs/>
          <w:color w:val="000000" w:themeColor="text1"/>
        </w:rPr>
        <w:t xml:space="preserve">the SFJP </w:t>
      </w:r>
      <w:r w:rsidR="006D6D9A">
        <w:rPr>
          <w:bCs/>
          <w:color w:val="000000" w:themeColor="text1"/>
        </w:rPr>
        <w:t>and projects</w:t>
      </w:r>
      <w:r w:rsidR="00583529">
        <w:rPr>
          <w:bCs/>
          <w:color w:val="000000" w:themeColor="text1"/>
        </w:rPr>
        <w:t xml:space="preserve"> like it</w:t>
      </w:r>
      <w:r w:rsidR="006D6D9A">
        <w:rPr>
          <w:bCs/>
          <w:color w:val="000000" w:themeColor="text1"/>
        </w:rPr>
        <w:t xml:space="preserve"> </w:t>
      </w:r>
      <w:r w:rsidR="005026BA">
        <w:rPr>
          <w:bCs/>
          <w:color w:val="000000" w:themeColor="text1"/>
        </w:rPr>
        <w:t xml:space="preserve">have </w:t>
      </w:r>
      <w:r w:rsidR="006D6D9A">
        <w:rPr>
          <w:bCs/>
          <w:color w:val="000000" w:themeColor="text1"/>
        </w:rPr>
        <w:t>the potential to enable moments of deep engagement</w:t>
      </w:r>
      <w:r w:rsidR="000E10EB">
        <w:rPr>
          <w:bCs/>
          <w:color w:val="000000" w:themeColor="text1"/>
        </w:rPr>
        <w:t xml:space="preserve"> and connection that reach beyond the courtroom and </w:t>
      </w:r>
      <w:r w:rsidR="000E10EB" w:rsidRPr="005768D7">
        <w:rPr>
          <w:rFonts w:eastAsia="Times New Roman" w:cstheme="minorHAnsi"/>
          <w:color w:val="111111"/>
          <w:bdr w:val="none" w:sz="0" w:space="0" w:color="auto" w:frame="1"/>
          <w:lang w:eastAsia="en-GB"/>
        </w:rPr>
        <w:t>render vivid the impact of legal decisions, creat</w:t>
      </w:r>
      <w:r w:rsidR="0087557C">
        <w:rPr>
          <w:rFonts w:eastAsia="Times New Roman" w:cstheme="minorHAnsi"/>
          <w:color w:val="111111"/>
          <w:bdr w:val="none" w:sz="0" w:space="0" w:color="auto" w:frame="1"/>
          <w:lang w:eastAsia="en-GB"/>
        </w:rPr>
        <w:t>ing</w:t>
      </w:r>
      <w:r w:rsidR="000E10EB" w:rsidRPr="005768D7">
        <w:rPr>
          <w:rFonts w:eastAsia="Times New Roman" w:cstheme="minorHAnsi"/>
          <w:color w:val="111111"/>
          <w:bdr w:val="none" w:sz="0" w:space="0" w:color="auto" w:frame="1"/>
          <w:lang w:eastAsia="en-GB"/>
        </w:rPr>
        <w:t xml:space="preserve"> richer and more democratic communities of understanding</w:t>
      </w:r>
      <w:r w:rsidR="006D6D9A">
        <w:rPr>
          <w:bCs/>
          <w:color w:val="000000" w:themeColor="text1"/>
        </w:rPr>
        <w:t xml:space="preserve">. </w:t>
      </w:r>
    </w:p>
    <w:p w:rsidR="00366063" w:rsidRDefault="00366063" w:rsidP="0087557C">
      <w:pPr>
        <w:jc w:val="both"/>
        <w:rPr>
          <w:bCs/>
          <w:color w:val="000000" w:themeColor="text1"/>
        </w:rPr>
      </w:pPr>
    </w:p>
    <w:p w:rsidR="003726E5" w:rsidRDefault="003726E5" w:rsidP="00C51C1A">
      <w:pPr>
        <w:rPr>
          <w:bCs/>
          <w:color w:val="000000" w:themeColor="text1"/>
        </w:rPr>
      </w:pPr>
    </w:p>
    <w:p w:rsidR="00142660" w:rsidRPr="0087557C" w:rsidRDefault="00807897" w:rsidP="00C51C1A">
      <w:pPr>
        <w:rPr>
          <w:bCs/>
          <w:color w:val="000000" w:themeColor="text1"/>
        </w:rPr>
      </w:pPr>
      <w:r>
        <w:rPr>
          <w:bCs/>
          <w:color w:val="000000" w:themeColor="text1"/>
        </w:rPr>
        <w:t xml:space="preserve"> </w:t>
      </w:r>
    </w:p>
    <w:sectPr w:rsidR="00142660" w:rsidRPr="0087557C" w:rsidSect="00CB4762">
      <w:headerReference w:type="even" r:id="rId21"/>
      <w:headerReference w:type="default" r:id="rId22"/>
      <w:footerReference w:type="even" r:id="rId23"/>
      <w:footerReference w:type="default" r:id="rId2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50C" w:rsidRDefault="0031450C" w:rsidP="00D73A8F">
      <w:r>
        <w:separator/>
      </w:r>
    </w:p>
  </w:endnote>
  <w:endnote w:type="continuationSeparator" w:id="0">
    <w:p w:rsidR="0031450C" w:rsidRDefault="0031450C" w:rsidP="00D73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318139"/>
      <w:docPartObj>
        <w:docPartGallery w:val="Page Numbers (Bottom of Page)"/>
        <w:docPartUnique/>
      </w:docPartObj>
    </w:sdtPr>
    <w:sdtEndPr>
      <w:rPr>
        <w:noProof/>
      </w:rPr>
    </w:sdtEndPr>
    <w:sdtContent>
      <w:p w:rsidR="00D22794" w:rsidRDefault="00D22794">
        <w:pPr>
          <w:pStyle w:val="Footer"/>
          <w:jc w:val="center"/>
          <w:rPr>
            <w:sz w:val="22"/>
            <w:szCs w:val="22"/>
          </w:rPr>
        </w:pPr>
        <w:r>
          <w:rPr>
            <w:sz w:val="22"/>
            <w:szCs w:val="22"/>
          </w:rPr>
          <w:t>__________________________________________________________________________________</w:t>
        </w:r>
      </w:p>
      <w:p w:rsidR="00D22794" w:rsidRPr="00CB4762" w:rsidRDefault="00D22794">
        <w:pPr>
          <w:pStyle w:val="Footer"/>
          <w:jc w:val="center"/>
          <w:rPr>
            <w:sz w:val="22"/>
            <w:szCs w:val="22"/>
          </w:rPr>
        </w:pPr>
      </w:p>
      <w:p w:rsidR="00D22794" w:rsidRDefault="00D22794">
        <w:pPr>
          <w:pStyle w:val="Footer"/>
          <w:jc w:val="center"/>
        </w:pPr>
        <w:r w:rsidRPr="00CB4762">
          <w:rPr>
            <w:sz w:val="22"/>
            <w:szCs w:val="22"/>
          </w:rPr>
          <w:fldChar w:fldCharType="begin"/>
        </w:r>
        <w:r w:rsidRPr="00CB4762">
          <w:rPr>
            <w:sz w:val="22"/>
            <w:szCs w:val="22"/>
          </w:rPr>
          <w:instrText xml:space="preserve"> PAGE   \* MERGEFORMAT </w:instrText>
        </w:r>
        <w:r w:rsidRPr="00CB4762">
          <w:rPr>
            <w:sz w:val="22"/>
            <w:szCs w:val="22"/>
          </w:rPr>
          <w:fldChar w:fldCharType="separate"/>
        </w:r>
        <w:r w:rsidR="00D81921">
          <w:rPr>
            <w:noProof/>
            <w:sz w:val="22"/>
            <w:szCs w:val="22"/>
          </w:rPr>
          <w:t>20</w:t>
        </w:r>
        <w:r w:rsidRPr="00CB4762">
          <w:rPr>
            <w:noProof/>
            <w:sz w:val="22"/>
            <w:szCs w:val="22"/>
          </w:rPr>
          <w:fldChar w:fldCharType="end"/>
        </w:r>
      </w:p>
    </w:sdtContent>
  </w:sdt>
  <w:p w:rsidR="00D22794" w:rsidRDefault="00D22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473369"/>
      <w:docPartObj>
        <w:docPartGallery w:val="Page Numbers (Bottom of Page)"/>
        <w:docPartUnique/>
      </w:docPartObj>
    </w:sdtPr>
    <w:sdtEndPr>
      <w:rPr>
        <w:noProof/>
        <w:sz w:val="22"/>
        <w:szCs w:val="22"/>
      </w:rPr>
    </w:sdtEndPr>
    <w:sdtContent>
      <w:p w:rsidR="00D22794" w:rsidRDefault="00D22794">
        <w:pPr>
          <w:pStyle w:val="Footer"/>
          <w:jc w:val="center"/>
          <w:rPr>
            <w:sz w:val="22"/>
            <w:szCs w:val="22"/>
          </w:rPr>
        </w:pPr>
        <w:r>
          <w:t>______________________________________________________</w:t>
        </w:r>
        <w:r>
          <w:rPr>
            <w:sz w:val="22"/>
            <w:szCs w:val="22"/>
          </w:rPr>
          <w:t>_______________________</w:t>
        </w:r>
      </w:p>
      <w:p w:rsidR="00D22794" w:rsidRPr="00CB4762" w:rsidRDefault="00D22794">
        <w:pPr>
          <w:pStyle w:val="Footer"/>
          <w:jc w:val="center"/>
          <w:rPr>
            <w:sz w:val="22"/>
            <w:szCs w:val="22"/>
          </w:rPr>
        </w:pPr>
      </w:p>
      <w:p w:rsidR="00D22794" w:rsidRPr="00CB4762" w:rsidRDefault="00D22794">
        <w:pPr>
          <w:pStyle w:val="Footer"/>
          <w:jc w:val="center"/>
          <w:rPr>
            <w:sz w:val="22"/>
            <w:szCs w:val="22"/>
          </w:rPr>
        </w:pPr>
        <w:r w:rsidRPr="00CB4762">
          <w:rPr>
            <w:sz w:val="22"/>
            <w:szCs w:val="22"/>
          </w:rPr>
          <w:fldChar w:fldCharType="begin"/>
        </w:r>
        <w:r w:rsidRPr="00CB4762">
          <w:rPr>
            <w:sz w:val="22"/>
            <w:szCs w:val="22"/>
          </w:rPr>
          <w:instrText xml:space="preserve"> PAGE   \* MERGEFORMAT </w:instrText>
        </w:r>
        <w:r w:rsidRPr="00CB4762">
          <w:rPr>
            <w:sz w:val="22"/>
            <w:szCs w:val="22"/>
          </w:rPr>
          <w:fldChar w:fldCharType="separate"/>
        </w:r>
        <w:r w:rsidR="00D81921">
          <w:rPr>
            <w:noProof/>
            <w:sz w:val="22"/>
            <w:szCs w:val="22"/>
          </w:rPr>
          <w:t>21</w:t>
        </w:r>
        <w:r w:rsidRPr="00CB4762">
          <w:rPr>
            <w:noProof/>
            <w:sz w:val="22"/>
            <w:szCs w:val="22"/>
          </w:rPr>
          <w:fldChar w:fldCharType="end"/>
        </w:r>
      </w:p>
    </w:sdtContent>
  </w:sdt>
  <w:p w:rsidR="00D22794" w:rsidRDefault="00D22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50C" w:rsidRDefault="0031450C" w:rsidP="00D73A8F">
      <w:r>
        <w:separator/>
      </w:r>
    </w:p>
  </w:footnote>
  <w:footnote w:type="continuationSeparator" w:id="0">
    <w:p w:rsidR="0031450C" w:rsidRDefault="0031450C" w:rsidP="00D73A8F">
      <w:r>
        <w:continuationSeparator/>
      </w:r>
    </w:p>
  </w:footnote>
  <w:footnote w:id="1">
    <w:p w:rsidR="00D22794" w:rsidRDefault="00D22794" w:rsidP="006B1819">
      <w:pPr>
        <w:pStyle w:val="FootnoteText"/>
        <w:jc w:val="both"/>
      </w:pPr>
      <w:r>
        <w:rPr>
          <w:rStyle w:val="FootnoteReference"/>
        </w:rPr>
        <w:t>*</w:t>
      </w:r>
      <w:r>
        <w:t xml:space="preserve"> </w:t>
      </w:r>
      <w:r w:rsidRPr="009C57FA">
        <w:rPr>
          <w:color w:val="000000" w:themeColor="text1"/>
        </w:rPr>
        <w:t>Sharon Cowan is Professor of Feminist and Queer Legal Studies at the University of Edinburgh</w:t>
      </w:r>
      <w:r>
        <w:rPr>
          <w:color w:val="000000" w:themeColor="text1"/>
        </w:rPr>
        <w:t>, email:</w:t>
      </w:r>
      <w:r w:rsidRPr="009C57FA">
        <w:rPr>
          <w:color w:val="000000" w:themeColor="text1"/>
        </w:rPr>
        <w:t xml:space="preserve"> </w:t>
      </w:r>
      <w:hyperlink r:id="rId1" w:history="1">
        <w:r w:rsidRPr="0086671C">
          <w:rPr>
            <w:rStyle w:val="Hyperlink"/>
          </w:rPr>
          <w:t>s.cowan@ed.ac.uk</w:t>
        </w:r>
      </w:hyperlink>
      <w:r>
        <w:rPr>
          <w:color w:val="000000" w:themeColor="text1"/>
        </w:rPr>
        <w:t>.</w:t>
      </w:r>
      <w:r w:rsidRPr="009C57FA">
        <w:rPr>
          <w:color w:val="000000" w:themeColor="text1"/>
        </w:rPr>
        <w:t xml:space="preserve"> </w:t>
      </w:r>
      <w:proofErr w:type="spellStart"/>
      <w:r w:rsidRPr="009C57FA">
        <w:rPr>
          <w:color w:val="000000" w:themeColor="text1"/>
        </w:rPr>
        <w:t>Chloë</w:t>
      </w:r>
      <w:proofErr w:type="spellEnd"/>
      <w:r w:rsidRPr="009C57FA">
        <w:rPr>
          <w:color w:val="000000" w:themeColor="text1"/>
        </w:rPr>
        <w:t xml:space="preserve"> Kennedy is Senior Lecturer in Criminal Law at the University of Edinburgh</w:t>
      </w:r>
      <w:r>
        <w:rPr>
          <w:color w:val="000000" w:themeColor="text1"/>
        </w:rPr>
        <w:t xml:space="preserve">, email: </w:t>
      </w:r>
      <w:hyperlink r:id="rId2" w:history="1">
        <w:r w:rsidRPr="0086671C">
          <w:rPr>
            <w:rStyle w:val="Hyperlink"/>
          </w:rPr>
          <w:t>chloe.kennedy@ed.ac.uk</w:t>
        </w:r>
      </w:hyperlink>
      <w:r>
        <w:rPr>
          <w:color w:val="000000" w:themeColor="text1"/>
        </w:rPr>
        <w:t xml:space="preserve">. Vanessa E. Munro is Professor of Law at the University of Warwick, email: </w:t>
      </w:r>
      <w:hyperlink r:id="rId3" w:history="1">
        <w:r w:rsidRPr="0086671C">
          <w:rPr>
            <w:rStyle w:val="Hyperlink"/>
          </w:rPr>
          <w:t>V.Munro@warwick.ac.uk</w:t>
        </w:r>
      </w:hyperlink>
      <w:r>
        <w:rPr>
          <w:color w:val="000000" w:themeColor="text1"/>
        </w:rPr>
        <w:t>. The authors are indebted, first and foremost, to all the artistic and academic contributors to the Scottish Feminist Judgments Project, and in particular to Jill Kennedy-McNeill who acted as Coordinator of the SFJP artistic strand. We are grateful to the Clark Foundation, Royal Society of Edinburgh and ESRC, as well as the Universities of Edinburgh and Warwick, for funding various aspects of SFJP activities, including artistic exhibitions. We would also like to thank all those who have attended the SFJP exhibitions (real or virtual), and in particular the students whose own creative outputs are featured – with permission – in this piece. Finally, we are grateful to the anonymous reviewers for their helpful comments on an earlier version.</w:t>
      </w:r>
    </w:p>
  </w:footnote>
  <w:footnote w:id="2">
    <w:p w:rsidR="00D22794" w:rsidRPr="00FE392C" w:rsidRDefault="00D22794" w:rsidP="006B1819">
      <w:pPr>
        <w:pStyle w:val="FootnoteText"/>
        <w:jc w:val="both"/>
        <w:rPr>
          <w:rFonts w:cstheme="minorHAnsi"/>
          <w:color w:val="000000" w:themeColor="text1"/>
        </w:rPr>
      </w:pPr>
      <w:r w:rsidRPr="00FE392C">
        <w:rPr>
          <w:rStyle w:val="FootnoteReference"/>
          <w:rFonts w:cstheme="minorHAnsi"/>
          <w:color w:val="000000" w:themeColor="text1"/>
        </w:rPr>
        <w:footnoteRef/>
      </w:r>
      <w:r w:rsidRPr="00FE392C">
        <w:rPr>
          <w:rFonts w:cstheme="minorHAnsi"/>
          <w:color w:val="000000" w:themeColor="text1"/>
        </w:rPr>
        <w:t xml:space="preserve"> </w:t>
      </w:r>
      <w:r w:rsidRPr="00FE392C">
        <w:rPr>
          <w:rFonts w:cstheme="minorHAnsi"/>
          <w:color w:val="000000" w:themeColor="text1"/>
        </w:rPr>
        <w:fldChar w:fldCharType="begin"/>
      </w:r>
      <w:r w:rsidRPr="00FE392C">
        <w:rPr>
          <w:rFonts w:cstheme="minorHAnsi"/>
          <w:color w:val="000000" w:themeColor="text1"/>
        </w:rPr>
        <w:instrText xml:space="preserve"> ADDIN ZOTERO_ITEM CSL_CITATION {"citationID":"BcNCMfcA","properties":{"formattedCitation":"Sonia Sotomayor, \\uc0\\u8216{}\\uc0\\u8220{}A Latina Judge\\uc0\\u8217{}s Voice\\uc0\\u8221{} by Sonia Sotomayor\\uc0\\u8217{} (2015) 13 Berkeley La Raza Law Journal 87.","plainCitation":"Sonia Sotomayor, ‘“A Latina Judge’s Voice” by Sonia Sotomayor’ (2015) 13 Berkeley La Raza Law Journal 87.","dontUpdate":true,"noteIndex":1},"citationItems":[{"id":708,"uris":["http://zotero.org/users/5724028/items/TQVCDRK6"],"uri":["http://zotero.org/users/5724028/items/TQVCDRK6"],"itemData":{"id":708,"type":"article-journal","container-title":"Berkeley La Raza Law Journal","page":"87","title":"\"A Latina Judge's Voice\" by Sonia Sotomayor","volume":"13","author":[{"family":"Sonia Sotomayor","given":""}],"issued":{"date-parts":[["2015"]]}}}],"schema":"https://github.com/citation-style-language/schema/raw/master/csl-citation.json"} </w:instrText>
      </w:r>
      <w:r w:rsidRPr="00FE392C">
        <w:rPr>
          <w:rFonts w:cstheme="minorHAnsi"/>
          <w:color w:val="000000" w:themeColor="text1"/>
        </w:rPr>
        <w:fldChar w:fldCharType="separate"/>
      </w:r>
      <w:r w:rsidRPr="00D0398A">
        <w:rPr>
          <w:rFonts w:cstheme="minorHAnsi"/>
          <w:color w:val="000000" w:themeColor="text1"/>
          <w:lang w:val="en-US"/>
        </w:rPr>
        <w:t xml:space="preserve">Sonia Sotomayor, </w:t>
      </w:r>
      <w:r w:rsidRPr="0037180A">
        <w:rPr>
          <w:rFonts w:cstheme="minorHAnsi"/>
          <w:i/>
          <w:color w:val="000000" w:themeColor="text1"/>
          <w:lang w:val="en-US"/>
        </w:rPr>
        <w:t>'</w:t>
      </w:r>
      <w:r w:rsidRPr="00D0398A">
        <w:rPr>
          <w:rFonts w:cstheme="minorHAnsi"/>
          <w:color w:val="000000" w:themeColor="text1"/>
          <w:lang w:val="en-US"/>
        </w:rPr>
        <w:t>A Latina Judge’s Voice</w:t>
      </w:r>
      <w:r w:rsidRPr="0037180A">
        <w:rPr>
          <w:rFonts w:cstheme="minorHAnsi"/>
          <w:i/>
          <w:color w:val="000000" w:themeColor="text1"/>
          <w:lang w:val="en-US"/>
        </w:rPr>
        <w:t>'</w:t>
      </w:r>
      <w:r w:rsidRPr="00D0398A">
        <w:rPr>
          <w:rFonts w:cstheme="minorHAnsi"/>
          <w:color w:val="000000" w:themeColor="text1"/>
          <w:lang w:val="en-US"/>
        </w:rPr>
        <w:t xml:space="preserve"> (2015) 13</w:t>
      </w:r>
      <w:r w:rsidRPr="0037180A">
        <w:rPr>
          <w:rFonts w:cstheme="minorHAnsi"/>
          <w:i/>
          <w:color w:val="000000" w:themeColor="text1"/>
          <w:lang w:val="en-US"/>
        </w:rPr>
        <w:t xml:space="preserve"> Berkeley La Raza Law Journal</w:t>
      </w:r>
      <w:r w:rsidRPr="00FE392C">
        <w:rPr>
          <w:rFonts w:cstheme="minorHAnsi"/>
          <w:color w:val="000000" w:themeColor="text1"/>
          <w:lang w:val="en-US"/>
        </w:rPr>
        <w:t xml:space="preserve"> 87, p</w:t>
      </w:r>
      <w:r>
        <w:rPr>
          <w:rFonts w:cstheme="minorHAnsi"/>
          <w:color w:val="000000" w:themeColor="text1"/>
          <w:lang w:val="en-US"/>
        </w:rPr>
        <w:t xml:space="preserve"> </w:t>
      </w:r>
      <w:r w:rsidRPr="00FE392C">
        <w:rPr>
          <w:rFonts w:cstheme="minorHAnsi"/>
          <w:color w:val="000000" w:themeColor="text1"/>
          <w:lang w:val="en-US"/>
        </w:rPr>
        <w:t>91.</w:t>
      </w:r>
      <w:r w:rsidRPr="00FE392C">
        <w:rPr>
          <w:rFonts w:cstheme="minorHAnsi"/>
          <w:color w:val="000000" w:themeColor="text1"/>
        </w:rPr>
        <w:fldChar w:fldCharType="end"/>
      </w:r>
    </w:p>
  </w:footnote>
  <w:footnote w:id="3">
    <w:p w:rsidR="00D22794" w:rsidRPr="00F56A9B" w:rsidRDefault="00D22794" w:rsidP="006B1819">
      <w:pPr>
        <w:pStyle w:val="FootnoteText"/>
        <w:jc w:val="both"/>
        <w:rPr>
          <w:b/>
          <w:color w:val="FF0000"/>
        </w:rPr>
      </w:pPr>
      <w:r w:rsidRPr="00FE392C">
        <w:rPr>
          <w:rStyle w:val="FootnoteReference"/>
          <w:rFonts w:cstheme="minorHAnsi"/>
          <w:bCs/>
        </w:rPr>
        <w:footnoteRef/>
      </w:r>
      <w:r w:rsidRPr="00FE392C">
        <w:rPr>
          <w:rFonts w:cstheme="minorHAnsi"/>
          <w:bCs/>
        </w:rPr>
        <w:t xml:space="preserve"> See, in particular, Diana</w:t>
      </w:r>
      <w:r w:rsidRPr="00FE392C">
        <w:rPr>
          <w:rFonts w:cstheme="minorHAnsi"/>
        </w:rPr>
        <w:t xml:space="preserve"> </w:t>
      </w:r>
      <w:proofErr w:type="spellStart"/>
      <w:r w:rsidRPr="00FE392C">
        <w:rPr>
          <w:rFonts w:cstheme="minorHAnsi"/>
        </w:rPr>
        <w:t>Majury</w:t>
      </w:r>
      <w:proofErr w:type="spellEnd"/>
      <w:r w:rsidRPr="00FE392C">
        <w:rPr>
          <w:rFonts w:cstheme="minorHAnsi"/>
        </w:rPr>
        <w:t xml:space="preserve">, ‘Introducing the Women’s Court of Canada’ (2006) 18(1) </w:t>
      </w:r>
      <w:r w:rsidRPr="00FE392C">
        <w:rPr>
          <w:rFonts w:cstheme="minorHAnsi"/>
          <w:i/>
        </w:rPr>
        <w:t xml:space="preserve">Canadian Journal of Women and the Law </w:t>
      </w:r>
      <w:r>
        <w:rPr>
          <w:rFonts w:cstheme="minorHAnsi"/>
        </w:rPr>
        <w:t>1</w:t>
      </w:r>
      <w:r w:rsidRPr="00FE392C">
        <w:rPr>
          <w:rFonts w:cstheme="minorHAnsi"/>
        </w:rPr>
        <w:t xml:space="preserve">; Rosemary Hunter, Clare </w:t>
      </w:r>
      <w:proofErr w:type="spellStart"/>
      <w:r w:rsidRPr="00FE392C">
        <w:rPr>
          <w:rFonts w:cstheme="minorHAnsi"/>
        </w:rPr>
        <w:t>McGlynn</w:t>
      </w:r>
      <w:proofErr w:type="spellEnd"/>
      <w:r w:rsidRPr="00FE392C">
        <w:rPr>
          <w:rFonts w:cstheme="minorHAnsi"/>
        </w:rPr>
        <w:t xml:space="preserve"> and Erika Rackley</w:t>
      </w:r>
      <w:r>
        <w:rPr>
          <w:rFonts w:cstheme="minorHAnsi"/>
        </w:rPr>
        <w:t xml:space="preserve"> (</w:t>
      </w:r>
      <w:proofErr w:type="spellStart"/>
      <w:r>
        <w:rPr>
          <w:rFonts w:cstheme="minorHAnsi"/>
        </w:rPr>
        <w:t>eds</w:t>
      </w:r>
      <w:proofErr w:type="spellEnd"/>
      <w:r>
        <w:rPr>
          <w:rFonts w:cstheme="minorHAnsi"/>
        </w:rPr>
        <w:t>),</w:t>
      </w:r>
      <w:r w:rsidRPr="00FE392C">
        <w:rPr>
          <w:rFonts w:cstheme="minorHAnsi"/>
        </w:rPr>
        <w:t xml:space="preserve"> </w:t>
      </w:r>
      <w:r w:rsidRPr="00FE392C">
        <w:rPr>
          <w:rFonts w:cstheme="minorHAnsi"/>
          <w:i/>
        </w:rPr>
        <w:t xml:space="preserve">Feminist Judgments: From Theory to Practice </w:t>
      </w:r>
      <w:r w:rsidRPr="00FE392C">
        <w:rPr>
          <w:rFonts w:cstheme="minorHAnsi"/>
        </w:rPr>
        <w:t xml:space="preserve">(Oxford, Hart Publishing, 2010); Heather Douglas, Francesca Bartlett, Trish </w:t>
      </w:r>
      <w:proofErr w:type="spellStart"/>
      <w:r w:rsidRPr="00FE392C">
        <w:rPr>
          <w:rFonts w:cstheme="minorHAnsi"/>
        </w:rPr>
        <w:t>Luker</w:t>
      </w:r>
      <w:proofErr w:type="spellEnd"/>
      <w:r w:rsidRPr="00FE392C">
        <w:rPr>
          <w:rFonts w:cstheme="minorHAnsi"/>
        </w:rPr>
        <w:t xml:space="preserve"> and Rosemary Hunter (</w:t>
      </w:r>
      <w:proofErr w:type="spellStart"/>
      <w:r w:rsidRPr="00FE392C">
        <w:rPr>
          <w:rFonts w:cstheme="minorHAnsi"/>
        </w:rPr>
        <w:t>eds</w:t>
      </w:r>
      <w:proofErr w:type="spellEnd"/>
      <w:r w:rsidRPr="00FE392C">
        <w:rPr>
          <w:rFonts w:cstheme="minorHAnsi"/>
        </w:rPr>
        <w:t xml:space="preserve">), </w:t>
      </w:r>
      <w:r w:rsidRPr="00FE392C">
        <w:rPr>
          <w:rFonts w:cstheme="minorHAnsi"/>
          <w:i/>
        </w:rPr>
        <w:t xml:space="preserve">Australian Feminist Judgments: </w:t>
      </w:r>
      <w:proofErr w:type="spellStart"/>
      <w:r w:rsidRPr="00FE392C">
        <w:rPr>
          <w:rFonts w:cstheme="minorHAnsi"/>
          <w:i/>
        </w:rPr>
        <w:t>Righting</w:t>
      </w:r>
      <w:proofErr w:type="spellEnd"/>
      <w:r w:rsidRPr="00FE392C">
        <w:rPr>
          <w:rFonts w:cstheme="minorHAnsi"/>
          <w:i/>
        </w:rPr>
        <w:t xml:space="preserve"> and Rewriting Law</w:t>
      </w:r>
      <w:r w:rsidRPr="00FE392C">
        <w:rPr>
          <w:rFonts w:cstheme="minorHAnsi"/>
        </w:rPr>
        <w:t xml:space="preserve"> (Oxford, Hart Publishing, 2014); Elisabeth McDonald, Rhonda Powell, </w:t>
      </w:r>
      <w:proofErr w:type="spellStart"/>
      <w:r w:rsidRPr="00FE392C">
        <w:rPr>
          <w:rFonts w:cstheme="minorHAnsi"/>
        </w:rPr>
        <w:t>Māmari</w:t>
      </w:r>
      <w:proofErr w:type="spellEnd"/>
      <w:r w:rsidRPr="00FE392C">
        <w:rPr>
          <w:rFonts w:cstheme="minorHAnsi"/>
        </w:rPr>
        <w:t xml:space="preserve"> Stephens and Rosemary Hunter (</w:t>
      </w:r>
      <w:proofErr w:type="spellStart"/>
      <w:r w:rsidRPr="00FE392C">
        <w:rPr>
          <w:rFonts w:cstheme="minorHAnsi"/>
        </w:rPr>
        <w:t>eds</w:t>
      </w:r>
      <w:proofErr w:type="spellEnd"/>
      <w:r w:rsidRPr="00FE392C">
        <w:rPr>
          <w:rFonts w:cstheme="minorHAnsi"/>
        </w:rPr>
        <w:t xml:space="preserve">), </w:t>
      </w:r>
      <w:r w:rsidRPr="00FE392C">
        <w:rPr>
          <w:rFonts w:cstheme="minorHAnsi"/>
          <w:i/>
        </w:rPr>
        <w:t xml:space="preserve">Feminist Judgments of </w:t>
      </w:r>
      <w:proofErr w:type="spellStart"/>
      <w:r w:rsidRPr="00FE392C">
        <w:rPr>
          <w:rFonts w:cstheme="minorHAnsi"/>
          <w:i/>
        </w:rPr>
        <w:t>Aotearoa</w:t>
      </w:r>
      <w:proofErr w:type="spellEnd"/>
      <w:r w:rsidRPr="00FE392C">
        <w:rPr>
          <w:rFonts w:cstheme="minorHAnsi"/>
          <w:i/>
        </w:rPr>
        <w:t xml:space="preserve"> New Zealand: </w:t>
      </w:r>
      <w:proofErr w:type="spellStart"/>
      <w:r w:rsidRPr="00FE392C">
        <w:rPr>
          <w:rFonts w:cstheme="minorHAnsi"/>
          <w:i/>
        </w:rPr>
        <w:t>Te</w:t>
      </w:r>
      <w:proofErr w:type="spellEnd"/>
      <w:r w:rsidRPr="00FE392C">
        <w:rPr>
          <w:rFonts w:cstheme="minorHAnsi"/>
          <w:i/>
        </w:rPr>
        <w:t xml:space="preserve"> </w:t>
      </w:r>
      <w:proofErr w:type="spellStart"/>
      <w:r w:rsidRPr="00FE392C">
        <w:rPr>
          <w:rFonts w:cstheme="minorHAnsi"/>
          <w:i/>
        </w:rPr>
        <w:t>Rino</w:t>
      </w:r>
      <w:proofErr w:type="spellEnd"/>
      <w:r w:rsidRPr="00FE392C">
        <w:rPr>
          <w:rFonts w:cstheme="minorHAnsi"/>
          <w:i/>
        </w:rPr>
        <w:t>: A Two-Stranded Rope</w:t>
      </w:r>
      <w:r w:rsidRPr="00FE392C">
        <w:rPr>
          <w:rFonts w:cstheme="minorHAnsi"/>
        </w:rPr>
        <w:t xml:space="preserve"> (Oxford, Hart Publishing, 2017); </w:t>
      </w:r>
      <w:proofErr w:type="spellStart"/>
      <w:r w:rsidRPr="00FE392C">
        <w:rPr>
          <w:rFonts w:cstheme="minorHAnsi"/>
        </w:rPr>
        <w:t>M</w:t>
      </w:r>
      <w:r>
        <w:rPr>
          <w:rFonts w:cstheme="minorHAnsi"/>
        </w:rPr>
        <w:t>ái</w:t>
      </w:r>
      <w:r w:rsidRPr="00FE392C">
        <w:rPr>
          <w:rFonts w:cstheme="minorHAnsi"/>
        </w:rPr>
        <w:t>réad</w:t>
      </w:r>
      <w:proofErr w:type="spellEnd"/>
      <w:r w:rsidRPr="00FE392C">
        <w:rPr>
          <w:rFonts w:cstheme="minorHAnsi"/>
        </w:rPr>
        <w:t xml:space="preserve"> Enright, Julie McCandless and Aoife </w:t>
      </w:r>
      <w:proofErr w:type="spellStart"/>
      <w:r w:rsidRPr="00FE392C">
        <w:rPr>
          <w:rFonts w:cstheme="minorHAnsi"/>
        </w:rPr>
        <w:t>O’Donoghue</w:t>
      </w:r>
      <w:proofErr w:type="spellEnd"/>
      <w:r w:rsidRPr="00FE392C">
        <w:rPr>
          <w:rFonts w:cstheme="minorHAnsi"/>
        </w:rPr>
        <w:t xml:space="preserve">, </w:t>
      </w:r>
      <w:r w:rsidRPr="00FE392C">
        <w:rPr>
          <w:rFonts w:cstheme="minorHAnsi"/>
          <w:i/>
        </w:rPr>
        <w:t xml:space="preserve">Northern/Irish Feminist Judgments: Judges’ Troubles and the Gendered Politics of Identity </w:t>
      </w:r>
      <w:r w:rsidRPr="00FE392C">
        <w:rPr>
          <w:rFonts w:cstheme="minorHAnsi"/>
        </w:rPr>
        <w:t xml:space="preserve">(Oxford, Hart Publishing, 2017); </w:t>
      </w:r>
      <w:r>
        <w:rPr>
          <w:rFonts w:cstheme="minorHAnsi"/>
        </w:rPr>
        <w:t xml:space="preserve">and </w:t>
      </w:r>
      <w:r w:rsidRPr="00FE392C">
        <w:rPr>
          <w:rFonts w:cstheme="minorHAnsi"/>
        </w:rPr>
        <w:t xml:space="preserve">Kathryn </w:t>
      </w:r>
      <w:proofErr w:type="spellStart"/>
      <w:r w:rsidRPr="00FE392C">
        <w:rPr>
          <w:rFonts w:cstheme="minorHAnsi"/>
        </w:rPr>
        <w:t>Stanchi</w:t>
      </w:r>
      <w:proofErr w:type="spellEnd"/>
      <w:r w:rsidRPr="00FE392C">
        <w:rPr>
          <w:rFonts w:cstheme="minorHAnsi"/>
        </w:rPr>
        <w:t>, Linda Berger and Bridget Crawford</w:t>
      </w:r>
      <w:r>
        <w:rPr>
          <w:rFonts w:cstheme="minorHAnsi"/>
        </w:rPr>
        <w:t xml:space="preserve"> (</w:t>
      </w:r>
      <w:proofErr w:type="spellStart"/>
      <w:r>
        <w:rPr>
          <w:rFonts w:cstheme="minorHAnsi"/>
        </w:rPr>
        <w:t>eds</w:t>
      </w:r>
      <w:proofErr w:type="spellEnd"/>
      <w:r>
        <w:rPr>
          <w:rFonts w:cstheme="minorHAnsi"/>
        </w:rPr>
        <w:t>)</w:t>
      </w:r>
      <w:r w:rsidRPr="00FE392C">
        <w:rPr>
          <w:rFonts w:cstheme="minorHAnsi"/>
        </w:rPr>
        <w:t xml:space="preserve">, </w:t>
      </w:r>
      <w:r w:rsidRPr="00FE392C">
        <w:rPr>
          <w:rFonts w:cstheme="minorHAnsi"/>
          <w:i/>
        </w:rPr>
        <w:t xml:space="preserve">Feminist Judgments: Rewritten Opinions of the United States Supreme Court </w:t>
      </w:r>
      <w:r w:rsidRPr="00FE392C">
        <w:rPr>
          <w:rFonts w:cstheme="minorHAnsi"/>
        </w:rPr>
        <w:t>(Cambridge, Cambridge University Press, 2016).</w:t>
      </w:r>
    </w:p>
  </w:footnote>
  <w:footnote w:id="4">
    <w:p w:rsidR="00D22794" w:rsidRPr="005655D4" w:rsidRDefault="00D22794" w:rsidP="006B1819">
      <w:pPr>
        <w:pStyle w:val="FootnoteText"/>
        <w:jc w:val="both"/>
        <w:rPr>
          <w:color w:val="000000" w:themeColor="text1"/>
        </w:rPr>
      </w:pPr>
      <w:r w:rsidRPr="00C2473B">
        <w:rPr>
          <w:rStyle w:val="FootnoteReference"/>
          <w:color w:val="000000" w:themeColor="text1"/>
        </w:rPr>
        <w:footnoteRef/>
      </w:r>
      <w:r w:rsidRPr="00C2473B">
        <w:rPr>
          <w:color w:val="000000" w:themeColor="text1"/>
        </w:rPr>
        <w:t xml:space="preserve"> Sharon</w:t>
      </w:r>
      <w:r>
        <w:rPr>
          <w:b/>
          <w:color w:val="000000" w:themeColor="text1"/>
        </w:rPr>
        <w:t xml:space="preserve"> </w:t>
      </w:r>
      <w:r w:rsidRPr="00CB3FF8">
        <w:rPr>
          <w:color w:val="000000" w:themeColor="text1"/>
        </w:rPr>
        <w:t>Cowan</w:t>
      </w:r>
      <w:r>
        <w:rPr>
          <w:color w:val="000000" w:themeColor="text1"/>
        </w:rPr>
        <w:t xml:space="preserve">, </w:t>
      </w:r>
      <w:proofErr w:type="spellStart"/>
      <w:r>
        <w:rPr>
          <w:color w:val="000000" w:themeColor="text1"/>
        </w:rPr>
        <w:t>Chloë</w:t>
      </w:r>
      <w:proofErr w:type="spellEnd"/>
      <w:r>
        <w:rPr>
          <w:color w:val="000000" w:themeColor="text1"/>
        </w:rPr>
        <w:t xml:space="preserve"> Kennedy and Vanessa Munro (</w:t>
      </w:r>
      <w:proofErr w:type="spellStart"/>
      <w:r>
        <w:rPr>
          <w:color w:val="000000" w:themeColor="text1"/>
        </w:rPr>
        <w:t>eds</w:t>
      </w:r>
      <w:proofErr w:type="spellEnd"/>
      <w:r>
        <w:rPr>
          <w:color w:val="000000" w:themeColor="text1"/>
        </w:rPr>
        <w:t>),</w:t>
      </w:r>
      <w:r w:rsidRPr="00CB3FF8">
        <w:rPr>
          <w:color w:val="000000" w:themeColor="text1"/>
        </w:rPr>
        <w:t xml:space="preserve"> </w:t>
      </w:r>
      <w:r w:rsidRPr="00CB3FF8">
        <w:rPr>
          <w:i/>
          <w:color w:val="000000" w:themeColor="text1"/>
        </w:rPr>
        <w:t xml:space="preserve">Scottish Feminist Judgments: (Re)Creating Law From the Outside In </w:t>
      </w:r>
      <w:r w:rsidRPr="00CB3FF8">
        <w:rPr>
          <w:color w:val="000000" w:themeColor="text1"/>
        </w:rPr>
        <w:t>(</w:t>
      </w:r>
      <w:r>
        <w:rPr>
          <w:color w:val="000000" w:themeColor="text1"/>
        </w:rPr>
        <w:t xml:space="preserve">Oxford, </w:t>
      </w:r>
      <w:r w:rsidRPr="00CB3FF8">
        <w:rPr>
          <w:color w:val="000000" w:themeColor="text1"/>
        </w:rPr>
        <w:t>Hart</w:t>
      </w:r>
      <w:r>
        <w:rPr>
          <w:color w:val="000000" w:themeColor="text1"/>
        </w:rPr>
        <w:t xml:space="preserve"> Publishing</w:t>
      </w:r>
      <w:r w:rsidRPr="00CB3FF8">
        <w:rPr>
          <w:color w:val="000000" w:themeColor="text1"/>
        </w:rPr>
        <w:t>, 2019)</w:t>
      </w:r>
      <w:r>
        <w:rPr>
          <w:color w:val="000000" w:themeColor="text1"/>
        </w:rPr>
        <w:t>.</w:t>
      </w:r>
    </w:p>
  </w:footnote>
  <w:footnote w:id="5">
    <w:p w:rsidR="00D22794" w:rsidRDefault="00D22794" w:rsidP="006B1819">
      <w:pPr>
        <w:pStyle w:val="FootnoteText"/>
        <w:jc w:val="both"/>
      </w:pPr>
      <w:r>
        <w:rPr>
          <w:rStyle w:val="FootnoteReference"/>
        </w:rPr>
        <w:footnoteRef/>
      </w:r>
      <w:r>
        <w:t xml:space="preserve"> E.g. Troy Lavers and Loveday </w:t>
      </w:r>
      <w:proofErr w:type="spellStart"/>
      <w:r>
        <w:t>Hodson</w:t>
      </w:r>
      <w:proofErr w:type="spellEnd"/>
      <w:r>
        <w:t xml:space="preserve"> (</w:t>
      </w:r>
      <w:proofErr w:type="spellStart"/>
      <w:r>
        <w:t>eds</w:t>
      </w:r>
      <w:proofErr w:type="spellEnd"/>
      <w:r>
        <w:t xml:space="preserve">), </w:t>
      </w:r>
      <w:r>
        <w:rPr>
          <w:i/>
          <w:iCs/>
        </w:rPr>
        <w:t xml:space="preserve">Feminist Judgments in International Law </w:t>
      </w:r>
      <w:r>
        <w:t>(Oxford, Hard Publishing, 2019), who formed judgment writing “chambers”, and sometimes included a dissenting judgment.</w:t>
      </w:r>
    </w:p>
  </w:footnote>
  <w:footnote w:id="6">
    <w:p w:rsidR="00D22794" w:rsidRDefault="00D22794" w:rsidP="006B1819">
      <w:pPr>
        <w:pStyle w:val="FootnoteText"/>
        <w:jc w:val="both"/>
      </w:pPr>
      <w:r>
        <w:rPr>
          <w:rStyle w:val="FootnoteReference"/>
        </w:rPr>
        <w:footnoteRef/>
      </w:r>
      <w:r>
        <w:t xml:space="preserve"> Douglas et al (n2), who included a 1934 judgment, rewritten by a 2035 court. </w:t>
      </w:r>
    </w:p>
  </w:footnote>
  <w:footnote w:id="7">
    <w:p w:rsidR="00D22794" w:rsidRPr="00A01250" w:rsidRDefault="00D22794" w:rsidP="006B1819">
      <w:pPr>
        <w:jc w:val="both"/>
        <w:rPr>
          <w:rFonts w:eastAsia="Times New Roman" w:cstheme="minorHAnsi"/>
          <w:sz w:val="20"/>
          <w:szCs w:val="20"/>
        </w:rPr>
      </w:pPr>
      <w:r w:rsidRPr="00A00BE5">
        <w:rPr>
          <w:rStyle w:val="FootnoteReference"/>
          <w:rFonts w:cstheme="minorHAnsi"/>
          <w:sz w:val="20"/>
          <w:szCs w:val="20"/>
        </w:rPr>
        <w:footnoteRef/>
      </w:r>
      <w:r w:rsidRPr="00A00BE5">
        <w:rPr>
          <w:rFonts w:cstheme="minorHAnsi"/>
          <w:sz w:val="20"/>
          <w:szCs w:val="20"/>
        </w:rPr>
        <w:t xml:space="preserve"> McDonald et al (n 2), who </w:t>
      </w:r>
      <w:r w:rsidRPr="00A00BE5">
        <w:rPr>
          <w:rFonts w:eastAsia="Times New Roman" w:cstheme="minorHAnsi"/>
          <w:sz w:val="20"/>
          <w:szCs w:val="20"/>
        </w:rPr>
        <w:t xml:space="preserve">included mana </w:t>
      </w:r>
      <w:proofErr w:type="spellStart"/>
      <w:r w:rsidRPr="00A00BE5">
        <w:rPr>
          <w:rFonts w:eastAsia="Times New Roman" w:cstheme="minorHAnsi"/>
          <w:sz w:val="20"/>
          <w:szCs w:val="20"/>
        </w:rPr>
        <w:t>wahine</w:t>
      </w:r>
      <w:proofErr w:type="spellEnd"/>
      <w:r w:rsidRPr="00A00BE5">
        <w:rPr>
          <w:rFonts w:eastAsia="Times New Roman" w:cstheme="minorHAnsi"/>
          <w:sz w:val="20"/>
          <w:szCs w:val="20"/>
        </w:rPr>
        <w:t xml:space="preserve"> judgments, based on Maori values. </w:t>
      </w:r>
    </w:p>
  </w:footnote>
  <w:footnote w:id="8">
    <w:p w:rsidR="00D22794" w:rsidRPr="009315A3" w:rsidRDefault="00D22794" w:rsidP="006B1819">
      <w:pPr>
        <w:pStyle w:val="FootnoteText"/>
        <w:jc w:val="both"/>
      </w:pPr>
      <w:r>
        <w:rPr>
          <w:rStyle w:val="FootnoteReference"/>
        </w:rPr>
        <w:footnoteRef/>
      </w:r>
      <w:r>
        <w:t xml:space="preserve"> See Enright et al (n 2).</w:t>
      </w:r>
    </w:p>
  </w:footnote>
  <w:footnote w:id="9">
    <w:p w:rsidR="00D22794" w:rsidRPr="00564230" w:rsidRDefault="00D22794" w:rsidP="006B1819">
      <w:pPr>
        <w:pStyle w:val="FootnoteText"/>
        <w:jc w:val="both"/>
      </w:pPr>
      <w:r>
        <w:rPr>
          <w:rStyle w:val="FootnoteReference"/>
        </w:rPr>
        <w:footnoteRef/>
      </w:r>
      <w:r>
        <w:t xml:space="preserve"> African, Indian and Scottish Feminist Judgments Projects, ‘Feminist Judgments at the Intersection’ (2020) </w:t>
      </w:r>
      <w:r>
        <w:rPr>
          <w:i/>
          <w:iCs/>
        </w:rPr>
        <w:t xml:space="preserve">Feminist Legal Studies, </w:t>
      </w:r>
      <w:hyperlink r:id="rId4" w:history="1">
        <w:r w:rsidRPr="00E264E7">
          <w:rPr>
            <w:rStyle w:val="Hyperlink"/>
          </w:rPr>
          <w:t>https://doi.org/10.1007/s10691-020-09428-0</w:t>
        </w:r>
      </w:hyperlink>
      <w:r>
        <w:t xml:space="preserve"> </w:t>
      </w:r>
    </w:p>
  </w:footnote>
  <w:footnote w:id="10">
    <w:p w:rsidR="00D22794" w:rsidRDefault="00D22794" w:rsidP="006B1819">
      <w:pPr>
        <w:pStyle w:val="FootnoteText"/>
        <w:jc w:val="both"/>
      </w:pPr>
      <w:r>
        <w:rPr>
          <w:rStyle w:val="FootnoteReference"/>
        </w:rPr>
        <w:footnoteRef/>
      </w:r>
      <w:r>
        <w:t xml:space="preserve"> Enright et al (n 2) p v-vi, 4.</w:t>
      </w:r>
    </w:p>
  </w:footnote>
  <w:footnote w:id="11">
    <w:p w:rsidR="00D22794" w:rsidRDefault="00D22794">
      <w:pPr>
        <w:pStyle w:val="FootnoteText"/>
      </w:pPr>
      <w:r>
        <w:rPr>
          <w:rStyle w:val="FootnoteReference"/>
        </w:rPr>
        <w:footnoteRef/>
      </w:r>
      <w:r>
        <w:t xml:space="preserve"> </w:t>
      </w:r>
      <w:hyperlink r:id="rId5" w:history="1">
        <w:r w:rsidRPr="00E264E7">
          <w:rPr>
            <w:rStyle w:val="Hyperlink"/>
          </w:rPr>
          <w:t>https://www.sfjp.law.ed.ac.uk/artists/</w:t>
        </w:r>
      </w:hyperlink>
      <w:r>
        <w:t xml:space="preserve"> </w:t>
      </w:r>
    </w:p>
  </w:footnote>
  <w:footnote w:id="12">
    <w:p w:rsidR="00D22794" w:rsidRDefault="00D22794">
      <w:pPr>
        <w:pStyle w:val="FootnoteText"/>
      </w:pPr>
      <w:r>
        <w:rPr>
          <w:rStyle w:val="FootnoteReference"/>
        </w:rPr>
        <w:footnoteRef/>
      </w:r>
      <w:r>
        <w:t xml:space="preserve"> </w:t>
      </w:r>
      <w:hyperlink r:id="rId6" w:history="1">
        <w:r w:rsidRPr="00E557B6">
          <w:rPr>
            <w:rStyle w:val="Hyperlink"/>
          </w:rPr>
          <w:t>https://www.activeinquiry.co.uk/</w:t>
        </w:r>
      </w:hyperlink>
    </w:p>
  </w:footnote>
  <w:footnote w:id="13">
    <w:p w:rsidR="00D22794" w:rsidRDefault="00D22794" w:rsidP="00EE7BC7">
      <w:pPr>
        <w:pStyle w:val="FootnoteText"/>
      </w:pPr>
      <w:r>
        <w:rPr>
          <w:rStyle w:val="FootnoteReference"/>
        </w:rPr>
        <w:footnoteRef/>
      </w:r>
      <w:r>
        <w:t xml:space="preserve"> </w:t>
      </w:r>
      <w:hyperlink r:id="rId7" w:history="1">
        <w:r w:rsidRPr="00B805AF">
          <w:rPr>
            <w:rStyle w:val="Hyperlink"/>
          </w:rPr>
          <w:t>https://www.sfjp.law.ed.ac.uk/virtual-exhibition/</w:t>
        </w:r>
      </w:hyperlink>
      <w:r>
        <w:t xml:space="preserve"> </w:t>
      </w:r>
    </w:p>
  </w:footnote>
  <w:footnote w:id="14">
    <w:p w:rsidR="00D22794" w:rsidRPr="00993724" w:rsidRDefault="00D22794" w:rsidP="00993724">
      <w:pPr>
        <w:pStyle w:val="FootnoteText"/>
        <w:jc w:val="both"/>
      </w:pPr>
      <w:r>
        <w:rPr>
          <w:rStyle w:val="FootnoteReference"/>
        </w:rPr>
        <w:footnoteRef/>
      </w:r>
      <w:r>
        <w:t xml:space="preserve"> See Christine </w:t>
      </w:r>
      <w:proofErr w:type="spellStart"/>
      <w:r>
        <w:t>Neejer</w:t>
      </w:r>
      <w:proofErr w:type="spellEnd"/>
      <w:r>
        <w:t xml:space="preserve">, ‘Cycling and Women’s Rights in the Suffrage Press’ (PhD Thesis, University of Louisville, 2011), available at </w:t>
      </w:r>
      <w:hyperlink r:id="rId8" w:history="1">
        <w:r w:rsidRPr="00993724">
          <w:rPr>
            <w:rStyle w:val="Hyperlink"/>
          </w:rPr>
          <w:t>https://ir.library.louisville.edu/cgi/viewcontent.cgi?article=2046&amp;context=et</w:t>
        </w:r>
        <w:r w:rsidRPr="0086671C">
          <w:rPr>
            <w:rStyle w:val="Hyperlink"/>
          </w:rPr>
          <w:t>d</w:t>
        </w:r>
      </w:hyperlink>
      <w:r>
        <w:t xml:space="preserve">. See </w:t>
      </w:r>
      <w:r w:rsidRPr="003D677E">
        <w:rPr>
          <w:rFonts w:cstheme="minorHAnsi"/>
        </w:rPr>
        <w:t xml:space="preserve">also Louise Dawson, </w:t>
      </w:r>
      <w:r>
        <w:rPr>
          <w:rFonts w:cstheme="minorHAnsi"/>
        </w:rPr>
        <w:t>‘</w:t>
      </w:r>
      <w:r w:rsidRPr="003D677E">
        <w:rPr>
          <w:rFonts w:cstheme="minorHAnsi"/>
        </w:rPr>
        <w:t>How the Bicycle Became a Symbol of Women’s Emancipation</w:t>
      </w:r>
      <w:r>
        <w:rPr>
          <w:rFonts w:cstheme="minorHAnsi"/>
        </w:rPr>
        <w:t>’,</w:t>
      </w:r>
      <w:r w:rsidRPr="003D677E">
        <w:rPr>
          <w:rFonts w:cstheme="minorHAnsi"/>
        </w:rPr>
        <w:t xml:space="preserve"> </w:t>
      </w:r>
      <w:r w:rsidRPr="003D677E">
        <w:rPr>
          <w:rFonts w:cstheme="minorHAnsi"/>
          <w:i/>
        </w:rPr>
        <w:t>The Guardian</w:t>
      </w:r>
      <w:r w:rsidRPr="003D677E">
        <w:rPr>
          <w:rFonts w:cstheme="minorHAnsi"/>
        </w:rPr>
        <w:t xml:space="preserve"> (4 November 2011)</w:t>
      </w:r>
      <w:r>
        <w:rPr>
          <w:rFonts w:cstheme="minorHAnsi"/>
        </w:rPr>
        <w:t xml:space="preserve"> </w:t>
      </w:r>
      <w:hyperlink r:id="rId9" w:history="1">
        <w:r w:rsidRPr="00E27333">
          <w:rPr>
            <w:rStyle w:val="Hyperlink"/>
            <w:rFonts w:cstheme="minorHAnsi"/>
          </w:rPr>
          <w:t>https://www.theguardian.com/environment/bike-blog/2011/nov/04/bicycle-symbol-womens-emancipation</w:t>
        </w:r>
      </w:hyperlink>
    </w:p>
  </w:footnote>
  <w:footnote w:id="15">
    <w:p w:rsidR="00D22794" w:rsidRPr="003D677E" w:rsidRDefault="00D22794" w:rsidP="003D677E">
      <w:pPr>
        <w:pStyle w:val="FootnoteText"/>
        <w:jc w:val="both"/>
        <w:rPr>
          <w:rFonts w:cstheme="minorHAnsi"/>
        </w:rPr>
      </w:pPr>
      <w:r w:rsidRPr="003D677E">
        <w:rPr>
          <w:rStyle w:val="FootnoteReference"/>
          <w:rFonts w:cstheme="minorHAnsi"/>
        </w:rPr>
        <w:footnoteRef/>
      </w:r>
      <w:r w:rsidRPr="003D677E">
        <w:rPr>
          <w:rFonts w:cstheme="minorHAnsi"/>
        </w:rPr>
        <w:t xml:space="preserve"> Th</w:t>
      </w:r>
      <w:r>
        <w:rPr>
          <w:rFonts w:cstheme="minorHAnsi"/>
        </w:rPr>
        <w:t>e</w:t>
      </w:r>
      <w:r w:rsidRPr="003D677E">
        <w:rPr>
          <w:rFonts w:cstheme="minorHAnsi"/>
        </w:rPr>
        <w:t xml:space="preserve"> </w:t>
      </w:r>
      <w:r w:rsidR="002708A7">
        <w:rPr>
          <w:rFonts w:cstheme="minorHAnsi"/>
        </w:rPr>
        <w:t>‘</w:t>
      </w:r>
      <w:r w:rsidRPr="003D677E">
        <w:rPr>
          <w:rFonts w:cstheme="minorHAnsi"/>
        </w:rPr>
        <w:t>Law School Bike Tour</w:t>
      </w:r>
      <w:r w:rsidR="002708A7">
        <w:rPr>
          <w:rFonts w:cstheme="minorHAnsi"/>
        </w:rPr>
        <w:t>’</w:t>
      </w:r>
      <w:r w:rsidRPr="003D677E">
        <w:rPr>
          <w:rFonts w:cstheme="minorHAnsi"/>
        </w:rPr>
        <w:t xml:space="preserve"> assisted in capturing the attention and goodwill of many supporters, creating an embodied, performative contribution in and of itself, and enabling us to raise a substantially higher amount of funds for our chosen charities than we would have anticipated</w:t>
      </w:r>
      <w:r>
        <w:rPr>
          <w:rFonts w:cstheme="minorHAnsi"/>
        </w:rPr>
        <w:t xml:space="preserve"> (over £5,000): </w:t>
      </w:r>
      <w:hyperlink r:id="rId10" w:history="1">
        <w:r w:rsidRPr="00E264E7">
          <w:rPr>
            <w:rStyle w:val="Hyperlink"/>
            <w:rFonts w:cstheme="minorHAnsi"/>
          </w:rPr>
          <w:t>https://www.scottishlegal.com/article/feminist-legal-academics-deliver-six-workshops-across-scotland-in-200km-cycle-tour</w:t>
        </w:r>
      </w:hyperlink>
      <w:r>
        <w:rPr>
          <w:rFonts w:cstheme="minorHAnsi"/>
        </w:rPr>
        <w:t xml:space="preserve">  </w:t>
      </w:r>
    </w:p>
  </w:footnote>
  <w:footnote w:id="16">
    <w:p w:rsidR="00D22794" w:rsidRPr="00235EC0" w:rsidRDefault="00D22794" w:rsidP="003D677E">
      <w:pPr>
        <w:pStyle w:val="xmsonormal"/>
        <w:spacing w:before="0" w:beforeAutospacing="0" w:after="0" w:afterAutospacing="0"/>
        <w:jc w:val="both"/>
        <w:rPr>
          <w:rFonts w:asciiTheme="minorHAnsi" w:hAnsiTheme="minorHAnsi" w:cstheme="minorHAnsi"/>
          <w:color w:val="000000" w:themeColor="text1"/>
          <w:sz w:val="20"/>
          <w:szCs w:val="20"/>
          <w:lang w:val="en-CA"/>
        </w:rPr>
      </w:pPr>
      <w:r w:rsidRPr="003D677E">
        <w:rPr>
          <w:rStyle w:val="FootnoteReference"/>
          <w:rFonts w:asciiTheme="minorHAnsi" w:hAnsiTheme="minorHAnsi" w:cstheme="minorHAnsi"/>
          <w:sz w:val="20"/>
          <w:szCs w:val="20"/>
        </w:rPr>
        <w:footnoteRef/>
      </w:r>
      <w:r w:rsidRPr="003D677E">
        <w:rPr>
          <w:rFonts w:asciiTheme="minorHAnsi" w:hAnsiTheme="minorHAnsi" w:cstheme="minorHAnsi"/>
          <w:sz w:val="20"/>
          <w:szCs w:val="20"/>
        </w:rPr>
        <w:t xml:space="preserve"> </w:t>
      </w:r>
      <w:r w:rsidRPr="003D677E">
        <w:rPr>
          <w:rFonts w:asciiTheme="minorHAnsi" w:hAnsiTheme="minorHAnsi" w:cstheme="minorHAnsi"/>
          <w:color w:val="000000" w:themeColor="text1"/>
          <w:sz w:val="20"/>
          <w:szCs w:val="20"/>
        </w:rPr>
        <w:t>Sharon</w:t>
      </w:r>
      <w:r w:rsidRPr="003D677E">
        <w:rPr>
          <w:rFonts w:asciiTheme="minorHAnsi" w:hAnsiTheme="minorHAnsi" w:cstheme="minorHAnsi"/>
          <w:b/>
          <w:color w:val="000000" w:themeColor="text1"/>
          <w:sz w:val="20"/>
          <w:szCs w:val="20"/>
        </w:rPr>
        <w:t xml:space="preserve"> </w:t>
      </w:r>
      <w:r w:rsidRPr="003D677E">
        <w:rPr>
          <w:rFonts w:asciiTheme="minorHAnsi" w:hAnsiTheme="minorHAnsi" w:cstheme="minorHAnsi"/>
          <w:color w:val="000000" w:themeColor="text1"/>
          <w:sz w:val="20"/>
          <w:szCs w:val="20"/>
        </w:rPr>
        <w:t xml:space="preserve">Cowan, </w:t>
      </w:r>
      <w:proofErr w:type="spellStart"/>
      <w:r w:rsidRPr="003D677E">
        <w:rPr>
          <w:rFonts w:asciiTheme="minorHAnsi" w:hAnsiTheme="minorHAnsi" w:cstheme="minorHAnsi"/>
          <w:color w:val="000000" w:themeColor="text1"/>
          <w:sz w:val="20"/>
          <w:szCs w:val="20"/>
        </w:rPr>
        <w:t>Chloë</w:t>
      </w:r>
      <w:proofErr w:type="spellEnd"/>
      <w:r w:rsidRPr="003D677E">
        <w:rPr>
          <w:rFonts w:asciiTheme="minorHAnsi" w:hAnsiTheme="minorHAnsi" w:cstheme="minorHAnsi"/>
          <w:color w:val="000000" w:themeColor="text1"/>
          <w:sz w:val="20"/>
          <w:szCs w:val="20"/>
        </w:rPr>
        <w:t xml:space="preserve"> Kennedy and Vanessa Munro</w:t>
      </w:r>
      <w:r>
        <w:rPr>
          <w:rFonts w:asciiTheme="minorHAnsi" w:hAnsiTheme="minorHAnsi" w:cstheme="minorHAnsi"/>
          <w:color w:val="000000" w:themeColor="text1"/>
          <w:sz w:val="20"/>
          <w:szCs w:val="20"/>
        </w:rPr>
        <w:t>,</w:t>
      </w:r>
      <w:r w:rsidRPr="003D677E">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w:t>
      </w:r>
      <w:r w:rsidRPr="003D677E">
        <w:rPr>
          <w:rFonts w:asciiTheme="minorHAnsi" w:hAnsiTheme="minorHAnsi" w:cstheme="minorHAnsi"/>
          <w:bCs/>
          <w:sz w:val="20"/>
          <w:szCs w:val="20"/>
          <w:lang w:val="en-CA"/>
        </w:rPr>
        <w:t>The Scottish Feminist Judgments Project on Tour:</w:t>
      </w:r>
      <w:r w:rsidRPr="003D677E">
        <w:rPr>
          <w:rFonts w:asciiTheme="minorHAnsi" w:hAnsiTheme="minorHAnsi" w:cstheme="minorHAnsi"/>
          <w:sz w:val="20"/>
          <w:szCs w:val="20"/>
          <w:lang w:val="en-CA"/>
        </w:rPr>
        <w:t xml:space="preserve"> </w:t>
      </w:r>
      <w:r w:rsidRPr="003D677E">
        <w:rPr>
          <w:rFonts w:asciiTheme="minorHAnsi" w:hAnsiTheme="minorHAnsi" w:cstheme="minorHAnsi"/>
          <w:bCs/>
          <w:sz w:val="20"/>
          <w:szCs w:val="20"/>
          <w:lang w:val="en-CA"/>
        </w:rPr>
        <w:t>(Re)Teaching and (Re)Learning Law</w:t>
      </w:r>
      <w:r>
        <w:rPr>
          <w:rFonts w:asciiTheme="minorHAnsi" w:hAnsiTheme="minorHAnsi" w:cstheme="minorHAnsi"/>
          <w:bCs/>
          <w:sz w:val="20"/>
          <w:szCs w:val="20"/>
          <w:lang w:val="en-CA"/>
        </w:rPr>
        <w:t xml:space="preserve">’, </w:t>
      </w:r>
      <w:r w:rsidRPr="003B2BBC">
        <w:rPr>
          <w:rFonts w:asciiTheme="minorHAnsi" w:hAnsiTheme="minorHAnsi" w:cstheme="minorHAnsi"/>
          <w:bCs/>
          <w:i/>
          <w:sz w:val="20"/>
          <w:szCs w:val="20"/>
          <w:lang w:val="en-CA"/>
        </w:rPr>
        <w:t>Canadian Legal Education Annual Review</w:t>
      </w:r>
      <w:r>
        <w:rPr>
          <w:rFonts w:asciiTheme="minorHAnsi" w:hAnsiTheme="minorHAnsi" w:cstheme="minorHAnsi"/>
          <w:bCs/>
          <w:sz w:val="20"/>
          <w:szCs w:val="20"/>
          <w:lang w:val="en-CA"/>
        </w:rPr>
        <w:t xml:space="preserve"> (forthcoming, 2020</w:t>
      </w:r>
      <w:r w:rsidRPr="00235EC0">
        <w:rPr>
          <w:rFonts w:asciiTheme="minorHAnsi" w:hAnsiTheme="minorHAnsi" w:cstheme="minorHAnsi"/>
          <w:bCs/>
          <w:color w:val="000000" w:themeColor="text1"/>
          <w:sz w:val="20"/>
          <w:szCs w:val="20"/>
          <w:lang w:val="en-CA"/>
        </w:rPr>
        <w:t xml:space="preserve">). </w:t>
      </w:r>
      <w:r w:rsidRPr="00235EC0">
        <w:rPr>
          <w:rFonts w:asciiTheme="minorHAnsi" w:hAnsiTheme="minorHAnsi" w:cstheme="minorHAnsi"/>
          <w:color w:val="000000" w:themeColor="text1"/>
          <w:sz w:val="20"/>
          <w:szCs w:val="20"/>
        </w:rPr>
        <w:t xml:space="preserve">The workshops have subsequently been delivered to students from Warwick, Birmingham and Leeds Universities. </w:t>
      </w:r>
    </w:p>
    <w:p w:rsidR="00D22794" w:rsidRPr="003D677E" w:rsidRDefault="00D22794" w:rsidP="003D677E">
      <w:pPr>
        <w:pStyle w:val="FootnoteText"/>
        <w:rPr>
          <w:rFonts w:cstheme="minorHAnsi"/>
        </w:rPr>
      </w:pPr>
    </w:p>
  </w:footnote>
  <w:footnote w:id="17">
    <w:p w:rsidR="00D22794" w:rsidRPr="005655D4" w:rsidRDefault="00D22794" w:rsidP="00D0398A">
      <w:pPr>
        <w:pStyle w:val="FootnoteText"/>
        <w:jc w:val="both"/>
        <w:rPr>
          <w:rFonts w:cstheme="minorHAnsi"/>
          <w:color w:val="000000" w:themeColor="text1"/>
        </w:rPr>
      </w:pPr>
      <w:r w:rsidRPr="005655D4">
        <w:rPr>
          <w:rStyle w:val="FootnoteReference"/>
          <w:color w:val="000000" w:themeColor="text1"/>
        </w:rPr>
        <w:footnoteRef/>
      </w:r>
      <w:r w:rsidRPr="005655D4">
        <w:rPr>
          <w:color w:val="000000" w:themeColor="text1"/>
        </w:rPr>
        <w:t xml:space="preserve"> </w:t>
      </w:r>
      <w:r w:rsidRPr="005655D4">
        <w:rPr>
          <w:rFonts w:cstheme="minorHAnsi"/>
          <w:color w:val="000000" w:themeColor="text1"/>
        </w:rPr>
        <w:fldChar w:fldCharType="begin"/>
      </w:r>
      <w:r w:rsidRPr="005655D4">
        <w:rPr>
          <w:rFonts w:cstheme="minorHAnsi"/>
          <w:color w:val="000000" w:themeColor="text1"/>
        </w:rPr>
        <w:instrText xml:space="preserve"> ADDIN ZOTERO_ITEM CSL_CITATION {"citationID":"mXWplgWX","properties":{"formattedCitation":"Linda Mulcahy, \\uc0\\u8216{}Eyes of the Law: A Visual Turn in Socio-Legal Studies?\\uc0\\u8217{} (2017) 44 Journal of Law and Society S111.","plainCitation":"Linda Mulcahy, ‘Eyes of the Law: A Visual Turn in Socio-Legal Studies?’ (2017) 44 Journal of Law and Society S111.","dontUpdate":true,"noteIndex":6},"citationItems":[{"id":653,"uris":["http://zotero.org/users/5724028/items/22I5BZJC"],"uri":["http://zotero.org/users/5724028/items/22I5BZJC"],"itemData":{"id":653,"type":"article-journal","abstract":"A number of sub-disciplines have emerged in recent years with the specific goal of examining the visual dynamics of academic fields of inquiry. The turn to the visual masks a multitude of meanings about the significance of the image, ranging from new ways of defining a field of inquiry, to what constitutes legitimate sources for research or discussions of image production or visual prompts as a data collection method. This article asks what it means for socio-legal scholars to engage with the image and the opportunity it might provide us with to see what law looks like from the perspective of law's subjects. These might include art installations in galleries, images of the places where justice is administered as well as photographs created by those who are subjected to legal regulation. In addition to a written essay I offer up three visual essays which can be read and contemplated with or without the written text which accompanies them.","container-title":"Journal of Law and Society","DOI":"10.1111/jols.12052","ISSN":"1467-6478","issue":"S1","language":"en","page":"S111-S128","source":"Wiley Online Library","title":"Eyes of the Law: A Visual Turn in Socio-Legal Studies?","title-short":"Eyes of the Law","volume":"44","author":[{"family":"Mulcahy","given":"Linda"}],"issued":{"date-parts":[["2017"]]}}}],"schema":"https://github.com/citation-style-language/schema/raw/master/csl-citation.json"} </w:instrText>
      </w:r>
      <w:r w:rsidRPr="005655D4">
        <w:rPr>
          <w:rFonts w:cstheme="minorHAnsi"/>
          <w:color w:val="000000" w:themeColor="text1"/>
        </w:rPr>
        <w:fldChar w:fldCharType="separate"/>
      </w:r>
      <w:r w:rsidRPr="005655D4">
        <w:rPr>
          <w:rFonts w:cstheme="minorHAnsi"/>
          <w:color w:val="000000" w:themeColor="text1"/>
          <w:lang w:val="en-US"/>
        </w:rPr>
        <w:t xml:space="preserve">Linda Mulcahy, ‘Eyes of the Law: A Visual Turn in Socio-Legal Studies?’ (2017) 44 </w:t>
      </w:r>
      <w:r w:rsidRPr="00D0398A">
        <w:rPr>
          <w:rFonts w:cstheme="minorHAnsi"/>
          <w:i/>
          <w:color w:val="000000" w:themeColor="text1"/>
          <w:lang w:val="en-US"/>
        </w:rPr>
        <w:t xml:space="preserve">Journal of Law and Society </w:t>
      </w:r>
      <w:r w:rsidRPr="005655D4">
        <w:rPr>
          <w:rFonts w:cstheme="minorHAnsi"/>
          <w:color w:val="000000" w:themeColor="text1"/>
          <w:lang w:val="en-US"/>
        </w:rPr>
        <w:t>111, p</w:t>
      </w:r>
      <w:r>
        <w:rPr>
          <w:rFonts w:cstheme="minorHAnsi"/>
          <w:color w:val="000000" w:themeColor="text1"/>
          <w:lang w:val="en-US"/>
        </w:rPr>
        <w:t xml:space="preserve"> </w:t>
      </w:r>
      <w:r w:rsidRPr="005655D4">
        <w:rPr>
          <w:rFonts w:cstheme="minorHAnsi"/>
          <w:color w:val="000000" w:themeColor="text1"/>
          <w:lang w:val="en-US"/>
        </w:rPr>
        <w:t xml:space="preserve">118. </w:t>
      </w:r>
      <w:r w:rsidRPr="005655D4">
        <w:rPr>
          <w:rFonts w:cstheme="minorHAnsi"/>
          <w:color w:val="000000" w:themeColor="text1"/>
        </w:rPr>
        <w:fldChar w:fldCharType="end"/>
      </w:r>
    </w:p>
  </w:footnote>
  <w:footnote w:id="18">
    <w:p w:rsidR="00D22794" w:rsidRPr="00D0398A" w:rsidRDefault="00D22794" w:rsidP="00D0398A">
      <w:pPr>
        <w:jc w:val="both"/>
        <w:rPr>
          <w:color w:val="0563C1" w:themeColor="hyperlink"/>
          <w:sz w:val="20"/>
          <w:szCs w:val="20"/>
          <w:u w:val="single"/>
        </w:rPr>
      </w:pPr>
      <w:r w:rsidRPr="005655D4">
        <w:rPr>
          <w:rStyle w:val="FootnoteReference"/>
          <w:rFonts w:cstheme="minorHAnsi"/>
          <w:color w:val="000000" w:themeColor="text1"/>
          <w:sz w:val="20"/>
          <w:szCs w:val="20"/>
        </w:rPr>
        <w:footnoteRef/>
      </w:r>
      <w:r w:rsidRPr="005655D4">
        <w:rPr>
          <w:rFonts w:cstheme="minorHAnsi"/>
          <w:color w:val="000000" w:themeColor="text1"/>
          <w:sz w:val="20"/>
          <w:szCs w:val="20"/>
        </w:rPr>
        <w:t xml:space="preserve"> See also: </w:t>
      </w:r>
      <w:r w:rsidRPr="005655D4">
        <w:rPr>
          <w:rFonts w:cstheme="minorHAnsi"/>
          <w:color w:val="000000" w:themeColor="text1"/>
          <w:sz w:val="20"/>
          <w:szCs w:val="20"/>
        </w:rPr>
        <w:fldChar w:fldCharType="begin"/>
      </w:r>
      <w:r w:rsidRPr="005655D4">
        <w:rPr>
          <w:rFonts w:cstheme="minorHAnsi"/>
          <w:color w:val="000000" w:themeColor="text1"/>
          <w:sz w:val="20"/>
          <w:szCs w:val="20"/>
        </w:rPr>
        <w:instrText xml:space="preserve"> ADDIN ZOTERO_ITEM CSL_CITATION {"citationID":"mlYusbKK","properties":{"formattedCitation":"Andreas Philippopoulos-Mihalopoulos, \\uc0\\u8216{}Atmospheres of Law: Senses, Affects, Lawscapes\\uc0\\u8217{} (2013) 7 Emotion, Space and Society 35.","plainCitation":"Andreas Philippopoulos-Mihalopoulos, ‘Atmospheres of Law: Senses, Affects, Lawscapes’ (2013) 7 Emotion, Space and Society 35.","dontUpdate":true,"noteIndex":7},"citationItems":[{"id":699,"uris":["http://zotero.org/users/5724028/items/NA8U53VL"],"uri":["http://zotero.org/users/5724028/items/NA8U53VL"],"itemData":{"id":699,"type":"article-journal","abstract":"In this article, I deal with airs and sounds and scents, while keeping an eye on the law. My field of enquiry is the interstitial area between sensory and affective occurrences, namely sensory experiences that are traditionally thought to be a causal result of external stimuli, and affective experiences that are mostly associated with emotional changes and generally allude to something internal. I am arguing that there is no constructive difference between internal and external origin of occurrences. In its stead, I suggest the concept of atmosphere, namely an attempt at understanding affective occurrences as excessive, collective, spatial and elemental. However, it quickly becomes apparent that an atmosphere is legally determined. The law controls affective occurrences by regulating property of sensory stimulation. At the same time, the law guides bodies into corridors of sensory compulsion – an aspect of which is consumerism in capitalist societies. The law achieves this by allowing certain sensory options to come forth while suppressing others, something which is particularly obvious in cases of intellectual property protection that capture the sensorial. I deal with the law in its material, spatial manifestation and in particular through what I have called the ‘lawscape’, namely the fusion of space and normativity. I employ a broadly Deleuzian methodology with insights from radical geography, affective studies, and urban and critical legal theory in order to develop and link the various parts of the text.","container-title":"Emotion, Space and Society","DOI":"10.1016/j.emospa.2012.03.001","ISSN":"1755-4586","journalAbbreviation":"Emotion, Space and Society","language":"en","page":"35-44","source":"ScienceDirect","title":"Atmospheres of law: Senses, affects, lawscapes","title-short":"Atmospheres of law","volume":"7","author":[{"family":"Philippopoulos-Mihalopoulos","given":"Andreas"}],"issued":{"date-parts":[["2013",5,1]]}}}],"schema":"https://github.com/citation-style-language/schema/raw/master/csl-citation.json"} </w:instrText>
      </w:r>
      <w:r w:rsidRPr="005655D4">
        <w:rPr>
          <w:rFonts w:cstheme="minorHAnsi"/>
          <w:color w:val="000000" w:themeColor="text1"/>
          <w:sz w:val="20"/>
          <w:szCs w:val="20"/>
        </w:rPr>
        <w:fldChar w:fldCharType="separate"/>
      </w:r>
      <w:r w:rsidRPr="005655D4">
        <w:rPr>
          <w:rFonts w:cstheme="minorHAnsi"/>
          <w:color w:val="000000" w:themeColor="text1"/>
          <w:sz w:val="20"/>
          <w:szCs w:val="20"/>
          <w:lang w:val="en-US"/>
        </w:rPr>
        <w:t xml:space="preserve">Andreas Philippopoulos-Mihalopoulos, ‘Atmospheres of Law: Senses, Affects, Lawscapes’ (2013) 7 </w:t>
      </w:r>
      <w:r w:rsidRPr="00D0398A">
        <w:rPr>
          <w:rFonts w:cstheme="minorHAnsi"/>
          <w:i/>
          <w:color w:val="000000" w:themeColor="text1"/>
          <w:sz w:val="20"/>
          <w:szCs w:val="20"/>
          <w:lang w:val="en-US"/>
        </w:rPr>
        <w:t>Emotion, Space and Society</w:t>
      </w:r>
      <w:r w:rsidRPr="005655D4">
        <w:rPr>
          <w:rFonts w:cstheme="minorHAnsi"/>
          <w:color w:val="000000" w:themeColor="text1"/>
          <w:sz w:val="20"/>
          <w:szCs w:val="20"/>
          <w:lang w:val="en-US"/>
        </w:rPr>
        <w:t xml:space="preserve"> 35; </w:t>
      </w:r>
      <w:r w:rsidRPr="005655D4">
        <w:rPr>
          <w:rFonts w:cstheme="minorHAnsi"/>
          <w:color w:val="000000" w:themeColor="text1"/>
          <w:sz w:val="20"/>
          <w:szCs w:val="20"/>
        </w:rPr>
        <w:fldChar w:fldCharType="end"/>
      </w:r>
      <w:r>
        <w:rPr>
          <w:rFonts w:cstheme="minorHAnsi"/>
          <w:color w:val="000000" w:themeColor="text1"/>
          <w:sz w:val="20"/>
          <w:szCs w:val="20"/>
        </w:rPr>
        <w:t>Lucy</w:t>
      </w:r>
      <w:r w:rsidRPr="005655D4">
        <w:rPr>
          <w:rFonts w:cstheme="minorHAnsi"/>
          <w:color w:val="000000" w:themeColor="text1"/>
          <w:sz w:val="20"/>
          <w:szCs w:val="20"/>
        </w:rPr>
        <w:t xml:space="preserve"> </w:t>
      </w:r>
      <w:proofErr w:type="spellStart"/>
      <w:r>
        <w:rPr>
          <w:rFonts w:eastAsia="Times New Roman" w:cstheme="minorHAnsi"/>
          <w:color w:val="000000" w:themeColor="text1"/>
          <w:sz w:val="20"/>
          <w:szCs w:val="20"/>
        </w:rPr>
        <w:t>Finchett</w:t>
      </w:r>
      <w:proofErr w:type="spellEnd"/>
      <w:r>
        <w:rPr>
          <w:rFonts w:eastAsia="Times New Roman" w:cstheme="minorHAnsi"/>
          <w:color w:val="000000" w:themeColor="text1"/>
          <w:sz w:val="20"/>
          <w:szCs w:val="20"/>
        </w:rPr>
        <w:t>-Maddock, ‘Forming the Legal Avant-Garde: A Theory of Art/L</w:t>
      </w:r>
      <w:r w:rsidRPr="005655D4">
        <w:rPr>
          <w:rFonts w:eastAsia="Times New Roman" w:cstheme="minorHAnsi"/>
          <w:color w:val="000000" w:themeColor="text1"/>
          <w:sz w:val="20"/>
          <w:szCs w:val="20"/>
        </w:rPr>
        <w:t>aw’</w:t>
      </w:r>
      <w:r>
        <w:rPr>
          <w:rFonts w:eastAsia="Times New Roman" w:cstheme="minorHAnsi"/>
          <w:color w:val="000000" w:themeColor="text1"/>
          <w:sz w:val="20"/>
          <w:szCs w:val="20"/>
        </w:rPr>
        <w:t xml:space="preserve"> (2019)</w:t>
      </w:r>
      <w:r w:rsidRPr="005655D4">
        <w:rPr>
          <w:rFonts w:eastAsia="Times New Roman" w:cstheme="minorHAnsi"/>
          <w:color w:val="000000" w:themeColor="text1"/>
          <w:sz w:val="20"/>
          <w:szCs w:val="20"/>
        </w:rPr>
        <w:t xml:space="preserve"> </w:t>
      </w:r>
      <w:r w:rsidRPr="00D0398A">
        <w:rPr>
          <w:rFonts w:eastAsia="Times New Roman" w:cstheme="minorHAnsi"/>
          <w:i/>
          <w:color w:val="000000" w:themeColor="text1"/>
          <w:sz w:val="20"/>
          <w:szCs w:val="20"/>
        </w:rPr>
        <w:t>Law, Culture and the Humanities</w:t>
      </w:r>
      <w:r>
        <w:rPr>
          <w:rFonts w:eastAsia="Times New Roman" w:cstheme="minorHAnsi"/>
          <w:color w:val="000000" w:themeColor="text1"/>
          <w:sz w:val="20"/>
          <w:szCs w:val="20"/>
        </w:rPr>
        <w:t xml:space="preserve">, online 13 September 2019: </w:t>
      </w:r>
      <w:hyperlink r:id="rId11" w:history="1">
        <w:r w:rsidRPr="00E264E7">
          <w:rPr>
            <w:rStyle w:val="Hyperlink"/>
            <w:sz w:val="20"/>
            <w:szCs w:val="20"/>
          </w:rPr>
          <w:t>https://doi.org/10.1177/1743872119871832</w:t>
        </w:r>
      </w:hyperlink>
    </w:p>
  </w:footnote>
  <w:footnote w:id="19">
    <w:p w:rsidR="00D22794" w:rsidRPr="005655D4" w:rsidRDefault="00D22794" w:rsidP="00D0398A">
      <w:pPr>
        <w:pStyle w:val="FootnoteText"/>
        <w:jc w:val="both"/>
        <w:rPr>
          <w:color w:val="000000" w:themeColor="text1"/>
        </w:rPr>
      </w:pPr>
      <w:r w:rsidRPr="0093733F">
        <w:rPr>
          <w:rStyle w:val="FootnoteReference"/>
          <w:color w:val="000000" w:themeColor="text1"/>
        </w:rPr>
        <w:footnoteRef/>
      </w:r>
      <w:r w:rsidRPr="00AB5FDC">
        <w:rPr>
          <w:color w:val="000000" w:themeColor="text1"/>
        </w:rPr>
        <w:t xml:space="preserve"> </w:t>
      </w:r>
      <w:r>
        <w:rPr>
          <w:color w:val="000000" w:themeColor="text1"/>
        </w:rPr>
        <w:t xml:space="preserve">John M </w:t>
      </w:r>
      <w:r w:rsidRPr="00791EE2">
        <w:rPr>
          <w:rFonts w:cstheme="minorHAnsi"/>
          <w:color w:val="000000" w:themeColor="text1"/>
        </w:rPr>
        <w:t>Conley and</w:t>
      </w:r>
      <w:r>
        <w:rPr>
          <w:rFonts w:cstheme="minorHAnsi"/>
          <w:color w:val="000000" w:themeColor="text1"/>
        </w:rPr>
        <w:t xml:space="preserve"> William M</w:t>
      </w:r>
      <w:r w:rsidRPr="00791EE2">
        <w:rPr>
          <w:rFonts w:cstheme="minorHAnsi"/>
          <w:color w:val="000000" w:themeColor="text1"/>
        </w:rPr>
        <w:t xml:space="preserve"> </w:t>
      </w:r>
      <w:proofErr w:type="spellStart"/>
      <w:r w:rsidRPr="00791EE2">
        <w:rPr>
          <w:rFonts w:cstheme="minorHAnsi"/>
          <w:color w:val="000000" w:themeColor="text1"/>
        </w:rPr>
        <w:t>O’Barr</w:t>
      </w:r>
      <w:proofErr w:type="spellEnd"/>
      <w:r>
        <w:rPr>
          <w:rFonts w:cstheme="minorHAnsi"/>
          <w:color w:val="000000" w:themeColor="text1"/>
        </w:rPr>
        <w:t xml:space="preserve">, </w:t>
      </w:r>
      <w:r>
        <w:rPr>
          <w:rFonts w:cstheme="minorHAnsi"/>
          <w:i/>
          <w:iCs/>
          <w:color w:val="000000" w:themeColor="text1"/>
        </w:rPr>
        <w:t xml:space="preserve">Rules Versus Relationships: The Ethnography of Legal Discourse </w:t>
      </w:r>
      <w:r>
        <w:rPr>
          <w:rFonts w:cstheme="minorHAnsi"/>
          <w:color w:val="000000" w:themeColor="text1"/>
        </w:rPr>
        <w:t>(Chicago, Chicago University Press,</w:t>
      </w:r>
      <w:r w:rsidRPr="00791EE2">
        <w:rPr>
          <w:rFonts w:cstheme="minorHAnsi"/>
          <w:color w:val="000000" w:themeColor="text1"/>
        </w:rPr>
        <w:t xml:space="preserve"> 1990</w:t>
      </w:r>
      <w:r>
        <w:rPr>
          <w:rFonts w:cstheme="minorHAnsi"/>
          <w:color w:val="000000" w:themeColor="text1"/>
        </w:rPr>
        <w:t>),</w:t>
      </w:r>
      <w:r w:rsidRPr="00791EE2">
        <w:rPr>
          <w:rFonts w:cstheme="minorHAnsi"/>
          <w:color w:val="000000" w:themeColor="text1"/>
        </w:rPr>
        <w:t xml:space="preserve"> p</w:t>
      </w:r>
      <w:r>
        <w:rPr>
          <w:rFonts w:cstheme="minorHAnsi"/>
          <w:color w:val="000000" w:themeColor="text1"/>
        </w:rPr>
        <w:t xml:space="preserve"> </w:t>
      </w:r>
      <w:r w:rsidRPr="00791EE2">
        <w:rPr>
          <w:rFonts w:cstheme="minorHAnsi"/>
          <w:color w:val="000000" w:themeColor="text1"/>
        </w:rPr>
        <w:t>9</w:t>
      </w:r>
      <w:r>
        <w:rPr>
          <w:rFonts w:cstheme="minorHAnsi"/>
          <w:color w:val="000000" w:themeColor="text1"/>
        </w:rPr>
        <w:t>.</w:t>
      </w:r>
    </w:p>
  </w:footnote>
  <w:footnote w:id="20">
    <w:p w:rsidR="00D22794" w:rsidRPr="005655D4" w:rsidRDefault="00D22794" w:rsidP="00D0398A">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w:t>
      </w:r>
      <w:r w:rsidRPr="005655D4">
        <w:rPr>
          <w:color w:val="000000" w:themeColor="text1"/>
        </w:rPr>
        <w:fldChar w:fldCharType="begin"/>
      </w:r>
      <w:r w:rsidRPr="005655D4">
        <w:rPr>
          <w:color w:val="000000" w:themeColor="text1"/>
        </w:rPr>
        <w:instrText xml:space="preserve"> ADDIN ZOTERO_ITEM CSL_CITATION {"citationID":"xonZ3QRK","properties":{"formattedCitation":"Desmond Manderson, \\uc0\\u8216{}Desert Island Discs (Ten Reveries on Pedagogy in Law and the Humanities)\\uc0\\u8217{} (2008) 2 Law and Humanities 255.","plainCitation":"Desmond Manderson, ‘Desert Island Discs (Ten Reveries on Pedagogy in Law and the Humanities)’ (2008) 2 Law and Humanities 255.","dontUpdate":true,"noteIndex":8},"citationItems":[{"id":677,"uris":["http://zotero.org/users/5724028/items/JKHS3DVI"],"uri":["http://zotero.org/users/5724028/items/JKHS3DVI"],"itemData":{"id":677,"type":"article-journal","container-title":"Law and Humanities","DOI":"10.1080/17521483.2008.11423754","ISSN":"1752-1483, 1752-1491","issue":"2","journalAbbreviation":"Law and Humanities","language":"en","page":"255-270","source":"DOI.org (Crossref)","title":"Desert Island Discs (Ten reveries on pedagogy in law and the humanities)","volume":"2","author":[{"family":"Manderson","given":"Desmond"}],"issued":{"date-parts":[["2008",12]]}}}],"schema":"https://github.com/citation-style-language/schema/raw/master/csl-citation.json"} </w:instrText>
      </w:r>
      <w:r w:rsidRPr="005655D4">
        <w:rPr>
          <w:color w:val="000000" w:themeColor="text1"/>
        </w:rPr>
        <w:fldChar w:fldCharType="separate"/>
      </w:r>
      <w:r w:rsidRPr="005655D4">
        <w:rPr>
          <w:rFonts w:ascii="Calibri" w:cs="Calibri"/>
          <w:color w:val="000000" w:themeColor="text1"/>
          <w:lang w:val="en-US"/>
        </w:rPr>
        <w:t xml:space="preserve">Desmond Manderson, ‘Desert Island Discs (Ten Reveries on Pedagogy in Law and the Humanities)’ (2008) 2 </w:t>
      </w:r>
      <w:r w:rsidRPr="00170A4E">
        <w:rPr>
          <w:rFonts w:ascii="Calibri" w:cs="Calibri"/>
          <w:i/>
          <w:color w:val="000000" w:themeColor="text1"/>
          <w:lang w:val="en-US"/>
        </w:rPr>
        <w:t>Law and Humanities</w:t>
      </w:r>
      <w:r w:rsidRPr="005655D4">
        <w:rPr>
          <w:rFonts w:ascii="Calibri" w:cs="Calibri"/>
          <w:color w:val="000000" w:themeColor="text1"/>
          <w:lang w:val="en-US"/>
        </w:rPr>
        <w:t xml:space="preserve"> 255, p</w:t>
      </w:r>
      <w:r>
        <w:rPr>
          <w:rFonts w:ascii="Calibri" w:cs="Calibri"/>
          <w:color w:val="000000" w:themeColor="text1"/>
          <w:lang w:val="en-US"/>
        </w:rPr>
        <w:t xml:space="preserve"> </w:t>
      </w:r>
      <w:r w:rsidRPr="005655D4">
        <w:rPr>
          <w:rFonts w:ascii="Calibri" w:cs="Calibri"/>
          <w:color w:val="000000" w:themeColor="text1"/>
          <w:lang w:val="en-US"/>
        </w:rPr>
        <w:t>256.</w:t>
      </w:r>
      <w:r w:rsidRPr="005655D4">
        <w:rPr>
          <w:color w:val="000000" w:themeColor="text1"/>
        </w:rPr>
        <w:fldChar w:fldCharType="end"/>
      </w:r>
    </w:p>
  </w:footnote>
  <w:footnote w:id="21">
    <w:p w:rsidR="00D22794" w:rsidRPr="005655D4" w:rsidRDefault="00D22794" w:rsidP="00D0398A">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Ibid. </w:t>
      </w:r>
    </w:p>
  </w:footnote>
  <w:footnote w:id="22">
    <w:p w:rsidR="00D22794" w:rsidRPr="005655D4" w:rsidRDefault="00D22794" w:rsidP="00D0398A">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Ibid</w:t>
      </w:r>
      <w:r>
        <w:rPr>
          <w:color w:val="000000" w:themeColor="text1"/>
        </w:rPr>
        <w:t>.</w:t>
      </w:r>
    </w:p>
  </w:footnote>
  <w:footnote w:id="23">
    <w:p w:rsidR="00D22794" w:rsidRPr="005655D4" w:rsidRDefault="00D22794" w:rsidP="00D0398A">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w:t>
      </w:r>
      <w:r w:rsidRPr="005655D4">
        <w:rPr>
          <w:color w:val="000000" w:themeColor="text1"/>
        </w:rPr>
        <w:fldChar w:fldCharType="begin"/>
      </w:r>
      <w:r w:rsidRPr="005655D4">
        <w:rPr>
          <w:color w:val="000000" w:themeColor="text1"/>
        </w:rPr>
        <w:instrText xml:space="preserve"> ADDIN ZOTERO_ITEM CSL_CITATION {"citationID":"oNSnoF07","properties":{"formattedCitation":"Manderson (n 6).","plainCitation":"Manderson (n 6).","dontUpdate":true,"noteIndex":11},"citationItems":[{"id":677,"uris":["http://zotero.org/users/5724028/items/JKHS3DVI"],"uri":["http://zotero.org/users/5724028/items/JKHS3DVI"],"itemData":{"id":677,"type":"article-journal","container-title":"Law and Humanities","DOI":"10.1080/17521483.2008.11423754","ISSN":"1752-1483, 1752-1491","issue":"2","journalAbbreviation":"Law and Humanities","language":"en","page":"255-270","source":"DOI.org (Crossref)","title":"Desert Island Discs (Ten reveries on pedagogy in law and the humanities)","volume":"2","author":[{"family":"Manderson","given":"Desmond"}],"issued":{"date-parts":[["2008",12]]}}}],"schema":"https://github.com/citation-style-language/schema/raw/master/csl-citation.json"} </w:instrText>
      </w:r>
      <w:r w:rsidRPr="005655D4">
        <w:rPr>
          <w:color w:val="000000" w:themeColor="text1"/>
        </w:rPr>
        <w:fldChar w:fldCharType="separate"/>
      </w:r>
      <w:r>
        <w:rPr>
          <w:noProof/>
          <w:color w:val="000000" w:themeColor="text1"/>
        </w:rPr>
        <w:t>Ibid</w:t>
      </w:r>
      <w:r w:rsidRPr="005655D4">
        <w:rPr>
          <w:noProof/>
          <w:color w:val="000000" w:themeColor="text1"/>
        </w:rPr>
        <w:t xml:space="preserve"> p</w:t>
      </w:r>
      <w:r>
        <w:rPr>
          <w:noProof/>
          <w:color w:val="000000" w:themeColor="text1"/>
        </w:rPr>
        <w:t xml:space="preserve"> </w:t>
      </w:r>
      <w:r w:rsidRPr="005655D4">
        <w:rPr>
          <w:noProof/>
          <w:color w:val="000000" w:themeColor="text1"/>
        </w:rPr>
        <w:t>258.</w:t>
      </w:r>
      <w:r w:rsidRPr="005655D4">
        <w:rPr>
          <w:color w:val="000000" w:themeColor="text1"/>
        </w:rPr>
        <w:fldChar w:fldCharType="end"/>
      </w:r>
    </w:p>
  </w:footnote>
  <w:footnote w:id="24">
    <w:p w:rsidR="00D22794" w:rsidRPr="005655D4" w:rsidRDefault="00D22794" w:rsidP="007E46CD">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w:t>
      </w:r>
      <w:r w:rsidRPr="005655D4">
        <w:rPr>
          <w:color w:val="000000" w:themeColor="text1"/>
        </w:rPr>
        <w:fldChar w:fldCharType="begin"/>
      </w:r>
      <w:r w:rsidRPr="005655D4">
        <w:rPr>
          <w:color w:val="000000" w:themeColor="text1"/>
        </w:rPr>
        <w:instrText xml:space="preserve"> ADDIN ZOTERO_ITEM CSL_CITATION {"citationID":"lnNvcO7v","properties":{"formattedCitation":"Mulcahy (n 4).","plainCitation":"Mulcahy (n 4).","dontUpdate":true,"noteIndex":12},"citationItems":[{"id":653,"uris":["http://zotero.org/users/5724028/items/22I5BZJC"],"uri":["http://zotero.org/users/5724028/items/22I5BZJC"],"itemData":{"id":653,"type":"article-journal","abstract":"A number of sub-disciplines have emerged in recent years with the specific goal of examining the visual dynamics of academic fields of inquiry. The turn to the visual masks a multitude of meanings about the significance of the image, ranging from new ways of defining a field of inquiry, to what constitutes legitimate sources for research or discussions of image production or visual prompts as a data collection method. This article asks what it means for socio-legal scholars to engage with the image and the opportunity it might provide us with to see what law looks like from the perspective of law's subjects. These might include art installations in galleries, images of the places where justice is administered as well as photographs created by those who are subjected to legal regulation. In addition to a written essay I offer up three visual essays which can be read and contemplated with or without the written text which accompanies them.","container-title":"Journal of Law and Society","DOI":"10.1111/jols.12052","ISSN":"1467-6478","issue":"S1","language":"en","page":"S111-S128","source":"Wiley Online Library","title":"Eyes of the Law: A Visual Turn in Socio-Legal Studies?","title-short":"Eyes of the Law","volume":"44","author":[{"family":"Mulcahy","given":"Linda"}],"issued":{"date-parts":[["2017"]]}}}],"schema":"https://github.com/citation-style-language/schema/raw/master/csl-citation.json"} </w:instrText>
      </w:r>
      <w:r w:rsidRPr="005655D4">
        <w:rPr>
          <w:color w:val="000000" w:themeColor="text1"/>
        </w:rPr>
        <w:fldChar w:fldCharType="separate"/>
      </w:r>
      <w:r w:rsidRPr="005655D4">
        <w:rPr>
          <w:noProof/>
          <w:color w:val="000000" w:themeColor="text1"/>
        </w:rPr>
        <w:t xml:space="preserve">Mulcahy (n </w:t>
      </w:r>
      <w:r>
        <w:rPr>
          <w:noProof/>
          <w:color w:val="000000" w:themeColor="text1"/>
        </w:rPr>
        <w:t>16)</w:t>
      </w:r>
      <w:r w:rsidRPr="005655D4">
        <w:rPr>
          <w:noProof/>
          <w:color w:val="000000" w:themeColor="text1"/>
        </w:rPr>
        <w:t xml:space="preserve"> p</w:t>
      </w:r>
      <w:r>
        <w:rPr>
          <w:noProof/>
          <w:color w:val="000000" w:themeColor="text1"/>
        </w:rPr>
        <w:t xml:space="preserve"> </w:t>
      </w:r>
      <w:r w:rsidRPr="005655D4">
        <w:rPr>
          <w:noProof/>
          <w:color w:val="000000" w:themeColor="text1"/>
        </w:rPr>
        <w:t>113.</w:t>
      </w:r>
      <w:r w:rsidRPr="005655D4">
        <w:rPr>
          <w:color w:val="000000" w:themeColor="text1"/>
        </w:rPr>
        <w:fldChar w:fldCharType="end"/>
      </w:r>
    </w:p>
  </w:footnote>
  <w:footnote w:id="25">
    <w:p w:rsidR="00D22794" w:rsidRPr="005655D4" w:rsidRDefault="00D22794" w:rsidP="007E46CD">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w:t>
      </w:r>
      <w:r w:rsidRPr="005655D4">
        <w:rPr>
          <w:color w:val="000000" w:themeColor="text1"/>
        </w:rPr>
        <w:fldChar w:fldCharType="begin"/>
      </w:r>
      <w:r w:rsidRPr="005655D4">
        <w:rPr>
          <w:color w:val="000000" w:themeColor="text1"/>
        </w:rPr>
        <w:instrText xml:space="preserve"> ADDIN ZOTERO_ITEM CSL_CITATION {"citationID":"132mpChr","properties":{"formattedCitation":"Joan Kee, {\\i{}Models of Integrity: Art and Law in Post-Sixties America} (First edition, University of California Press 2019).","plainCitation":"Joan Kee, Models of Integrity: Art and Law in Post-Sixties America (First edition, University of California Press 2019).","noteIndex":13},"citationItems":[{"id":619,"uris":["http://zotero.org/users/5724028/items/7JTLWXJJ"],"uri":["http://zotero.org/users/5724028/items/7JTLWXJJ"],"itemData":{"id":619,"type":"book","abstract":"Models of Integrity examines the relationship between contemporary art and the law through the lens of integrity. In the 1960s, artists began to engage conspicuously with legal ideas, rituals, and documents. The law—a primary institution subject to intense moral and political scrutiny—was a widely recognized source of authority to audiences inside the art world and out. Artists frequently engaged with the law in ways that signaled a recuperation of the integrity that they believed had been compromised by the very institutions entrusted with establishing standards of just conduct. These artists sought to convey the social purpose of an artwork without overstating its political impact and without losing sight of how aesthetic decisions compel audiences to see their everyday world differently. Addressing the role that law plays in enabling artworks to function as social and political forces, this important book fills a gap in the field of law and the humanities, and will serve as a practical “how-to” for contemporary artists.","edition":"First edition","event-place":"Oakland, California","ISBN":"978-0-520-29938-2","language":"English","number-of-pages":"320","publisher":"University of California Press","publisher-place":"Oakland, California","source":"Amazon","title":"Models of Integrity: Art and Law in Post-Sixties America","title-short":"Models of Integrity","author":[{"family":"Kee","given":"Joan"}],"issued":{"date-parts":[["2019",3,5]]}}}],"schema":"https://github.com/citation-style-language/schema/raw/master/csl-citation.json"} </w:instrText>
      </w:r>
      <w:r w:rsidRPr="005655D4">
        <w:rPr>
          <w:color w:val="000000" w:themeColor="text1"/>
        </w:rPr>
        <w:fldChar w:fldCharType="separate"/>
      </w:r>
      <w:r w:rsidRPr="005655D4">
        <w:rPr>
          <w:rFonts w:ascii="Calibri" w:cs="Calibri"/>
          <w:color w:val="000000" w:themeColor="text1"/>
          <w:lang w:val="en-US"/>
        </w:rPr>
        <w:t xml:space="preserve">Joan Kee, </w:t>
      </w:r>
      <w:r w:rsidRPr="005655D4">
        <w:rPr>
          <w:rFonts w:ascii="Calibri" w:cs="Calibri"/>
          <w:i/>
          <w:iCs/>
          <w:color w:val="000000" w:themeColor="text1"/>
          <w:lang w:val="en-US"/>
        </w:rPr>
        <w:t>Models of Integrity: Art and Law in Post-Sixties America</w:t>
      </w:r>
      <w:r w:rsidRPr="005655D4">
        <w:rPr>
          <w:rFonts w:ascii="Calibri" w:cs="Calibri"/>
          <w:color w:val="000000" w:themeColor="text1"/>
          <w:lang w:val="en-US"/>
        </w:rPr>
        <w:t xml:space="preserve"> (</w:t>
      </w:r>
      <w:r>
        <w:rPr>
          <w:rFonts w:ascii="Calibri" w:cs="Calibri"/>
          <w:color w:val="000000" w:themeColor="text1"/>
          <w:lang w:val="en-US"/>
        </w:rPr>
        <w:t xml:space="preserve">Berkeley, CA, </w:t>
      </w:r>
      <w:r w:rsidRPr="005655D4">
        <w:rPr>
          <w:rFonts w:ascii="Calibri" w:cs="Calibri"/>
          <w:color w:val="000000" w:themeColor="text1"/>
          <w:lang w:val="en-US"/>
        </w:rPr>
        <w:t>University of California Press</w:t>
      </w:r>
      <w:r>
        <w:rPr>
          <w:rFonts w:ascii="Calibri" w:cs="Calibri"/>
          <w:color w:val="000000" w:themeColor="text1"/>
          <w:lang w:val="en-US"/>
        </w:rPr>
        <w:t>,</w:t>
      </w:r>
      <w:r w:rsidRPr="005655D4">
        <w:rPr>
          <w:rFonts w:ascii="Calibri" w:cs="Calibri"/>
          <w:color w:val="000000" w:themeColor="text1"/>
          <w:lang w:val="en-US"/>
        </w:rPr>
        <w:t xml:space="preserve"> 2019)</w:t>
      </w:r>
      <w:r>
        <w:rPr>
          <w:rFonts w:ascii="Calibri" w:cs="Calibri"/>
          <w:color w:val="000000" w:themeColor="text1"/>
          <w:lang w:val="en-US"/>
        </w:rPr>
        <w:t xml:space="preserve"> p 6</w:t>
      </w:r>
      <w:r w:rsidRPr="005655D4">
        <w:rPr>
          <w:rFonts w:ascii="Calibri" w:cs="Calibri"/>
          <w:color w:val="000000" w:themeColor="text1"/>
          <w:lang w:val="en-US"/>
        </w:rPr>
        <w:t>.</w:t>
      </w:r>
      <w:r w:rsidRPr="005655D4">
        <w:rPr>
          <w:color w:val="000000" w:themeColor="text1"/>
        </w:rPr>
        <w:fldChar w:fldCharType="end"/>
      </w:r>
    </w:p>
  </w:footnote>
  <w:footnote w:id="26">
    <w:p w:rsidR="00D22794" w:rsidRPr="005655D4" w:rsidRDefault="00D22794" w:rsidP="007E46CD">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w:t>
      </w:r>
      <w:proofErr w:type="spellStart"/>
      <w:r w:rsidRPr="005655D4">
        <w:rPr>
          <w:color w:val="000000" w:themeColor="text1"/>
        </w:rPr>
        <w:t>Zenon</w:t>
      </w:r>
      <w:proofErr w:type="spellEnd"/>
      <w:r w:rsidRPr="005655D4">
        <w:rPr>
          <w:color w:val="000000" w:themeColor="text1"/>
        </w:rPr>
        <w:t xml:space="preserve"> </w:t>
      </w:r>
      <w:proofErr w:type="spellStart"/>
      <w:r w:rsidRPr="005655D4">
        <w:rPr>
          <w:color w:val="000000" w:themeColor="text1"/>
        </w:rPr>
        <w:t>Bańkowski</w:t>
      </w:r>
      <w:proofErr w:type="spellEnd"/>
      <w:r w:rsidRPr="005655D4">
        <w:rPr>
          <w:color w:val="000000" w:themeColor="text1"/>
        </w:rPr>
        <w:t xml:space="preserve"> and </w:t>
      </w:r>
      <w:proofErr w:type="spellStart"/>
      <w:r w:rsidRPr="005655D4">
        <w:rPr>
          <w:color w:val="000000" w:themeColor="text1"/>
        </w:rPr>
        <w:t>Maksymilian</w:t>
      </w:r>
      <w:proofErr w:type="spellEnd"/>
      <w:r w:rsidRPr="005655D4">
        <w:rPr>
          <w:color w:val="000000" w:themeColor="text1"/>
        </w:rPr>
        <w:t xml:space="preserve"> Del Mar, </w:t>
      </w:r>
      <w:r w:rsidRPr="005655D4">
        <w:rPr>
          <w:i/>
          <w:color w:val="000000" w:themeColor="text1"/>
        </w:rPr>
        <w:t>The Moral Imagination and the Legal Life: Beyond Text in Legal Education</w:t>
      </w:r>
      <w:r w:rsidRPr="005655D4">
        <w:rPr>
          <w:color w:val="000000" w:themeColor="text1"/>
        </w:rPr>
        <w:t xml:space="preserve"> (London, Routledge</w:t>
      </w:r>
      <w:r>
        <w:rPr>
          <w:color w:val="000000" w:themeColor="text1"/>
        </w:rPr>
        <w:t>,</w:t>
      </w:r>
      <w:r w:rsidRPr="005655D4">
        <w:rPr>
          <w:color w:val="000000" w:themeColor="text1"/>
        </w:rPr>
        <w:t xml:space="preserve"> 2016)</w:t>
      </w:r>
      <w:r>
        <w:rPr>
          <w:color w:val="000000" w:themeColor="text1"/>
        </w:rPr>
        <w:t>.</w:t>
      </w:r>
    </w:p>
  </w:footnote>
  <w:footnote w:id="27">
    <w:p w:rsidR="00D22794" w:rsidRPr="005655D4" w:rsidRDefault="00D22794" w:rsidP="007E46CD">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w:t>
      </w:r>
      <w:r w:rsidRPr="005655D4">
        <w:rPr>
          <w:color w:val="000000" w:themeColor="text1"/>
        </w:rPr>
        <w:fldChar w:fldCharType="begin"/>
      </w:r>
      <w:r w:rsidRPr="005655D4">
        <w:rPr>
          <w:color w:val="000000" w:themeColor="text1"/>
        </w:rPr>
        <w:instrText xml:space="preserve"> ADDIN ZOTERO_ITEM CSL_CITATION {"citationID":"BDPfjNpF","properties":{"formattedCitation":"Manderson (n 7).","plainCitation":"Manderson (n 7).","dontUpdate":true,"noteIndex":15},"citationItems":[{"id":677,"uris":["http://zotero.org/users/5724028/items/JKHS3DVI"],"uri":["http://zotero.org/users/5724028/items/JKHS3DVI"],"itemData":{"id":677,"type":"article-journal","container-title":"Law and Humanities","DOI":"10.1080/17521483.2008.11423754","ISSN":"1752-1483, 1752-1491","issue":"2","journalAbbreviation":"Law and Humanities","language":"en","page":"255-270","source":"DOI.org (Crossref)","title":"Desert Island Discs (Ten reveries on pedagogy in law and the humanities)","volume":"2","author":[{"family":"Manderson","given":"Desmond"}],"issued":{"date-parts":[["2008",12]]}}}],"schema":"https://github.com/citation-style-language/schema/raw/master/csl-citation.json"} </w:instrText>
      </w:r>
      <w:r w:rsidRPr="005655D4">
        <w:rPr>
          <w:color w:val="000000" w:themeColor="text1"/>
        </w:rPr>
        <w:fldChar w:fldCharType="separate"/>
      </w:r>
      <w:r w:rsidRPr="005655D4">
        <w:rPr>
          <w:noProof/>
          <w:color w:val="000000" w:themeColor="text1"/>
        </w:rPr>
        <w:t xml:space="preserve">Manderson (n </w:t>
      </w:r>
      <w:r>
        <w:rPr>
          <w:noProof/>
          <w:color w:val="000000" w:themeColor="text1"/>
        </w:rPr>
        <w:t>19</w:t>
      </w:r>
      <w:r w:rsidRPr="005655D4">
        <w:rPr>
          <w:noProof/>
          <w:color w:val="000000" w:themeColor="text1"/>
        </w:rPr>
        <w:t>) p</w:t>
      </w:r>
      <w:r>
        <w:rPr>
          <w:noProof/>
          <w:color w:val="000000" w:themeColor="text1"/>
        </w:rPr>
        <w:t xml:space="preserve"> </w:t>
      </w:r>
      <w:r w:rsidRPr="005655D4">
        <w:rPr>
          <w:noProof/>
          <w:color w:val="000000" w:themeColor="text1"/>
        </w:rPr>
        <w:t>256.</w:t>
      </w:r>
      <w:r w:rsidRPr="005655D4">
        <w:rPr>
          <w:color w:val="000000" w:themeColor="text1"/>
        </w:rPr>
        <w:fldChar w:fldCharType="end"/>
      </w:r>
    </w:p>
  </w:footnote>
  <w:footnote w:id="28">
    <w:p w:rsidR="00D22794" w:rsidRPr="005655D4" w:rsidRDefault="00D22794" w:rsidP="007E46CD">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w:t>
      </w:r>
      <w:r w:rsidRPr="005655D4">
        <w:rPr>
          <w:color w:val="000000" w:themeColor="text1"/>
        </w:rPr>
        <w:fldChar w:fldCharType="begin"/>
      </w:r>
      <w:r w:rsidRPr="005655D4">
        <w:rPr>
          <w:color w:val="000000" w:themeColor="text1"/>
        </w:rPr>
        <w:instrText xml:space="preserve"> ADDIN ZOTERO_ITEM CSL_CITATION {"citationID":"gJRyTjOx","properties":{"formattedCitation":"J Harvie Wilkinson, \\uc0\\u8216{}Subjective Art, Objective Law\\uc0\\u8217{} NOTRE DAME LAW REVIEW 25.","plainCitation":"J Harvie Wilkinson, ‘Subjective Art, Objective Law’ NOTRE DAME LAW REVIEW 25.","dontUpdate":true,"noteIndex":16},"citationItems":[{"id":650,"uris":["http://zotero.org/users/5724028/items/24EEU6KV"],"uri":["http://zotero.org/users/5724028/items/24EEU6KV"],"itemData":{"id":650,"type":"article-journal","container-title":"NOTRE DAME LAW REVIEW","language":"en","page":"25","source":"Zotero","title":"Subjective Art, Objective Law","author":[{"family":"Wilkinson","given":"J Harvie"}]}}],"schema":"https://github.com/citation-style-language/schema/raw/master/csl-citation.json"} </w:instrText>
      </w:r>
      <w:r w:rsidRPr="005655D4">
        <w:rPr>
          <w:color w:val="000000" w:themeColor="text1"/>
        </w:rPr>
        <w:fldChar w:fldCharType="separate"/>
      </w:r>
      <w:r w:rsidRPr="005655D4">
        <w:rPr>
          <w:rFonts w:ascii="Calibri" w:cs="Calibri"/>
          <w:color w:val="000000" w:themeColor="text1"/>
          <w:lang w:val="en-US"/>
        </w:rPr>
        <w:t xml:space="preserve">J Harvie Wilkinson, ‘Subjective Art, Objective Law’ </w:t>
      </w:r>
      <w:r>
        <w:rPr>
          <w:rFonts w:ascii="Calibri" w:cs="Calibri"/>
          <w:color w:val="000000" w:themeColor="text1"/>
          <w:lang w:val="en-US"/>
        </w:rPr>
        <w:t xml:space="preserve">(2010) 25 </w:t>
      </w:r>
      <w:r>
        <w:rPr>
          <w:rFonts w:ascii="Calibri" w:cs="Calibri"/>
          <w:i/>
          <w:iCs/>
          <w:color w:val="000000" w:themeColor="text1"/>
          <w:lang w:val="en-US"/>
        </w:rPr>
        <w:t>Notre Dame Law Review</w:t>
      </w:r>
      <w:r>
        <w:rPr>
          <w:rFonts w:ascii="Calibri" w:cs="Calibri"/>
          <w:color w:val="000000" w:themeColor="text1"/>
          <w:lang w:val="en-US"/>
        </w:rPr>
        <w:t xml:space="preserve"> 1663,</w:t>
      </w:r>
      <w:r w:rsidRPr="005655D4">
        <w:rPr>
          <w:rFonts w:ascii="Calibri" w:cs="Calibri"/>
          <w:color w:val="000000" w:themeColor="text1"/>
          <w:lang w:val="en-US"/>
        </w:rPr>
        <w:t xml:space="preserve"> p</w:t>
      </w:r>
      <w:r>
        <w:rPr>
          <w:rFonts w:ascii="Calibri" w:cs="Calibri"/>
          <w:color w:val="000000" w:themeColor="text1"/>
          <w:lang w:val="en-US"/>
        </w:rPr>
        <w:t xml:space="preserve"> </w:t>
      </w:r>
      <w:r w:rsidRPr="005655D4">
        <w:rPr>
          <w:rFonts w:ascii="Calibri" w:cs="Calibri"/>
          <w:color w:val="000000" w:themeColor="text1"/>
          <w:lang w:val="en-US"/>
        </w:rPr>
        <w:t>1664.</w:t>
      </w:r>
      <w:r w:rsidRPr="005655D4">
        <w:rPr>
          <w:color w:val="000000" w:themeColor="text1"/>
        </w:rPr>
        <w:fldChar w:fldCharType="end"/>
      </w:r>
    </w:p>
  </w:footnote>
  <w:footnote w:id="29">
    <w:p w:rsidR="00D22794" w:rsidRPr="005655D4" w:rsidRDefault="00D22794" w:rsidP="007E46CD">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Ibid p</w:t>
      </w:r>
      <w:r>
        <w:rPr>
          <w:color w:val="000000" w:themeColor="text1"/>
        </w:rPr>
        <w:t xml:space="preserve"> </w:t>
      </w:r>
      <w:r w:rsidRPr="005655D4">
        <w:rPr>
          <w:color w:val="000000" w:themeColor="text1"/>
        </w:rPr>
        <w:t>1678.</w:t>
      </w:r>
    </w:p>
  </w:footnote>
  <w:footnote w:id="30">
    <w:p w:rsidR="00D22794" w:rsidRPr="005655D4" w:rsidRDefault="00D22794" w:rsidP="007E46CD">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Ibid p</w:t>
      </w:r>
      <w:r>
        <w:rPr>
          <w:color w:val="000000" w:themeColor="text1"/>
        </w:rPr>
        <w:t xml:space="preserve"> </w:t>
      </w:r>
      <w:r w:rsidRPr="005655D4">
        <w:rPr>
          <w:color w:val="000000" w:themeColor="text1"/>
        </w:rPr>
        <w:t>1679.</w:t>
      </w:r>
    </w:p>
  </w:footnote>
  <w:footnote w:id="31">
    <w:p w:rsidR="00D22794" w:rsidRPr="00CB3FF8" w:rsidRDefault="00D22794" w:rsidP="007E46CD">
      <w:pPr>
        <w:pStyle w:val="FootnoteText"/>
        <w:jc w:val="both"/>
        <w:rPr>
          <w:color w:val="000000" w:themeColor="text1"/>
        </w:rPr>
      </w:pPr>
      <w:r w:rsidRPr="0093733F">
        <w:rPr>
          <w:rStyle w:val="FootnoteReference"/>
          <w:color w:val="000000" w:themeColor="text1"/>
        </w:rPr>
        <w:footnoteRef/>
      </w:r>
      <w:r w:rsidRPr="00AB5FDC">
        <w:rPr>
          <w:color w:val="000000" w:themeColor="text1"/>
        </w:rPr>
        <w:t xml:space="preserve"> </w:t>
      </w:r>
      <w:r w:rsidRPr="00791EE2">
        <w:rPr>
          <w:rFonts w:cstheme="minorHAnsi"/>
          <w:color w:val="000000" w:themeColor="text1"/>
        </w:rPr>
        <w:t>Wilkinson himself rejects the idea that the Constitution should be interpreted in light of evolving norms.</w:t>
      </w:r>
      <w:r w:rsidRPr="00791EE2">
        <w:rPr>
          <w:color w:val="000000" w:themeColor="text1"/>
        </w:rPr>
        <w:t xml:space="preserve"> Alternatively</w:t>
      </w:r>
      <w:r>
        <w:rPr>
          <w:color w:val="000000" w:themeColor="text1"/>
        </w:rPr>
        <w:t>,</w:t>
      </w:r>
      <w:r w:rsidRPr="00791EE2">
        <w:rPr>
          <w:color w:val="000000" w:themeColor="text1"/>
        </w:rPr>
        <w:t xml:space="preserve"> </w:t>
      </w:r>
      <w:proofErr w:type="spellStart"/>
      <w:r w:rsidRPr="00791EE2">
        <w:rPr>
          <w:color w:val="000000" w:themeColor="text1"/>
        </w:rPr>
        <w:t>Murrill</w:t>
      </w:r>
      <w:proofErr w:type="spellEnd"/>
      <w:r w:rsidRPr="00791EE2">
        <w:rPr>
          <w:color w:val="000000" w:themeColor="text1"/>
        </w:rPr>
        <w:t xml:space="preserve"> sets out 8 different approaches to judging, not all of which are mutually exclusive, and several of which could fall under the heading of ‘living tree’ approaches – see </w:t>
      </w:r>
      <w:r w:rsidRPr="00791EE2">
        <w:rPr>
          <w:color w:val="000000" w:themeColor="text1"/>
        </w:rPr>
        <w:fldChar w:fldCharType="begin"/>
      </w:r>
      <w:r w:rsidRPr="00791EE2">
        <w:rPr>
          <w:color w:val="000000" w:themeColor="text1"/>
        </w:rPr>
        <w:instrText xml:space="preserve"> ADDIN ZOTERO_ITEM CSL_CITATION {"citationID":"oK8QWr3a","properties":{"formattedCitation":"Brandon J Murrill, \\uc0\\u8216{}Modes of Constitutional Interpretation\\uc0\\u8217{} 28.","plainCitation":"Brandon J Murrill, ‘Modes of Constitutional Interpretation’ 28.","dontUpdate":true,"noteIndex":19},"citationItems":[{"id":682,"uris":["http://zotero.org/users/5724028/items/H4KI9NXL"],"uri":["http://zotero.org/users/5724028/items/H4KI9NXL"],"itemData":{"id":682,"type":"article-journal","abstract":"When exercising its power to review the constitutionality of governmental action, the Supreme Court has relied on certain “methods” or “modes” of interpretation—that is, ways of figuring out a particular meaning of a provision within the Constitution. This report broadly describes the most common modes of constitutional interpretation; discusses examples of Supreme Court decisions that demonstrate the application of these methods; and provides a general overview of the various arguments in support of, and in opposition to, the use of such methods of constitutional interpretation.","language":"en","page":"28","source":"Zotero","title":"Modes of Constitutional Interpretation","author":[{"family":"Murrill","given":"Brandon J"}]}}],"schema":"https://github.com/citation-style-language/schema/raw/master/csl-citation.json"} </w:instrText>
      </w:r>
      <w:r w:rsidRPr="00791EE2">
        <w:rPr>
          <w:color w:val="000000" w:themeColor="text1"/>
        </w:rPr>
        <w:fldChar w:fldCharType="separate"/>
      </w:r>
      <w:r w:rsidRPr="00791EE2">
        <w:rPr>
          <w:rFonts w:ascii="Calibri" w:cs="Calibri"/>
          <w:color w:val="000000" w:themeColor="text1"/>
          <w:lang w:val="en-US"/>
        </w:rPr>
        <w:t>Brandon J Murrill, ‘Modes of Constitutional Interpretation’, available at https://fas.org/sgp/crs/misc/R45129.pdf.</w:t>
      </w:r>
      <w:r w:rsidRPr="00791EE2">
        <w:rPr>
          <w:color w:val="000000" w:themeColor="text1"/>
        </w:rPr>
        <w:fldChar w:fldCharType="end"/>
      </w:r>
      <w:r w:rsidRPr="00791EE2">
        <w:rPr>
          <w:color w:val="000000" w:themeColor="text1"/>
        </w:rPr>
        <w:t xml:space="preserve"> There is a vast literature on this topic that we cannot do justice to here and in any case is not the focus of this </w:t>
      </w:r>
      <w:r>
        <w:rPr>
          <w:color w:val="000000" w:themeColor="text1"/>
        </w:rPr>
        <w:t>article</w:t>
      </w:r>
      <w:r w:rsidRPr="00791EE2">
        <w:rPr>
          <w:color w:val="000000" w:themeColor="text1"/>
        </w:rPr>
        <w:t>.</w:t>
      </w:r>
    </w:p>
  </w:footnote>
  <w:footnote w:id="32">
    <w:p w:rsidR="00D22794" w:rsidRPr="00F34380" w:rsidRDefault="00D22794" w:rsidP="007E46CD">
      <w:pPr>
        <w:jc w:val="both"/>
        <w:rPr>
          <w:sz w:val="20"/>
          <w:szCs w:val="20"/>
        </w:rPr>
      </w:pPr>
      <w:r w:rsidRPr="00F34380">
        <w:rPr>
          <w:rStyle w:val="FootnoteReference"/>
          <w:rFonts w:cstheme="minorHAnsi"/>
          <w:color w:val="000000" w:themeColor="text1"/>
          <w:sz w:val="20"/>
          <w:szCs w:val="20"/>
        </w:rPr>
        <w:footnoteRef/>
      </w:r>
      <w:r>
        <w:rPr>
          <w:sz w:val="20"/>
          <w:szCs w:val="20"/>
        </w:rPr>
        <w:t xml:space="preserve"> Cowan et al</w:t>
      </w:r>
      <w:r w:rsidRPr="00F34380">
        <w:rPr>
          <w:sz w:val="20"/>
          <w:szCs w:val="20"/>
        </w:rPr>
        <w:t xml:space="preserve"> (n3) chapter 2.</w:t>
      </w:r>
    </w:p>
  </w:footnote>
  <w:footnote w:id="33">
    <w:p w:rsidR="00D22794" w:rsidRPr="00F34380" w:rsidRDefault="00D22794" w:rsidP="007E46CD">
      <w:pPr>
        <w:jc w:val="both"/>
        <w:rPr>
          <w:rFonts w:eastAsia="Times New Roman"/>
          <w:sz w:val="20"/>
          <w:szCs w:val="20"/>
        </w:rPr>
      </w:pPr>
      <w:r w:rsidRPr="00F34380">
        <w:rPr>
          <w:rStyle w:val="FootnoteReference"/>
          <w:rFonts w:cstheme="minorHAnsi"/>
          <w:color w:val="000000" w:themeColor="text1"/>
          <w:sz w:val="20"/>
          <w:szCs w:val="20"/>
        </w:rPr>
        <w:footnoteRef/>
      </w:r>
      <w:r w:rsidRPr="00F34380">
        <w:rPr>
          <w:sz w:val="20"/>
          <w:szCs w:val="20"/>
        </w:rPr>
        <w:t xml:space="preserve"> See also Wendy Nicole Duong, ‘Law is Law and Art is Art and Shall the Two </w:t>
      </w:r>
      <w:r>
        <w:rPr>
          <w:sz w:val="20"/>
          <w:szCs w:val="20"/>
        </w:rPr>
        <w:t>Ever Meet? Law and Literature: T</w:t>
      </w:r>
      <w:r w:rsidRPr="00F34380">
        <w:rPr>
          <w:sz w:val="20"/>
          <w:szCs w:val="20"/>
        </w:rPr>
        <w:t>he Comparative Creative Processes’ (2005-2006)</w:t>
      </w:r>
      <w:r>
        <w:rPr>
          <w:sz w:val="20"/>
          <w:szCs w:val="20"/>
        </w:rPr>
        <w:t xml:space="preserve"> 15(1)</w:t>
      </w:r>
      <w:r w:rsidRPr="00F34380">
        <w:rPr>
          <w:sz w:val="20"/>
          <w:szCs w:val="20"/>
        </w:rPr>
        <w:t xml:space="preserve"> </w:t>
      </w:r>
      <w:r w:rsidRPr="007E46CD">
        <w:rPr>
          <w:i/>
          <w:sz w:val="20"/>
          <w:szCs w:val="20"/>
        </w:rPr>
        <w:t>Southern California Interdisciplinary Law Journal</w:t>
      </w:r>
      <w:r w:rsidRPr="00F34380">
        <w:rPr>
          <w:sz w:val="20"/>
          <w:szCs w:val="20"/>
        </w:rPr>
        <w:t xml:space="preserve"> 1, who describes art and law as “antagonist creative processes” (p</w:t>
      </w:r>
      <w:r>
        <w:rPr>
          <w:sz w:val="20"/>
          <w:szCs w:val="20"/>
        </w:rPr>
        <w:t xml:space="preserve"> </w:t>
      </w:r>
      <w:r w:rsidRPr="00F34380">
        <w:rPr>
          <w:sz w:val="20"/>
          <w:szCs w:val="20"/>
        </w:rPr>
        <w:t xml:space="preserve">4).  </w:t>
      </w:r>
    </w:p>
  </w:footnote>
  <w:footnote w:id="34">
    <w:p w:rsidR="00D22794" w:rsidRPr="00F34380" w:rsidRDefault="00D22794" w:rsidP="007E46CD">
      <w:pPr>
        <w:jc w:val="both"/>
        <w:rPr>
          <w:sz w:val="20"/>
          <w:szCs w:val="20"/>
        </w:rPr>
      </w:pPr>
      <w:r w:rsidRPr="00F34380">
        <w:rPr>
          <w:rStyle w:val="FootnoteReference"/>
          <w:color w:val="000000" w:themeColor="text1"/>
          <w:sz w:val="20"/>
          <w:szCs w:val="20"/>
        </w:rPr>
        <w:footnoteRef/>
      </w:r>
      <w:r w:rsidRPr="00F34380">
        <w:rPr>
          <w:sz w:val="20"/>
          <w:szCs w:val="20"/>
        </w:rPr>
        <w:t xml:space="preserve"> </w:t>
      </w:r>
      <w:r w:rsidRPr="00F34380">
        <w:rPr>
          <w:sz w:val="20"/>
          <w:szCs w:val="20"/>
        </w:rPr>
        <w:fldChar w:fldCharType="begin"/>
      </w:r>
      <w:r w:rsidRPr="00F34380">
        <w:rPr>
          <w:sz w:val="20"/>
          <w:szCs w:val="20"/>
        </w:rPr>
        <w:instrText xml:space="preserve"> ADDIN ZOTERO_ITEM CSL_CITATION {"citationID":"rugISOt4","properties":{"formattedCitation":"Wilkinson (n 13).","plainCitation":"Wilkinson (n 13).","dontUpdate":true,"noteIndex":22},"citationItems":[{"id":650,"uris":["http://zotero.org/users/5724028/items/24EEU6KV"],"uri":["http://zotero.org/users/5724028/items/24EEU6KV"],"itemData":{"id":650,"type":"article-journal","container-title":"NOTRE DAME LAW REVIEW","language":"en","page":"25","source":"Zotero","title":"Subjective Art, Objective Law","author":[{"family":"Wilkinson","given":"J Harvie"}]}}],"schema":"https://github.com/citation-style-language/schema/raw/master/csl-citation.json"} </w:instrText>
      </w:r>
      <w:r w:rsidRPr="00F34380">
        <w:rPr>
          <w:sz w:val="20"/>
          <w:szCs w:val="20"/>
        </w:rPr>
        <w:fldChar w:fldCharType="separate"/>
      </w:r>
      <w:r w:rsidRPr="00F34380">
        <w:rPr>
          <w:noProof/>
          <w:sz w:val="20"/>
          <w:szCs w:val="20"/>
        </w:rPr>
        <w:t>Wilkinson (n 2</w:t>
      </w:r>
      <w:r>
        <w:rPr>
          <w:noProof/>
          <w:sz w:val="20"/>
          <w:szCs w:val="20"/>
        </w:rPr>
        <w:t>7)</w:t>
      </w:r>
      <w:r w:rsidRPr="00F34380">
        <w:rPr>
          <w:noProof/>
          <w:sz w:val="20"/>
          <w:szCs w:val="20"/>
        </w:rPr>
        <w:t xml:space="preserve"> p</w:t>
      </w:r>
      <w:r>
        <w:rPr>
          <w:noProof/>
          <w:sz w:val="20"/>
          <w:szCs w:val="20"/>
        </w:rPr>
        <w:t xml:space="preserve"> </w:t>
      </w:r>
      <w:r w:rsidRPr="00F34380">
        <w:rPr>
          <w:noProof/>
          <w:sz w:val="20"/>
          <w:szCs w:val="20"/>
        </w:rPr>
        <w:t>1678.</w:t>
      </w:r>
      <w:r w:rsidRPr="00F34380">
        <w:rPr>
          <w:sz w:val="20"/>
          <w:szCs w:val="20"/>
        </w:rPr>
        <w:fldChar w:fldCharType="end"/>
      </w:r>
    </w:p>
  </w:footnote>
  <w:footnote w:id="35">
    <w:p w:rsidR="00D22794" w:rsidRPr="00F34380" w:rsidRDefault="00D22794" w:rsidP="007E46CD">
      <w:pPr>
        <w:pStyle w:val="FootnoteText"/>
        <w:jc w:val="both"/>
        <w:rPr>
          <w:color w:val="000000" w:themeColor="text1"/>
        </w:rPr>
      </w:pPr>
      <w:r w:rsidRPr="00F34380">
        <w:rPr>
          <w:rStyle w:val="FootnoteReference"/>
          <w:color w:val="000000" w:themeColor="text1"/>
        </w:rPr>
        <w:footnoteRef/>
      </w:r>
      <w:r w:rsidRPr="00F34380">
        <w:rPr>
          <w:color w:val="000000" w:themeColor="text1"/>
        </w:rPr>
        <w:t xml:space="preserve"> Ibid.</w:t>
      </w:r>
    </w:p>
  </w:footnote>
  <w:footnote w:id="36">
    <w:p w:rsidR="00D22794" w:rsidRPr="00F34380" w:rsidRDefault="00D22794" w:rsidP="007E46CD">
      <w:pPr>
        <w:pStyle w:val="FootnoteText"/>
        <w:jc w:val="both"/>
        <w:rPr>
          <w:color w:val="000000" w:themeColor="text1"/>
        </w:rPr>
      </w:pPr>
      <w:r w:rsidRPr="00F34380">
        <w:rPr>
          <w:rStyle w:val="FootnoteReference"/>
          <w:color w:val="000000" w:themeColor="text1"/>
        </w:rPr>
        <w:footnoteRef/>
      </w:r>
      <w:r w:rsidRPr="00F34380">
        <w:rPr>
          <w:color w:val="000000" w:themeColor="text1"/>
        </w:rPr>
        <w:t xml:space="preserve"> Ibid p</w:t>
      </w:r>
      <w:r>
        <w:rPr>
          <w:color w:val="000000" w:themeColor="text1"/>
        </w:rPr>
        <w:t xml:space="preserve"> </w:t>
      </w:r>
      <w:r w:rsidRPr="00F34380">
        <w:rPr>
          <w:color w:val="000000" w:themeColor="text1"/>
        </w:rPr>
        <w:t>1679.</w:t>
      </w:r>
    </w:p>
  </w:footnote>
  <w:footnote w:id="37">
    <w:p w:rsidR="00D22794" w:rsidRDefault="00D22794" w:rsidP="00095F3F">
      <w:pPr>
        <w:pStyle w:val="FootnoteText"/>
        <w:jc w:val="both"/>
      </w:pPr>
      <w:r>
        <w:rPr>
          <w:rStyle w:val="FootnoteReference"/>
        </w:rPr>
        <w:footnoteRef/>
      </w:r>
      <w:r>
        <w:t xml:space="preserve"> </w:t>
      </w:r>
      <w:hyperlink r:id="rId12" w:history="1">
        <w:r w:rsidRPr="00E264E7">
          <w:rPr>
            <w:rStyle w:val="Hyperlink"/>
          </w:rPr>
          <w:t>https://news.artnet.com/art-world/2019-turner-prize-winner-1721373</w:t>
        </w:r>
      </w:hyperlink>
      <w:r>
        <w:t xml:space="preserve"> </w:t>
      </w:r>
    </w:p>
  </w:footnote>
  <w:footnote w:id="38">
    <w:p w:rsidR="00D22794" w:rsidRPr="00F34380" w:rsidRDefault="00D22794" w:rsidP="00095F3F">
      <w:pPr>
        <w:pStyle w:val="FootnoteText"/>
        <w:jc w:val="both"/>
        <w:rPr>
          <w:color w:val="000000" w:themeColor="text1"/>
        </w:rPr>
      </w:pPr>
      <w:r w:rsidRPr="00F34380">
        <w:rPr>
          <w:rStyle w:val="FootnoteReference"/>
          <w:color w:val="000000" w:themeColor="text1"/>
        </w:rPr>
        <w:footnoteRef/>
      </w:r>
      <w:r>
        <w:rPr>
          <w:color w:val="000000" w:themeColor="text1"/>
        </w:rPr>
        <w:t xml:space="preserve"> Wilkinson (n 27)</w:t>
      </w:r>
      <w:r w:rsidRPr="00F34380">
        <w:rPr>
          <w:color w:val="000000" w:themeColor="text1"/>
        </w:rPr>
        <w:t xml:space="preserve"> p</w:t>
      </w:r>
      <w:r>
        <w:rPr>
          <w:color w:val="000000" w:themeColor="text1"/>
        </w:rPr>
        <w:t xml:space="preserve"> </w:t>
      </w:r>
      <w:r w:rsidRPr="00F34380">
        <w:rPr>
          <w:color w:val="000000" w:themeColor="text1"/>
        </w:rPr>
        <w:t>1684.</w:t>
      </w:r>
    </w:p>
  </w:footnote>
  <w:footnote w:id="39">
    <w:p w:rsidR="00D22794" w:rsidRPr="00F34380" w:rsidRDefault="00D22794" w:rsidP="00095F3F">
      <w:pPr>
        <w:pStyle w:val="FootnoteText"/>
        <w:jc w:val="both"/>
        <w:rPr>
          <w:color w:val="000000" w:themeColor="text1"/>
        </w:rPr>
      </w:pPr>
      <w:r w:rsidRPr="00F34380">
        <w:rPr>
          <w:rStyle w:val="FootnoteReference"/>
          <w:color w:val="000000" w:themeColor="text1"/>
        </w:rPr>
        <w:footnoteRef/>
      </w:r>
      <w:r w:rsidRPr="00F34380">
        <w:rPr>
          <w:color w:val="000000" w:themeColor="text1"/>
        </w:rPr>
        <w:t xml:space="preserve"> </w:t>
      </w:r>
      <w:r w:rsidRPr="00F34380">
        <w:rPr>
          <w:color w:val="000000" w:themeColor="text1"/>
        </w:rPr>
        <w:fldChar w:fldCharType="begin"/>
      </w:r>
      <w:r w:rsidRPr="00F34380">
        <w:rPr>
          <w:color w:val="000000" w:themeColor="text1"/>
        </w:rPr>
        <w:instrText xml:space="preserve"> ADDIN ZOTERO_ITEM CSL_CITATION {"citationID":"sLGXY0zU","properties":{"formattedCitation":"Manderson (n 6).","plainCitation":"Manderson (n 6).","dontUpdate":true,"noteIndex":26},"citationItems":[{"id":677,"uris":["http://zotero.org/users/5724028/items/JKHS3DVI"],"uri":["http://zotero.org/users/5724028/items/JKHS3DVI"],"itemData":{"id":677,"type":"article-journal","container-title":"Law and Humanities","DOI":"10.1080/17521483.2008.11423754","ISSN":"1752-1483, 1752-1491","issue":"2","journalAbbreviation":"Law and Humanities","language":"en","page":"255-270","source":"DOI.org (Crossref)","title":"Desert Island Discs (Ten reveries on pedagogy in law and the humanities)","volume":"2","author":[{"family":"Manderson","given":"Desmond"}],"issued":{"date-parts":[["2008",12]]}}}],"schema":"https://github.com/citation-style-language/schema/raw/master/csl-citation.json"} </w:instrText>
      </w:r>
      <w:r w:rsidRPr="00F34380">
        <w:rPr>
          <w:color w:val="000000" w:themeColor="text1"/>
        </w:rPr>
        <w:fldChar w:fldCharType="separate"/>
      </w:r>
      <w:r w:rsidRPr="00F34380">
        <w:rPr>
          <w:noProof/>
          <w:color w:val="000000" w:themeColor="text1"/>
        </w:rPr>
        <w:t>Manderson (n 1</w:t>
      </w:r>
      <w:r>
        <w:rPr>
          <w:noProof/>
          <w:color w:val="000000" w:themeColor="text1"/>
        </w:rPr>
        <w:t>9</w:t>
      </w:r>
      <w:r w:rsidRPr="00F34380">
        <w:rPr>
          <w:noProof/>
          <w:color w:val="000000" w:themeColor="text1"/>
        </w:rPr>
        <w:t>) p</w:t>
      </w:r>
      <w:r>
        <w:rPr>
          <w:noProof/>
          <w:color w:val="000000" w:themeColor="text1"/>
        </w:rPr>
        <w:t xml:space="preserve"> </w:t>
      </w:r>
      <w:r w:rsidRPr="00F34380">
        <w:rPr>
          <w:noProof/>
          <w:color w:val="000000" w:themeColor="text1"/>
        </w:rPr>
        <w:t>261, emphasis in original.</w:t>
      </w:r>
      <w:r w:rsidRPr="00F34380">
        <w:rPr>
          <w:color w:val="000000" w:themeColor="text1"/>
        </w:rPr>
        <w:fldChar w:fldCharType="end"/>
      </w:r>
    </w:p>
  </w:footnote>
  <w:footnote w:id="40">
    <w:p w:rsidR="00D22794" w:rsidRPr="00CA2DAE" w:rsidRDefault="00D22794" w:rsidP="00095F3F">
      <w:pPr>
        <w:pStyle w:val="FootnoteText"/>
        <w:jc w:val="both"/>
        <w:rPr>
          <w:color w:val="000000" w:themeColor="text1"/>
        </w:rPr>
      </w:pPr>
      <w:r w:rsidRPr="00CA2DAE">
        <w:rPr>
          <w:rStyle w:val="FootnoteReference"/>
          <w:color w:val="000000" w:themeColor="text1"/>
        </w:rPr>
        <w:footnoteRef/>
      </w:r>
      <w:r w:rsidRPr="00CA2DAE">
        <w:rPr>
          <w:color w:val="000000" w:themeColor="text1"/>
        </w:rPr>
        <w:t xml:space="preserve"> </w:t>
      </w:r>
      <w:r w:rsidRPr="00CA2DAE">
        <w:rPr>
          <w:color w:val="000000" w:themeColor="text1"/>
        </w:rPr>
        <w:fldChar w:fldCharType="begin"/>
      </w:r>
      <w:r w:rsidRPr="00CA2DAE">
        <w:rPr>
          <w:color w:val="000000" w:themeColor="text1"/>
        </w:rPr>
        <w:instrText xml:space="preserve"> ADDIN ZOTERO_ITEM CSL_CITATION {"citationID":"JdaRkQHT","properties":{"formattedCitation":"Mary Jane Mossman, \\uc0\\u8216{}Feminism and Legal Method: The Difference It Makes\\uc0\\u8217{} 3 WISCONSIN WOMEN\\uc0\\u8217{}S LAW JOURNAL 23.","plainCitation":"Mary Jane Mossman, ‘Feminism and Legal Method: The Difference It Makes’ 3 WISCONSIN WOMEN’S LAW JOURNAL 23.","noteIndex":27},"citationItems":[{"id":707,"uris":["http://zotero.org/users/5724028/items/Q3TQ55IM"],"uri":["http://zotero.org/users/5724028/items/Q3TQ55IM"],"itemData":{"id":707,"type":"article-journal","container-title":"WISCONSIN WOMEN'S LAW JOURNAL","language":"en","page":"23","source":"Zotero","title":"Feminism and Legal Method: The Difference it Makes","volume":"3","author":[{"family":"Mossman","given":"Mary Jane"}]}}],"schema":"https://github.com/citation-style-language/schema/raw/master/csl-citation.json"} </w:instrText>
      </w:r>
      <w:r w:rsidRPr="00CA2DAE">
        <w:rPr>
          <w:color w:val="000000" w:themeColor="text1"/>
        </w:rPr>
        <w:fldChar w:fldCharType="separate"/>
      </w:r>
      <w:r w:rsidRPr="00CA2DAE">
        <w:rPr>
          <w:rFonts w:ascii="Calibri" w:cs="Calibri"/>
          <w:color w:val="000000" w:themeColor="text1"/>
          <w:lang w:val="en-US"/>
        </w:rPr>
        <w:t xml:space="preserve">Mary Jane Mossman, ‘Feminism and Legal Method: The Difference It Makes’ </w:t>
      </w:r>
      <w:r>
        <w:rPr>
          <w:rFonts w:ascii="Calibri" w:cs="Calibri"/>
          <w:color w:val="000000" w:themeColor="text1"/>
          <w:lang w:val="en-US"/>
        </w:rPr>
        <w:t xml:space="preserve">(1987) </w:t>
      </w:r>
      <w:r w:rsidRPr="00CA2DAE">
        <w:rPr>
          <w:rFonts w:ascii="Calibri" w:cs="Calibri"/>
          <w:color w:val="000000" w:themeColor="text1"/>
          <w:lang w:val="en-US"/>
        </w:rPr>
        <w:t xml:space="preserve">3 </w:t>
      </w:r>
      <w:r>
        <w:rPr>
          <w:rFonts w:ascii="Calibri" w:cs="Calibri"/>
          <w:i/>
          <w:iCs/>
          <w:color w:val="000000" w:themeColor="text1"/>
          <w:lang w:val="en-US"/>
        </w:rPr>
        <w:t>Wisconsin</w:t>
      </w:r>
      <w:r w:rsidRPr="00CA2DAE">
        <w:rPr>
          <w:rFonts w:ascii="Calibri" w:cs="Calibri"/>
          <w:color w:val="000000" w:themeColor="text1"/>
          <w:lang w:val="en-US"/>
        </w:rPr>
        <w:t xml:space="preserve"> </w:t>
      </w:r>
      <w:r>
        <w:rPr>
          <w:rFonts w:ascii="Calibri" w:cs="Calibri"/>
          <w:i/>
          <w:iCs/>
          <w:color w:val="000000" w:themeColor="text1"/>
          <w:lang w:val="en-US"/>
        </w:rPr>
        <w:t>Women's Law Journal</w:t>
      </w:r>
      <w:r w:rsidRPr="00CA2DAE">
        <w:rPr>
          <w:rFonts w:ascii="Calibri" w:cs="Calibri"/>
          <w:color w:val="000000" w:themeColor="text1"/>
          <w:lang w:val="en-US"/>
        </w:rPr>
        <w:t xml:space="preserve"> </w:t>
      </w:r>
      <w:r>
        <w:rPr>
          <w:rFonts w:ascii="Calibri" w:cs="Calibri"/>
          <w:color w:val="000000" w:themeColor="text1"/>
          <w:lang w:val="en-US"/>
        </w:rPr>
        <w:t>147</w:t>
      </w:r>
      <w:r w:rsidRPr="00CA2DAE">
        <w:rPr>
          <w:rFonts w:ascii="Calibri" w:cs="Calibri"/>
          <w:color w:val="000000" w:themeColor="text1"/>
          <w:lang w:val="en-US"/>
        </w:rPr>
        <w:t>.</w:t>
      </w:r>
      <w:r w:rsidRPr="00CA2DAE">
        <w:rPr>
          <w:color w:val="000000" w:themeColor="text1"/>
        </w:rPr>
        <w:fldChar w:fldCharType="end"/>
      </w:r>
    </w:p>
  </w:footnote>
  <w:footnote w:id="41">
    <w:p w:rsidR="00D22794" w:rsidRPr="00CA2DAE" w:rsidRDefault="00D22794" w:rsidP="00095F3F">
      <w:pPr>
        <w:pStyle w:val="FootnoteText"/>
        <w:jc w:val="both"/>
        <w:rPr>
          <w:rFonts w:cstheme="minorHAnsi"/>
          <w:color w:val="000000" w:themeColor="text1"/>
        </w:rPr>
      </w:pPr>
      <w:r w:rsidRPr="00CA2DAE">
        <w:rPr>
          <w:rStyle w:val="FootnoteReference"/>
          <w:color w:val="000000" w:themeColor="text1"/>
        </w:rPr>
        <w:footnoteRef/>
      </w:r>
      <w:r w:rsidRPr="00CA2DAE">
        <w:rPr>
          <w:color w:val="000000" w:themeColor="text1"/>
        </w:rPr>
        <w:t xml:space="preserve"> </w:t>
      </w:r>
      <w:r w:rsidRPr="00CA2DAE">
        <w:rPr>
          <w:rFonts w:cstheme="minorHAnsi"/>
          <w:color w:val="000000" w:themeColor="text1"/>
        </w:rPr>
        <w:fldChar w:fldCharType="begin"/>
      </w:r>
      <w:r w:rsidRPr="00CA2DAE">
        <w:rPr>
          <w:rFonts w:cstheme="minorHAnsi"/>
          <w:color w:val="000000" w:themeColor="text1"/>
        </w:rPr>
        <w:instrText xml:space="preserve"> ADDIN ZOTERO_ITEM CSL_CITATION {"citationID":"2iGrhfqS","properties":{"formattedCitation":"Claire L\\uc0\\u8217{}Heureux-Dube, \\uc0\\u8216{}Making a Difference: The Pursuit of a Compassionate Justice\\uc0\\u8217{} (1997) 31 University of British Columbia Law Review 1.","plainCitation":"Claire L’Heureux-Dube, ‘Making a Difference: The Pursuit of a Compassionate Justice’ (1997) 31 University of British Columbia Law Review 1.","dontUpdate":true,"noteIndex":28},"citationItems":[{"id":685,"uris":["http://zotero.org/users/5724028/items/LDL5YUM5"],"uri":["http://zotero.org/users/5724028/items/LDL5YUM5"],"itemData":{"id":685,"type":"article-journal","container-title":"University of British Columbia Law Review","issue":"1","journalAbbreviation":"U. Brit. Colum. L. Rev.","language":"eng","page":"1-16","source":"HeinOnline","title":"Making a Difference: The Pursuit of a Compassionate Justice","title-short":"Making a Difference","volume":"31","author":[{"family":"L'Heureux-Dube","given":"Claire"}],"issued":{"date-parts":[["1997"]]}}}],"schema":"https://github.com/citation-style-language/schema/raw/master/csl-citation.json"} </w:instrText>
      </w:r>
      <w:r w:rsidRPr="00CA2DAE">
        <w:rPr>
          <w:rFonts w:cstheme="minorHAnsi"/>
          <w:color w:val="000000" w:themeColor="text1"/>
        </w:rPr>
        <w:fldChar w:fldCharType="separate"/>
      </w:r>
      <w:r w:rsidRPr="00CA2DAE">
        <w:rPr>
          <w:rFonts w:ascii="Calibri" w:cs="Calibri"/>
          <w:color w:val="000000" w:themeColor="text1"/>
          <w:lang w:val="en-US"/>
        </w:rPr>
        <w:t>Claire L’Heureux-Dub</w:t>
      </w:r>
      <w:r>
        <w:rPr>
          <w:rFonts w:ascii="Calibri" w:hAnsi="Calibri" w:cs="Calibri"/>
          <w:color w:val="000000" w:themeColor="text1"/>
          <w:lang w:val="en-US"/>
        </w:rPr>
        <w:t>é</w:t>
      </w:r>
      <w:r w:rsidRPr="00CA2DAE">
        <w:rPr>
          <w:rFonts w:ascii="Calibri" w:cs="Calibri"/>
          <w:color w:val="000000" w:themeColor="text1"/>
          <w:lang w:val="en-US"/>
        </w:rPr>
        <w:t xml:space="preserve">, ‘Making a Difference: The Pursuit of a Compassionate Justice’ (1997) 31 </w:t>
      </w:r>
      <w:r w:rsidRPr="00095F3F">
        <w:rPr>
          <w:rFonts w:ascii="Calibri" w:cs="Calibri"/>
          <w:i/>
          <w:color w:val="000000" w:themeColor="text1"/>
          <w:lang w:val="en-US"/>
        </w:rPr>
        <w:t>University of British Columbia Law Review</w:t>
      </w:r>
      <w:r w:rsidRPr="00CA2DAE">
        <w:rPr>
          <w:rFonts w:ascii="Calibri" w:cs="Calibri"/>
          <w:color w:val="000000" w:themeColor="text1"/>
          <w:lang w:val="en-US"/>
        </w:rPr>
        <w:t xml:space="preserve"> 1, p</w:t>
      </w:r>
      <w:r>
        <w:rPr>
          <w:rFonts w:ascii="Calibri" w:cs="Calibri"/>
          <w:color w:val="000000" w:themeColor="text1"/>
          <w:lang w:val="en-US"/>
        </w:rPr>
        <w:t xml:space="preserve"> </w:t>
      </w:r>
      <w:r w:rsidRPr="00CA2DAE">
        <w:rPr>
          <w:rFonts w:ascii="Calibri" w:cs="Calibri"/>
          <w:color w:val="000000" w:themeColor="text1"/>
          <w:lang w:val="en-US"/>
        </w:rPr>
        <w:t>4.</w:t>
      </w:r>
      <w:r w:rsidRPr="00CA2DAE">
        <w:rPr>
          <w:rFonts w:cstheme="minorHAnsi"/>
          <w:color w:val="000000" w:themeColor="text1"/>
        </w:rPr>
        <w:fldChar w:fldCharType="end"/>
      </w:r>
    </w:p>
  </w:footnote>
  <w:footnote w:id="42">
    <w:p w:rsidR="00D22794" w:rsidRPr="00CA2DAE" w:rsidRDefault="00D22794" w:rsidP="00095F3F">
      <w:pPr>
        <w:pStyle w:val="FootnoteText"/>
        <w:jc w:val="both"/>
        <w:rPr>
          <w:color w:val="000000" w:themeColor="text1"/>
        </w:rPr>
      </w:pPr>
      <w:r w:rsidRPr="00CA2DAE">
        <w:rPr>
          <w:rStyle w:val="FootnoteReference"/>
          <w:color w:val="000000" w:themeColor="text1"/>
        </w:rPr>
        <w:footnoteRef/>
      </w:r>
      <w:r w:rsidRPr="00CA2DAE">
        <w:rPr>
          <w:color w:val="000000" w:themeColor="text1"/>
        </w:rPr>
        <w:t xml:space="preserve"> </w:t>
      </w:r>
      <w:r w:rsidRPr="00CA2DAE">
        <w:rPr>
          <w:color w:val="000000" w:themeColor="text1"/>
        </w:rPr>
        <w:fldChar w:fldCharType="begin"/>
      </w:r>
      <w:r w:rsidRPr="00CA2DAE">
        <w:rPr>
          <w:color w:val="000000" w:themeColor="text1"/>
        </w:rPr>
        <w:instrText xml:space="preserve"> ADDIN ZOTERO_ITEM CSL_CITATION {"citationID":"Gv6wyHES","properties":{"formattedCitation":"Pierre Schlag, \\uc0\\u8216{}The Aesthetics of American Law\\uc0\\u8217{} (2002) 115 Harvard Law Review 1047.","plainCitation":"Pierre Schlag, ‘The Aesthetics of American Law’ (2002) 115 Harvard Law Review 1047.","noteIndex":29},"citationItems":[{"id":744,"uris":["http://zotero.org/users/5724028/items/V8NRMZJW"],"uri":["http://zotero.org/users/5724028/items/V8NRMZJW"],"itemData":{"id":744,"type":"article-journal","container-title":"Harvard Law Review","DOI":"10.2307/1342629","ISSN":"0017811X","issue":"4","journalAbbreviation":"Harvard Law Review","language":"en","page":"1047","source":"DOI.org (Crossref)","title":"The Aesthetics of American Law","volume":"115","author":[{"family":"Schlag","given":"Pierre"}],"issued":{"date-parts":[["2002",2]]}}}],"schema":"https://github.com/citation-style-language/schema/raw/master/csl-citation.json"} </w:instrText>
      </w:r>
      <w:r w:rsidRPr="00CA2DAE">
        <w:rPr>
          <w:color w:val="000000" w:themeColor="text1"/>
        </w:rPr>
        <w:fldChar w:fldCharType="separate"/>
      </w:r>
      <w:r w:rsidRPr="00CA2DAE">
        <w:rPr>
          <w:rFonts w:ascii="Calibri" w:cs="Calibri"/>
          <w:color w:val="000000" w:themeColor="text1"/>
          <w:lang w:val="en-US"/>
        </w:rPr>
        <w:t xml:space="preserve">Pierre Schlag, ‘The Aesthetics of American Law’ (2002) 115 </w:t>
      </w:r>
      <w:r w:rsidRPr="00095F3F">
        <w:rPr>
          <w:rFonts w:ascii="Calibri" w:cs="Calibri"/>
          <w:i/>
          <w:color w:val="000000" w:themeColor="text1"/>
          <w:lang w:val="en-US"/>
        </w:rPr>
        <w:t>Harvard Law Review</w:t>
      </w:r>
      <w:r w:rsidRPr="00CA2DAE">
        <w:rPr>
          <w:rFonts w:ascii="Calibri" w:cs="Calibri"/>
          <w:color w:val="000000" w:themeColor="text1"/>
          <w:lang w:val="en-US"/>
        </w:rPr>
        <w:t xml:space="preserve"> 1047, p</w:t>
      </w:r>
      <w:r>
        <w:rPr>
          <w:rFonts w:ascii="Calibri" w:cs="Calibri"/>
          <w:color w:val="000000" w:themeColor="text1"/>
          <w:lang w:val="en-US"/>
        </w:rPr>
        <w:t xml:space="preserve"> </w:t>
      </w:r>
      <w:r w:rsidRPr="00CA2DAE">
        <w:rPr>
          <w:rFonts w:ascii="Calibri" w:cs="Calibri"/>
          <w:color w:val="000000" w:themeColor="text1"/>
          <w:lang w:val="en-US"/>
        </w:rPr>
        <w:t>1086.</w:t>
      </w:r>
      <w:r w:rsidRPr="00CA2DAE">
        <w:rPr>
          <w:color w:val="000000" w:themeColor="text1"/>
        </w:rPr>
        <w:fldChar w:fldCharType="end"/>
      </w:r>
      <w:r>
        <w:rPr>
          <w:color w:val="000000" w:themeColor="text1"/>
        </w:rPr>
        <w:t xml:space="preserve"> See also, for example</w:t>
      </w:r>
      <w:r w:rsidRPr="0073782B">
        <w:rPr>
          <w:rFonts w:cstheme="minorHAnsi"/>
          <w:color w:val="000000" w:themeColor="text1"/>
        </w:rPr>
        <w:t xml:space="preserve">: </w:t>
      </w:r>
      <w:r>
        <w:rPr>
          <w:rFonts w:cstheme="minorHAnsi"/>
          <w:color w:val="000000" w:themeColor="text1"/>
        </w:rPr>
        <w:t xml:space="preserve">Linda </w:t>
      </w:r>
      <w:r w:rsidRPr="0073782B">
        <w:rPr>
          <w:rFonts w:cstheme="minorHAnsi"/>
        </w:rPr>
        <w:t>Mills</w:t>
      </w:r>
      <w:r>
        <w:rPr>
          <w:rFonts w:cstheme="minorHAnsi"/>
        </w:rPr>
        <w:t>,</w:t>
      </w:r>
      <w:r w:rsidRPr="0073782B">
        <w:rPr>
          <w:rFonts w:cstheme="minorHAnsi"/>
        </w:rPr>
        <w:t xml:space="preserve"> </w:t>
      </w:r>
      <w:r w:rsidRPr="0073782B">
        <w:rPr>
          <w:rStyle w:val="Title1"/>
          <w:rFonts w:cstheme="minorHAnsi"/>
          <w:i/>
        </w:rPr>
        <w:t xml:space="preserve">A Penchant for Prejudice: </w:t>
      </w:r>
      <w:proofErr w:type="spellStart"/>
      <w:r w:rsidRPr="0073782B">
        <w:rPr>
          <w:rStyle w:val="Title1"/>
          <w:rFonts w:cstheme="minorHAnsi"/>
          <w:i/>
        </w:rPr>
        <w:t>Unraveling</w:t>
      </w:r>
      <w:proofErr w:type="spellEnd"/>
      <w:r w:rsidRPr="0073782B">
        <w:rPr>
          <w:rStyle w:val="Title1"/>
          <w:rFonts w:cstheme="minorHAnsi"/>
          <w:i/>
        </w:rPr>
        <w:t xml:space="preserve"> Bias in Judicial Decision-making</w:t>
      </w:r>
      <w:r w:rsidRPr="0073782B">
        <w:rPr>
          <w:rFonts w:cstheme="minorHAnsi"/>
        </w:rPr>
        <w:t xml:space="preserve"> </w:t>
      </w:r>
      <w:r>
        <w:rPr>
          <w:rFonts w:cstheme="minorHAnsi"/>
        </w:rPr>
        <w:t>(</w:t>
      </w:r>
      <w:r w:rsidRPr="0073782B">
        <w:rPr>
          <w:rFonts w:cstheme="minorHAnsi"/>
        </w:rPr>
        <w:t xml:space="preserve">Ann </w:t>
      </w:r>
      <w:proofErr w:type="spellStart"/>
      <w:r w:rsidRPr="0073782B">
        <w:rPr>
          <w:rFonts w:cstheme="minorHAnsi"/>
        </w:rPr>
        <w:t>Arbor</w:t>
      </w:r>
      <w:proofErr w:type="spellEnd"/>
      <w:r w:rsidRPr="0073782B">
        <w:rPr>
          <w:rFonts w:cstheme="minorHAnsi"/>
        </w:rPr>
        <w:t>: Michigan Univer</w:t>
      </w:r>
      <w:r>
        <w:rPr>
          <w:rFonts w:cstheme="minorHAnsi"/>
        </w:rPr>
        <w:t xml:space="preserve">sity Press, 1999); Bennet Capers </w:t>
      </w:r>
      <w:r w:rsidRPr="007E5E26">
        <w:rPr>
          <w:rFonts w:cstheme="minorHAnsi"/>
          <w:i/>
        </w:rPr>
        <w:t xml:space="preserve">Critical Race Judgments: Rewritten U.S. Court Opinions on Race and Law </w:t>
      </w:r>
      <w:r>
        <w:rPr>
          <w:rFonts w:cstheme="minorHAnsi"/>
        </w:rPr>
        <w:t>(forthcoming, Cambridge University Press).</w:t>
      </w:r>
    </w:p>
  </w:footnote>
  <w:footnote w:id="43">
    <w:p w:rsidR="00D22794" w:rsidRPr="00CA2DAE" w:rsidRDefault="00D22794" w:rsidP="00095F3F">
      <w:pPr>
        <w:pStyle w:val="FootnoteText"/>
        <w:jc w:val="both"/>
        <w:rPr>
          <w:rFonts w:cstheme="minorHAnsi"/>
          <w:color w:val="000000" w:themeColor="text1"/>
        </w:rPr>
      </w:pPr>
      <w:r w:rsidRPr="00CA2DAE">
        <w:rPr>
          <w:rStyle w:val="FootnoteReference"/>
          <w:rFonts w:cstheme="minorHAnsi"/>
          <w:color w:val="000000" w:themeColor="text1"/>
        </w:rPr>
        <w:footnoteRef/>
      </w:r>
      <w:r w:rsidRPr="00CA2DAE">
        <w:rPr>
          <w:rFonts w:cstheme="minorHAnsi"/>
          <w:color w:val="000000" w:themeColor="text1"/>
        </w:rPr>
        <w:t xml:space="preserve"> </w:t>
      </w:r>
      <w:r w:rsidRPr="00CA2DAE">
        <w:rPr>
          <w:rFonts w:cstheme="minorHAnsi"/>
          <w:color w:val="000000" w:themeColor="text1"/>
        </w:rPr>
        <w:fldChar w:fldCharType="begin"/>
      </w:r>
      <w:r w:rsidRPr="00CA2DAE">
        <w:rPr>
          <w:rFonts w:cstheme="minorHAnsi"/>
          <w:color w:val="000000" w:themeColor="text1"/>
        </w:rPr>
        <w:instrText xml:space="preserve"> ADDIN ZOTERO_ITEM CSL_CITATION {"citationID":"JHRLSChC","properties":{"formattedCitation":"Wilkinson (n 13).","plainCitation":"Wilkinson (n 13).","dontUpdate":true,"noteIndex":29},"citationItems":[{"id":650,"uris":["http://zotero.org/users/5724028/items/24EEU6KV"],"uri":["http://zotero.org/users/5724028/items/24EEU6KV"],"itemData":{"id":650,"type":"article-journal","container-title":"NOTRE DAME LAW REVIEW","language":"en","page":"25","source":"Zotero","title":"Subjective Art, Objective Law","author":[{"family":"Wilkinson","given":"J Harvie"}]}}],"schema":"https://github.com/citation-style-language/schema/raw/master/csl-citation.json"} </w:instrText>
      </w:r>
      <w:r w:rsidRPr="00CA2DAE">
        <w:rPr>
          <w:rFonts w:cstheme="minorHAnsi"/>
          <w:color w:val="000000" w:themeColor="text1"/>
        </w:rPr>
        <w:fldChar w:fldCharType="separate"/>
      </w:r>
      <w:r w:rsidRPr="00CA2DAE">
        <w:rPr>
          <w:rFonts w:cstheme="minorHAnsi"/>
          <w:noProof/>
          <w:color w:val="000000" w:themeColor="text1"/>
        </w:rPr>
        <w:t xml:space="preserve">Wilkinson (n </w:t>
      </w:r>
      <w:r>
        <w:rPr>
          <w:rFonts w:cstheme="minorHAnsi"/>
          <w:noProof/>
          <w:color w:val="000000" w:themeColor="text1"/>
        </w:rPr>
        <w:t>27)</w:t>
      </w:r>
      <w:r w:rsidRPr="00CA2DAE">
        <w:rPr>
          <w:rFonts w:cstheme="minorHAnsi"/>
          <w:noProof/>
          <w:color w:val="000000" w:themeColor="text1"/>
        </w:rPr>
        <w:t xml:space="preserve"> p</w:t>
      </w:r>
      <w:r>
        <w:rPr>
          <w:rFonts w:cstheme="minorHAnsi"/>
          <w:noProof/>
          <w:color w:val="000000" w:themeColor="text1"/>
        </w:rPr>
        <w:t xml:space="preserve"> </w:t>
      </w:r>
      <w:r w:rsidRPr="00CA2DAE">
        <w:rPr>
          <w:rFonts w:cstheme="minorHAnsi"/>
          <w:noProof/>
          <w:color w:val="000000" w:themeColor="text1"/>
        </w:rPr>
        <w:t>1664.</w:t>
      </w:r>
      <w:r w:rsidRPr="00CA2DAE">
        <w:rPr>
          <w:rFonts w:cstheme="minorHAnsi"/>
          <w:color w:val="000000" w:themeColor="text1"/>
        </w:rPr>
        <w:fldChar w:fldCharType="end"/>
      </w:r>
    </w:p>
  </w:footnote>
  <w:footnote w:id="44">
    <w:p w:rsidR="00D22794" w:rsidRPr="00BF002B" w:rsidRDefault="00D22794" w:rsidP="00095F3F">
      <w:pPr>
        <w:pStyle w:val="FootnoteText"/>
        <w:jc w:val="both"/>
        <w:rPr>
          <w:color w:val="000000" w:themeColor="text1"/>
        </w:rPr>
      </w:pPr>
      <w:r w:rsidRPr="00BF002B">
        <w:rPr>
          <w:rStyle w:val="FootnoteReference"/>
          <w:color w:val="000000" w:themeColor="text1"/>
        </w:rPr>
        <w:footnoteRef/>
      </w:r>
      <w:r w:rsidRPr="00BF002B">
        <w:rPr>
          <w:color w:val="000000" w:themeColor="text1"/>
        </w:rPr>
        <w:t xml:space="preserve"> </w:t>
      </w:r>
      <w:r w:rsidRPr="00BF002B">
        <w:rPr>
          <w:color w:val="000000" w:themeColor="text1"/>
        </w:rPr>
        <w:fldChar w:fldCharType="begin"/>
      </w:r>
      <w:r w:rsidRPr="00BF002B">
        <w:rPr>
          <w:color w:val="000000" w:themeColor="text1"/>
        </w:rPr>
        <w:instrText xml:space="preserve"> ADDIN ZOTERO_ITEM CSL_CITATION {"citationID":"WwqTII5v","properties":{"formattedCitation":"Donna Haraway, \\uc0\\u8216{}Chapter 4: A Cyborg Manifesto: Science, Technology, and Socialist-Feminism in the Late 20th Century\\uc0\\u8217{} 42.","plainCitation":"Donna Haraway, ‘Chapter 4: A Cyborg Manifesto: Science, Technology, and Socialist-Feminism in the Late 20th Century’ 42.","dontUpdate":true,"noteIndex":39},"citationItems":[{"id":715,"uris":["http://zotero.org/users/5724028/items/UZPTGPIY"],"uri":["http://zotero.org/users/5724028/items/UZPTGPIY"],"itemData":{"id":715,"type":"article-journal","language":"en","page":"42","source":"Zotero","title":"Chapter 4: A Cyborg Manifesto: Science, Technology, and Socialist-Feminism in the Late 20th Century","author":[{"family":"Haraway","given":"Donna"}]}}],"schema":"https://github.com/citation-style-language/schema/raw/master/csl-citation.json"} </w:instrText>
      </w:r>
      <w:r w:rsidRPr="00BF002B">
        <w:rPr>
          <w:color w:val="000000" w:themeColor="text1"/>
        </w:rPr>
        <w:fldChar w:fldCharType="separate"/>
      </w:r>
      <w:r w:rsidRPr="00BF002B">
        <w:rPr>
          <w:rFonts w:ascii="Calibri" w:cs="Calibri"/>
          <w:color w:val="000000" w:themeColor="text1"/>
          <w:lang w:val="en-US"/>
        </w:rPr>
        <w:t>Donna Haraway, ‘</w:t>
      </w:r>
      <w:r>
        <w:rPr>
          <w:rFonts w:ascii="Calibri" w:cs="Calibri"/>
          <w:color w:val="000000" w:themeColor="text1"/>
          <w:lang w:val="en-US"/>
        </w:rPr>
        <w:t xml:space="preserve">A </w:t>
      </w:r>
      <w:r w:rsidRPr="00BF002B">
        <w:rPr>
          <w:rFonts w:ascii="Calibri" w:cs="Calibri"/>
          <w:color w:val="000000" w:themeColor="text1"/>
          <w:lang w:val="en-US"/>
        </w:rPr>
        <w:t xml:space="preserve">Cyborg Manifesto: Science, Technology, and Socialist-Feminism in the Late 20th Century’ </w:t>
      </w:r>
      <w:r>
        <w:rPr>
          <w:rFonts w:ascii="Calibri" w:cs="Calibri"/>
          <w:color w:val="000000" w:themeColor="text1"/>
          <w:lang w:val="en-US"/>
        </w:rPr>
        <w:t xml:space="preserve">in Joel Weiss et al (eds), </w:t>
      </w:r>
      <w:r>
        <w:rPr>
          <w:rFonts w:ascii="Calibri" w:cs="Calibri"/>
          <w:i/>
          <w:iCs/>
          <w:color w:val="000000" w:themeColor="text1"/>
          <w:lang w:val="en-US"/>
        </w:rPr>
        <w:t>The International Handbook of Virtual Learning Environments</w:t>
      </w:r>
      <w:r>
        <w:rPr>
          <w:rFonts w:ascii="Calibri" w:cs="Calibri"/>
          <w:color w:val="000000" w:themeColor="text1"/>
          <w:lang w:val="en-US"/>
        </w:rPr>
        <w:t xml:space="preserve"> (Dordrecht, Springer, 2006)</w:t>
      </w:r>
      <w:r>
        <w:rPr>
          <w:rFonts w:ascii="Calibri" w:cs="Calibri"/>
          <w:i/>
          <w:iCs/>
          <w:color w:val="000000" w:themeColor="text1"/>
          <w:lang w:val="en-US"/>
        </w:rPr>
        <w:t xml:space="preserve"> </w:t>
      </w:r>
      <w:r>
        <w:rPr>
          <w:rFonts w:ascii="Calibri" w:cs="Calibri"/>
          <w:color w:val="000000" w:themeColor="text1"/>
          <w:lang w:val="en-US"/>
        </w:rPr>
        <w:t>117</w:t>
      </w:r>
      <w:r w:rsidRPr="00BF002B">
        <w:rPr>
          <w:rFonts w:ascii="Calibri" w:cs="Calibri"/>
          <w:color w:val="000000" w:themeColor="text1"/>
          <w:lang w:val="en-US"/>
        </w:rPr>
        <w:t>, p</w:t>
      </w:r>
      <w:r>
        <w:rPr>
          <w:rFonts w:ascii="Calibri" w:cs="Calibri"/>
          <w:color w:val="000000" w:themeColor="text1"/>
          <w:lang w:val="en-US"/>
        </w:rPr>
        <w:t xml:space="preserve"> </w:t>
      </w:r>
      <w:r w:rsidRPr="00BF002B">
        <w:rPr>
          <w:rFonts w:ascii="Calibri" w:cs="Calibri"/>
          <w:color w:val="000000" w:themeColor="text1"/>
          <w:lang w:val="en-US"/>
        </w:rPr>
        <w:t>118.</w:t>
      </w:r>
      <w:r w:rsidRPr="00BF002B">
        <w:rPr>
          <w:color w:val="000000" w:themeColor="text1"/>
        </w:rPr>
        <w:fldChar w:fldCharType="end"/>
      </w:r>
    </w:p>
  </w:footnote>
  <w:footnote w:id="45">
    <w:p w:rsidR="00D22794" w:rsidRPr="00BF002B" w:rsidRDefault="00D22794" w:rsidP="00095F3F">
      <w:pPr>
        <w:pStyle w:val="FootnoteText"/>
        <w:jc w:val="both"/>
        <w:rPr>
          <w:color w:val="000000" w:themeColor="text1"/>
        </w:rPr>
      </w:pPr>
      <w:r w:rsidRPr="00BF002B">
        <w:rPr>
          <w:rStyle w:val="FootnoteReference"/>
          <w:color w:val="000000" w:themeColor="text1"/>
        </w:rPr>
        <w:footnoteRef/>
      </w:r>
      <w:r w:rsidRPr="00BF002B">
        <w:rPr>
          <w:color w:val="000000" w:themeColor="text1"/>
        </w:rPr>
        <w:t xml:space="preserve"> Ibid p</w:t>
      </w:r>
      <w:r>
        <w:rPr>
          <w:color w:val="000000" w:themeColor="text1"/>
        </w:rPr>
        <w:t xml:space="preserve"> </w:t>
      </w:r>
      <w:r w:rsidRPr="00BF002B">
        <w:rPr>
          <w:color w:val="000000" w:themeColor="text1"/>
        </w:rPr>
        <w:t>121.</w:t>
      </w:r>
    </w:p>
  </w:footnote>
  <w:footnote w:id="46">
    <w:p w:rsidR="00D22794" w:rsidRPr="00BF002B" w:rsidRDefault="00D22794" w:rsidP="00095F3F">
      <w:pPr>
        <w:pStyle w:val="FootnoteText"/>
        <w:jc w:val="both"/>
        <w:rPr>
          <w:color w:val="000000" w:themeColor="text1"/>
        </w:rPr>
      </w:pPr>
      <w:r w:rsidRPr="00BF002B">
        <w:rPr>
          <w:rStyle w:val="FootnoteReference"/>
          <w:color w:val="000000" w:themeColor="text1"/>
        </w:rPr>
        <w:footnoteRef/>
      </w:r>
      <w:r>
        <w:rPr>
          <w:color w:val="000000" w:themeColor="text1"/>
        </w:rPr>
        <w:t xml:space="preserve"> Ibid</w:t>
      </w:r>
      <w:r w:rsidRPr="00BF002B">
        <w:rPr>
          <w:color w:val="000000" w:themeColor="text1"/>
        </w:rPr>
        <w:t xml:space="preserve"> p</w:t>
      </w:r>
      <w:r>
        <w:rPr>
          <w:color w:val="000000" w:themeColor="text1"/>
        </w:rPr>
        <w:t xml:space="preserve"> </w:t>
      </w:r>
      <w:r w:rsidRPr="00BF002B">
        <w:rPr>
          <w:color w:val="000000" w:themeColor="text1"/>
        </w:rPr>
        <w:t>122.</w:t>
      </w:r>
    </w:p>
  </w:footnote>
  <w:footnote w:id="47">
    <w:p w:rsidR="00D22794" w:rsidRPr="00BF002B" w:rsidRDefault="00D22794" w:rsidP="00095F3F">
      <w:pPr>
        <w:pStyle w:val="FootnoteText"/>
        <w:jc w:val="both"/>
        <w:rPr>
          <w:color w:val="000000" w:themeColor="text1"/>
        </w:rPr>
      </w:pPr>
      <w:r w:rsidRPr="00BF002B">
        <w:rPr>
          <w:rStyle w:val="FootnoteReference"/>
          <w:color w:val="000000" w:themeColor="text1"/>
        </w:rPr>
        <w:footnoteRef/>
      </w:r>
      <w:r w:rsidRPr="00BF002B">
        <w:rPr>
          <w:color w:val="000000" w:themeColor="text1"/>
        </w:rPr>
        <w:t xml:space="preserve"> </w:t>
      </w:r>
      <w:r w:rsidRPr="00BF002B">
        <w:rPr>
          <w:color w:val="000000" w:themeColor="text1"/>
        </w:rPr>
        <w:fldChar w:fldCharType="begin"/>
      </w:r>
      <w:r w:rsidRPr="00BF002B">
        <w:rPr>
          <w:color w:val="000000" w:themeColor="text1"/>
        </w:rPr>
        <w:instrText xml:space="preserve"> ADDIN ZOTERO_ITEM CSL_CITATION {"citationID":"VQr2Jb0x","properties":{"formattedCitation":"Mari J Matsuda, \\uc0\\u8216{}When the First Quail Calls: Multiple Consciousness as Jurisprudential Method\\uc0\\u8217{} (1992) 14 Women\\uc0\\u8217{}s Rights Law Reporter 297.","plainCitation":"Mari J Matsuda, ‘When the First Quail Calls: Multiple Consciousness as Jurisprudential Method’ (1992) 14 Women’s Rights Law Reporter 297.","dontUpdate":true,"noteIndex":42},"citationItems":[{"id":689,"uris":["http://zotero.org/users/5724028/items/89KJYH4V"],"uri":["http://zotero.org/users/5724028/items/89KJYH4V"],"itemData":{"id":689,"type":"article-journal","container-title":"Women's Rights Law Reporter","issue":"2 and 3","journalAbbreviation":"Women's Rts. L. Rep.","language":"eng","page":"297-300","source":"HeinOnline","title":"When the First Quail Calls: Multiple Consciousness as Jurisprudential Method","title-short":"When the First Quail Calls","volume":"14","author":[{"family":"Matsuda","given":"Mari J."}],"issued":{"date-parts":[["1992"]]}}}],"schema":"https://github.com/citation-style-language/schema/raw/master/csl-citation.json"} </w:instrText>
      </w:r>
      <w:r w:rsidRPr="00BF002B">
        <w:rPr>
          <w:color w:val="000000" w:themeColor="text1"/>
        </w:rPr>
        <w:fldChar w:fldCharType="separate"/>
      </w:r>
      <w:r w:rsidRPr="00BF002B">
        <w:rPr>
          <w:rFonts w:ascii="Calibri" w:cs="Calibri"/>
          <w:color w:val="000000" w:themeColor="text1"/>
          <w:lang w:val="en-US"/>
        </w:rPr>
        <w:t xml:space="preserve">Mari J Matsuda, ‘When the First Quail Calls: Multiple Consciousness as Jurisprudential Method’ (1989) 14 </w:t>
      </w:r>
      <w:r w:rsidRPr="00095F3F">
        <w:rPr>
          <w:rFonts w:ascii="Calibri" w:cs="Calibri"/>
          <w:i/>
          <w:color w:val="000000" w:themeColor="text1"/>
          <w:lang w:val="en-US"/>
        </w:rPr>
        <w:t>Women’s Rights Law Reporter</w:t>
      </w:r>
      <w:r>
        <w:rPr>
          <w:rFonts w:ascii="Calibri" w:cs="Calibri"/>
          <w:color w:val="000000" w:themeColor="text1"/>
          <w:lang w:val="en-US"/>
        </w:rPr>
        <w:t xml:space="preserve"> 7</w:t>
      </w:r>
      <w:r w:rsidRPr="00BF002B">
        <w:rPr>
          <w:rFonts w:ascii="Calibri" w:cs="Calibri"/>
          <w:color w:val="000000" w:themeColor="text1"/>
          <w:lang w:val="en-US"/>
        </w:rPr>
        <w:t>, p 9.</w:t>
      </w:r>
      <w:r w:rsidRPr="00BF002B">
        <w:rPr>
          <w:color w:val="000000" w:themeColor="text1"/>
        </w:rPr>
        <w:fldChar w:fldCharType="end"/>
      </w:r>
    </w:p>
  </w:footnote>
  <w:footnote w:id="48">
    <w:p w:rsidR="00D22794" w:rsidRPr="00CA2DAE" w:rsidRDefault="00D22794" w:rsidP="00095F3F">
      <w:pPr>
        <w:jc w:val="both"/>
        <w:rPr>
          <w:rFonts w:eastAsia="Times New Roman" w:cstheme="minorHAnsi"/>
          <w:color w:val="000000" w:themeColor="text1"/>
          <w:sz w:val="20"/>
          <w:szCs w:val="20"/>
        </w:rPr>
      </w:pPr>
      <w:r w:rsidRPr="00CA2DAE">
        <w:rPr>
          <w:rStyle w:val="FootnoteReference"/>
          <w:rFonts w:cstheme="minorHAnsi"/>
          <w:color w:val="000000" w:themeColor="text1"/>
          <w:sz w:val="20"/>
          <w:szCs w:val="20"/>
        </w:rPr>
        <w:footnoteRef/>
      </w:r>
      <w:r w:rsidRPr="00CA2DAE">
        <w:rPr>
          <w:rFonts w:cstheme="minorHAnsi"/>
          <w:color w:val="000000" w:themeColor="text1"/>
          <w:sz w:val="20"/>
          <w:szCs w:val="20"/>
        </w:rPr>
        <w:t xml:space="preserve"> </w:t>
      </w:r>
      <w:proofErr w:type="spellStart"/>
      <w:r>
        <w:rPr>
          <w:rFonts w:eastAsia="Times New Roman" w:cstheme="minorHAnsi"/>
          <w:color w:val="000000" w:themeColor="text1"/>
          <w:sz w:val="20"/>
          <w:szCs w:val="20"/>
        </w:rPr>
        <w:t>Reg</w:t>
      </w:r>
      <w:proofErr w:type="spellEnd"/>
      <w:r>
        <w:rPr>
          <w:rFonts w:eastAsia="Times New Roman" w:cstheme="minorHAnsi"/>
          <w:color w:val="000000" w:themeColor="text1"/>
          <w:sz w:val="20"/>
          <w:szCs w:val="20"/>
        </w:rPr>
        <w:t xml:space="preserve"> </w:t>
      </w:r>
      <w:proofErr w:type="spellStart"/>
      <w:r>
        <w:rPr>
          <w:rFonts w:eastAsia="Times New Roman" w:cstheme="minorHAnsi"/>
          <w:color w:val="000000" w:themeColor="text1"/>
          <w:sz w:val="20"/>
          <w:szCs w:val="20"/>
        </w:rPr>
        <w:t>Graycar</w:t>
      </w:r>
      <w:proofErr w:type="spellEnd"/>
      <w:r>
        <w:rPr>
          <w:rFonts w:eastAsia="Times New Roman" w:cstheme="minorHAnsi"/>
          <w:color w:val="000000" w:themeColor="text1"/>
          <w:sz w:val="20"/>
          <w:szCs w:val="20"/>
        </w:rPr>
        <w:t>, ‘The Gender of Judgments: An I</w:t>
      </w:r>
      <w:r w:rsidRPr="00CA2DAE">
        <w:rPr>
          <w:rFonts w:eastAsia="Times New Roman" w:cstheme="minorHAnsi"/>
          <w:color w:val="000000" w:themeColor="text1"/>
          <w:sz w:val="20"/>
          <w:szCs w:val="20"/>
        </w:rPr>
        <w:t>ntroduction</w:t>
      </w:r>
      <w:r>
        <w:rPr>
          <w:rFonts w:eastAsia="Times New Roman" w:cstheme="minorHAnsi"/>
          <w:color w:val="000000" w:themeColor="text1"/>
          <w:sz w:val="20"/>
          <w:szCs w:val="20"/>
        </w:rPr>
        <w:t>’, in Margaret Thornton (</w:t>
      </w:r>
      <w:proofErr w:type="spellStart"/>
      <w:r>
        <w:rPr>
          <w:rFonts w:eastAsia="Times New Roman" w:cstheme="minorHAnsi"/>
          <w:color w:val="000000" w:themeColor="text1"/>
          <w:sz w:val="20"/>
          <w:szCs w:val="20"/>
        </w:rPr>
        <w:t>ed</w:t>
      </w:r>
      <w:proofErr w:type="spellEnd"/>
      <w:r w:rsidRPr="00CA2DAE">
        <w:rPr>
          <w:rFonts w:eastAsia="Times New Roman" w:cstheme="minorHAnsi"/>
          <w:color w:val="000000" w:themeColor="text1"/>
          <w:sz w:val="20"/>
          <w:szCs w:val="20"/>
        </w:rPr>
        <w:t>)</w:t>
      </w:r>
      <w:r>
        <w:rPr>
          <w:rFonts w:eastAsia="Times New Roman" w:cstheme="minorHAnsi"/>
          <w:color w:val="000000" w:themeColor="text1"/>
          <w:sz w:val="20"/>
          <w:szCs w:val="20"/>
        </w:rPr>
        <w:t>,</w:t>
      </w:r>
      <w:r w:rsidRPr="00CA2DAE">
        <w:rPr>
          <w:rFonts w:eastAsia="Times New Roman" w:cstheme="minorHAnsi"/>
          <w:color w:val="000000" w:themeColor="text1"/>
          <w:sz w:val="20"/>
          <w:szCs w:val="20"/>
        </w:rPr>
        <w:t xml:space="preserve"> </w:t>
      </w:r>
      <w:r w:rsidRPr="00CA2DAE">
        <w:rPr>
          <w:rFonts w:eastAsia="Times New Roman" w:cstheme="minorHAnsi"/>
          <w:i/>
          <w:iCs/>
          <w:color w:val="000000" w:themeColor="text1"/>
          <w:sz w:val="20"/>
          <w:szCs w:val="20"/>
        </w:rPr>
        <w:t>Public and Private: Feminist Legal Debates</w:t>
      </w:r>
      <w:r w:rsidRPr="00CA2DAE">
        <w:rPr>
          <w:rFonts w:eastAsia="Times New Roman" w:cstheme="minorHAnsi"/>
          <w:color w:val="000000" w:themeColor="text1"/>
          <w:sz w:val="20"/>
          <w:szCs w:val="20"/>
        </w:rPr>
        <w:t xml:space="preserve"> (</w:t>
      </w:r>
      <w:r>
        <w:rPr>
          <w:rFonts w:eastAsia="Times New Roman" w:cstheme="minorHAnsi"/>
          <w:color w:val="000000" w:themeColor="text1"/>
          <w:sz w:val="20"/>
          <w:szCs w:val="20"/>
        </w:rPr>
        <w:t xml:space="preserve">Melbourne, </w:t>
      </w:r>
      <w:r w:rsidRPr="00CA2DAE">
        <w:rPr>
          <w:rFonts w:eastAsia="Times New Roman" w:cstheme="minorHAnsi"/>
          <w:color w:val="000000" w:themeColor="text1"/>
          <w:sz w:val="20"/>
          <w:szCs w:val="20"/>
        </w:rPr>
        <w:t>Oxford University Press, 1995); see also Mossman (n</w:t>
      </w:r>
      <w:r>
        <w:rPr>
          <w:rFonts w:eastAsia="Times New Roman" w:cstheme="minorHAnsi"/>
          <w:color w:val="000000" w:themeColor="text1"/>
          <w:sz w:val="20"/>
          <w:szCs w:val="20"/>
        </w:rPr>
        <w:t xml:space="preserve"> 39</w:t>
      </w:r>
      <w:r w:rsidRPr="00CA2DAE">
        <w:rPr>
          <w:rFonts w:eastAsia="Times New Roman" w:cstheme="minorHAnsi"/>
          <w:color w:val="000000" w:themeColor="text1"/>
          <w:sz w:val="20"/>
          <w:szCs w:val="20"/>
        </w:rPr>
        <w:t>).</w:t>
      </w:r>
    </w:p>
  </w:footnote>
  <w:footnote w:id="49">
    <w:p w:rsidR="00D22794" w:rsidRPr="00CA2DAE" w:rsidRDefault="00D22794" w:rsidP="00095F3F">
      <w:pPr>
        <w:pStyle w:val="FootnoteText"/>
        <w:jc w:val="both"/>
        <w:rPr>
          <w:rFonts w:cstheme="minorHAnsi"/>
          <w:color w:val="000000" w:themeColor="text1"/>
        </w:rPr>
      </w:pPr>
      <w:r w:rsidRPr="00CA2DAE">
        <w:rPr>
          <w:rStyle w:val="FootnoteReference"/>
          <w:rFonts w:cstheme="minorHAnsi"/>
          <w:color w:val="000000" w:themeColor="text1"/>
        </w:rPr>
        <w:footnoteRef/>
      </w:r>
      <w:r w:rsidRPr="00CA2DAE">
        <w:rPr>
          <w:rFonts w:cstheme="minorHAnsi"/>
          <w:color w:val="000000" w:themeColor="text1"/>
        </w:rPr>
        <w:t xml:space="preserve"> </w:t>
      </w:r>
      <w:r w:rsidRPr="00CA2DAE">
        <w:rPr>
          <w:rFonts w:cstheme="minorHAnsi"/>
          <w:color w:val="000000" w:themeColor="text1"/>
        </w:rPr>
        <w:fldChar w:fldCharType="begin"/>
      </w:r>
      <w:r w:rsidRPr="00CA2DAE">
        <w:rPr>
          <w:rFonts w:cstheme="minorHAnsi"/>
          <w:color w:val="000000" w:themeColor="text1"/>
        </w:rPr>
        <w:instrText xml:space="preserve"> ADDIN ZOTERO_TEMP </w:instrText>
      </w:r>
      <w:r w:rsidRPr="00CA2DAE">
        <w:rPr>
          <w:rFonts w:cstheme="minorHAnsi"/>
          <w:color w:val="000000" w:themeColor="text1"/>
        </w:rPr>
        <w:fldChar w:fldCharType="separate"/>
      </w:r>
      <w:r w:rsidRPr="00CA2DAE">
        <w:rPr>
          <w:rFonts w:cstheme="minorHAnsi"/>
          <w:color w:val="000000" w:themeColor="text1"/>
          <w:lang w:val="en-US"/>
        </w:rPr>
        <w:t>L’Heureux-Dub</w:t>
      </w:r>
      <w:r>
        <w:rPr>
          <w:rFonts w:cstheme="minorHAnsi"/>
          <w:color w:val="000000" w:themeColor="text1"/>
          <w:lang w:val="en-US"/>
        </w:rPr>
        <w:t>é</w:t>
      </w:r>
      <w:r w:rsidRPr="00CA2DAE">
        <w:rPr>
          <w:rFonts w:cstheme="minorHAnsi"/>
          <w:color w:val="000000" w:themeColor="text1"/>
          <w:lang w:val="en-US"/>
        </w:rPr>
        <w:t xml:space="preserve"> (n </w:t>
      </w:r>
      <w:r>
        <w:rPr>
          <w:rFonts w:cstheme="minorHAnsi"/>
          <w:color w:val="000000" w:themeColor="text1"/>
          <w:lang w:val="en-US"/>
        </w:rPr>
        <w:t>40)</w:t>
      </w:r>
      <w:r w:rsidRPr="00CA2DAE">
        <w:rPr>
          <w:rFonts w:cstheme="minorHAnsi"/>
          <w:color w:val="000000" w:themeColor="text1"/>
          <w:lang w:val="en-US"/>
        </w:rPr>
        <w:t xml:space="preserve"> p</w:t>
      </w:r>
      <w:r>
        <w:rPr>
          <w:rFonts w:cstheme="minorHAnsi"/>
          <w:color w:val="000000" w:themeColor="text1"/>
          <w:lang w:val="en-US"/>
        </w:rPr>
        <w:t xml:space="preserve"> </w:t>
      </w:r>
      <w:r w:rsidRPr="00CA2DAE">
        <w:rPr>
          <w:rFonts w:cstheme="minorHAnsi"/>
          <w:color w:val="000000" w:themeColor="text1"/>
          <w:lang w:val="en-US"/>
        </w:rPr>
        <w:t>7.</w:t>
      </w:r>
      <w:r w:rsidRPr="00CA2DAE">
        <w:rPr>
          <w:rFonts w:cstheme="minorHAnsi"/>
          <w:color w:val="000000" w:themeColor="text1"/>
        </w:rPr>
        <w:fldChar w:fldCharType="end"/>
      </w:r>
    </w:p>
  </w:footnote>
  <w:footnote w:id="50">
    <w:p w:rsidR="00D22794" w:rsidRPr="00CA2DAE" w:rsidRDefault="00D22794" w:rsidP="00095F3F">
      <w:pPr>
        <w:pStyle w:val="NoSpacing"/>
        <w:jc w:val="both"/>
        <w:rPr>
          <w:rFonts w:cstheme="minorHAnsi"/>
          <w:color w:val="000000" w:themeColor="text1"/>
          <w:sz w:val="20"/>
          <w:szCs w:val="20"/>
        </w:rPr>
      </w:pPr>
      <w:r w:rsidRPr="00CA2DAE">
        <w:rPr>
          <w:rStyle w:val="FootnoteReference"/>
          <w:rFonts w:cstheme="minorHAnsi"/>
          <w:color w:val="000000" w:themeColor="text1"/>
          <w:sz w:val="20"/>
          <w:szCs w:val="20"/>
        </w:rPr>
        <w:footnoteRef/>
      </w:r>
      <w:r w:rsidRPr="00CA2DAE">
        <w:rPr>
          <w:rFonts w:cstheme="minorHAnsi"/>
          <w:color w:val="000000" w:themeColor="text1"/>
          <w:sz w:val="20"/>
          <w:szCs w:val="20"/>
        </w:rPr>
        <w:t xml:space="preserve"> </w:t>
      </w:r>
      <w:r w:rsidRPr="00CA2DAE">
        <w:rPr>
          <w:rFonts w:cstheme="minorHAnsi"/>
          <w:color w:val="000000" w:themeColor="text1"/>
          <w:sz w:val="20"/>
          <w:szCs w:val="20"/>
        </w:rPr>
        <w:fldChar w:fldCharType="begin"/>
      </w:r>
      <w:r w:rsidRPr="00CA2DAE">
        <w:rPr>
          <w:rFonts w:cstheme="minorHAnsi"/>
          <w:color w:val="000000" w:themeColor="text1"/>
          <w:sz w:val="20"/>
          <w:szCs w:val="20"/>
        </w:rPr>
        <w:instrText xml:space="preserve"> ADDIN ZOTERO_ITEM CSL_CITATION {"citationID":"XlRyvRz4","properties":{"formattedCitation":"Sonia Sotomayor, \\uc0\\u8216{}\\uc0\\u8220{}A Latina Judge\\uc0\\u8217{}s Voice\\uc0\\u8221{} by Sonia Sotomayor\\uc0\\u8217{} (2015) 13 Berkeley La Raza Law Journal 87.","plainCitation":"Sonia Sotomayor, ‘“A Latina Judge’s Voice” by Sonia Sotomayor’ (2015) 13 Berkeley La Raza Law Journal 87.","dontUpdate":true,"noteIndex":32},"citationItems":[{"id":708,"uris":["http://zotero.org/users/5724028/items/TQVCDRK6"],"uri":["http://zotero.org/users/5724028/items/TQVCDRK6"],"itemData":{"id":708,"type":"article-journal","container-title":"Berkeley La Raza Law Journal","page":"87","title":"\"A Latina Judge's Voice\" by Sonia Sotomayor","volume":"13","author":[{"family":"Sonia Sotomayor","given":""}],"issued":{"date-parts":[["2015"]]}}}],"schema":"https://github.com/citation-style-language/schema/raw/master/csl-citation.json"} </w:instrText>
      </w:r>
      <w:r w:rsidRPr="00CA2DAE">
        <w:rPr>
          <w:rFonts w:cstheme="minorHAnsi"/>
          <w:color w:val="000000" w:themeColor="text1"/>
          <w:sz w:val="20"/>
          <w:szCs w:val="20"/>
        </w:rPr>
        <w:fldChar w:fldCharType="separate"/>
      </w:r>
      <w:r w:rsidRPr="00CA2DAE">
        <w:rPr>
          <w:rFonts w:cstheme="minorHAnsi"/>
          <w:color w:val="000000" w:themeColor="text1"/>
          <w:sz w:val="20"/>
          <w:szCs w:val="20"/>
          <w:lang w:val="en-US"/>
        </w:rPr>
        <w:t>Sotomayor (n</w:t>
      </w:r>
      <w:r>
        <w:rPr>
          <w:rFonts w:cstheme="minorHAnsi"/>
          <w:color w:val="000000" w:themeColor="text1"/>
          <w:sz w:val="20"/>
          <w:szCs w:val="20"/>
          <w:lang w:val="en-US"/>
        </w:rPr>
        <w:t xml:space="preserve"> </w:t>
      </w:r>
      <w:r w:rsidRPr="00CA2DAE">
        <w:rPr>
          <w:rFonts w:cstheme="minorHAnsi"/>
          <w:color w:val="000000" w:themeColor="text1"/>
          <w:sz w:val="20"/>
          <w:szCs w:val="20"/>
          <w:lang w:val="en-US"/>
        </w:rPr>
        <w:t>1) p 91.</w:t>
      </w:r>
      <w:r w:rsidRPr="00CA2DAE">
        <w:rPr>
          <w:rFonts w:cstheme="minorHAnsi"/>
          <w:color w:val="000000" w:themeColor="text1"/>
          <w:sz w:val="20"/>
          <w:szCs w:val="20"/>
        </w:rPr>
        <w:fldChar w:fldCharType="end"/>
      </w:r>
      <w:r w:rsidRPr="00CA2DAE">
        <w:rPr>
          <w:rFonts w:cstheme="minorHAnsi"/>
          <w:color w:val="000000" w:themeColor="text1"/>
          <w:sz w:val="20"/>
          <w:szCs w:val="20"/>
        </w:rPr>
        <w:t xml:space="preserve"> See also Dermot </w:t>
      </w:r>
      <w:proofErr w:type="spellStart"/>
      <w:r w:rsidRPr="00CA2DAE">
        <w:rPr>
          <w:rFonts w:cstheme="minorHAnsi"/>
          <w:color w:val="000000" w:themeColor="text1"/>
          <w:sz w:val="20"/>
          <w:szCs w:val="20"/>
        </w:rPr>
        <w:t>Feenan</w:t>
      </w:r>
      <w:proofErr w:type="spellEnd"/>
      <w:r>
        <w:rPr>
          <w:rFonts w:cstheme="minorHAnsi"/>
          <w:color w:val="000000" w:themeColor="text1"/>
          <w:sz w:val="20"/>
          <w:szCs w:val="20"/>
        </w:rPr>
        <w:t>,</w:t>
      </w:r>
      <w:r w:rsidRPr="00CA2DAE">
        <w:rPr>
          <w:rFonts w:cstheme="minorHAnsi"/>
          <w:color w:val="000000" w:themeColor="text1"/>
          <w:sz w:val="20"/>
          <w:szCs w:val="20"/>
        </w:rPr>
        <w:t xml:space="preserve"> </w:t>
      </w:r>
      <w:r>
        <w:rPr>
          <w:rFonts w:cstheme="minorHAnsi"/>
          <w:color w:val="000000" w:themeColor="text1"/>
          <w:sz w:val="20"/>
          <w:szCs w:val="20"/>
        </w:rPr>
        <w:t>‘</w:t>
      </w:r>
      <w:r w:rsidRPr="00CA2DAE">
        <w:rPr>
          <w:rFonts w:cstheme="minorHAnsi"/>
          <w:color w:val="000000" w:themeColor="text1"/>
          <w:sz w:val="20"/>
          <w:szCs w:val="20"/>
        </w:rPr>
        <w:t>Women Judges: Gendering Judging, Justifying Diversity</w:t>
      </w:r>
      <w:r>
        <w:rPr>
          <w:rFonts w:cstheme="minorHAnsi"/>
          <w:color w:val="000000" w:themeColor="text1"/>
          <w:sz w:val="20"/>
          <w:szCs w:val="20"/>
        </w:rPr>
        <w:t>’</w:t>
      </w:r>
      <w:r w:rsidRPr="00CA2DAE">
        <w:rPr>
          <w:rFonts w:cstheme="minorHAnsi"/>
          <w:color w:val="000000" w:themeColor="text1"/>
          <w:sz w:val="20"/>
          <w:szCs w:val="20"/>
        </w:rPr>
        <w:t xml:space="preserve"> </w:t>
      </w:r>
      <w:r>
        <w:rPr>
          <w:rFonts w:cstheme="minorHAnsi"/>
          <w:color w:val="000000" w:themeColor="text1"/>
          <w:sz w:val="20"/>
          <w:szCs w:val="20"/>
        </w:rPr>
        <w:t xml:space="preserve">(2008) 35(4) </w:t>
      </w:r>
      <w:r w:rsidRPr="00EA0943">
        <w:rPr>
          <w:rFonts w:cstheme="minorHAnsi"/>
          <w:i/>
          <w:iCs/>
          <w:color w:val="000000" w:themeColor="text1"/>
          <w:sz w:val="20"/>
          <w:szCs w:val="20"/>
        </w:rPr>
        <w:t>Journal of Law and Society</w:t>
      </w:r>
      <w:r>
        <w:rPr>
          <w:rFonts w:cstheme="minorHAnsi"/>
          <w:color w:val="000000" w:themeColor="text1"/>
          <w:sz w:val="20"/>
          <w:szCs w:val="20"/>
        </w:rPr>
        <w:t xml:space="preserve"> (2008) 490</w:t>
      </w:r>
      <w:r w:rsidRPr="00CA2DAE">
        <w:rPr>
          <w:rFonts w:cstheme="minorHAnsi"/>
          <w:color w:val="000000" w:themeColor="text1"/>
          <w:sz w:val="20"/>
          <w:szCs w:val="20"/>
        </w:rPr>
        <w:t xml:space="preserve">; </w:t>
      </w:r>
      <w:r w:rsidRPr="00CA2DAE">
        <w:rPr>
          <w:rFonts w:cstheme="minorHAnsi"/>
          <w:color w:val="000000" w:themeColor="text1"/>
          <w:sz w:val="20"/>
          <w:szCs w:val="20"/>
        </w:rPr>
        <w:fldChar w:fldCharType="begin"/>
      </w:r>
      <w:r w:rsidRPr="00CA2DAE">
        <w:rPr>
          <w:rFonts w:cstheme="minorHAnsi"/>
          <w:color w:val="000000" w:themeColor="text1"/>
          <w:sz w:val="20"/>
          <w:szCs w:val="20"/>
        </w:rPr>
        <w:instrText xml:space="preserve"> ADDIN ZOTERO_ITEM CSL_CITATION {"citationID":"WjPOYMNa","properties":{"formattedCitation":"Rosemary Hunter, \\uc0\\u8216{}More than Just a Different Face? Judicial Diversity and Decision-Making\\uc0\\u8217{} (2015) 68 Current Legal Problems 119.","plainCitation":"Rosemary Hunter, ‘More than Just a Different Face? Judicial Diversity and Decision-Making’ (2015) 68 Current Legal Problems 119.","noteIndex":32},"citationItems":[{"id":735,"uris":["http://zotero.org/users/5724028/items/9I9MMC6J"],"uri":["http://zotero.org/users/5724028/items/9I9MMC6J"],"itemData":{"id":735,"type":"article-journal","abstract":"Abstract.  This article addresses a key question in debates around judicial diversity: what evidence is there that a more diverse judiciary will make a differen","container-title":"Current Legal Problems","DOI":"10.1093/clp/cuv001","ISSN":"0070-1998","issue":"1","journalAbbreviation":"Curr Leg Probl","language":"en","page":"119-141","source":"academic.oup.com","title":"More than Just a Different Face? Judicial Diversity and Decision-making","title-short":"More than Just a Different Face?","volume":"68","author":[{"family":"Hunter","given":"Rosemary"}],"issued":{"date-parts":[["2015",1,1]]}}}],"schema":"https://github.com/citation-style-language/schema/raw/master/csl-citation.json"} </w:instrText>
      </w:r>
      <w:r w:rsidRPr="00CA2DAE">
        <w:rPr>
          <w:rFonts w:cstheme="minorHAnsi"/>
          <w:color w:val="000000" w:themeColor="text1"/>
          <w:sz w:val="20"/>
          <w:szCs w:val="20"/>
        </w:rPr>
        <w:fldChar w:fldCharType="separate"/>
      </w:r>
      <w:r w:rsidRPr="00CA2DAE">
        <w:rPr>
          <w:rFonts w:ascii="Calibri" w:cs="Calibri"/>
          <w:color w:val="000000" w:themeColor="text1"/>
          <w:sz w:val="20"/>
          <w:lang w:val="en-US"/>
        </w:rPr>
        <w:t xml:space="preserve">Rosemary Hunter, ‘More than Just a Different Face? Judicial Diversity and Decision-Making’ (2015) 68 </w:t>
      </w:r>
      <w:r w:rsidRPr="00EA0943">
        <w:rPr>
          <w:rFonts w:ascii="Calibri" w:cs="Calibri"/>
          <w:i/>
          <w:iCs/>
          <w:color w:val="000000" w:themeColor="text1"/>
          <w:sz w:val="20"/>
          <w:lang w:val="en-US"/>
        </w:rPr>
        <w:t>Current Legal Problems</w:t>
      </w:r>
      <w:r w:rsidRPr="00CA2DAE">
        <w:rPr>
          <w:rFonts w:ascii="Calibri" w:cs="Calibri"/>
          <w:color w:val="000000" w:themeColor="text1"/>
          <w:sz w:val="20"/>
          <w:lang w:val="en-US"/>
        </w:rPr>
        <w:t xml:space="preserve"> 119.</w:t>
      </w:r>
      <w:r w:rsidRPr="00CA2DAE">
        <w:rPr>
          <w:rFonts w:cstheme="minorHAnsi"/>
          <w:color w:val="000000" w:themeColor="text1"/>
          <w:sz w:val="20"/>
          <w:szCs w:val="20"/>
        </w:rPr>
        <w:fldChar w:fldCharType="end"/>
      </w:r>
    </w:p>
  </w:footnote>
  <w:footnote w:id="51">
    <w:p w:rsidR="00D22794" w:rsidRPr="00CA2DAE" w:rsidRDefault="00D22794" w:rsidP="00095F3F">
      <w:pPr>
        <w:pStyle w:val="NoSpacing"/>
        <w:jc w:val="both"/>
        <w:rPr>
          <w:rFonts w:cstheme="minorHAnsi"/>
          <w:color w:val="000000" w:themeColor="text1"/>
          <w:sz w:val="20"/>
          <w:szCs w:val="20"/>
        </w:rPr>
      </w:pPr>
      <w:r w:rsidRPr="00CA2DAE">
        <w:rPr>
          <w:rStyle w:val="FootnoteReference"/>
          <w:rFonts w:cstheme="minorHAnsi"/>
          <w:color w:val="000000" w:themeColor="text1"/>
          <w:sz w:val="20"/>
          <w:szCs w:val="20"/>
        </w:rPr>
        <w:footnoteRef/>
      </w:r>
      <w:r w:rsidRPr="00CA2DAE">
        <w:rPr>
          <w:rFonts w:cstheme="minorHAnsi"/>
          <w:color w:val="000000" w:themeColor="text1"/>
          <w:sz w:val="20"/>
          <w:szCs w:val="20"/>
        </w:rPr>
        <w:t xml:space="preserve"> Sandra </w:t>
      </w:r>
      <w:proofErr w:type="spellStart"/>
      <w:r w:rsidRPr="00CA2DAE">
        <w:rPr>
          <w:rFonts w:cstheme="minorHAnsi"/>
          <w:color w:val="000000" w:themeColor="text1"/>
          <w:sz w:val="20"/>
          <w:szCs w:val="20"/>
        </w:rPr>
        <w:t>Berns</w:t>
      </w:r>
      <w:proofErr w:type="spellEnd"/>
      <w:r w:rsidRPr="00CA2DAE">
        <w:rPr>
          <w:rFonts w:cstheme="minorHAnsi"/>
          <w:color w:val="000000" w:themeColor="text1"/>
          <w:sz w:val="20"/>
          <w:szCs w:val="20"/>
        </w:rPr>
        <w:t xml:space="preserve">, </w:t>
      </w:r>
      <w:r w:rsidRPr="00CA2DAE">
        <w:rPr>
          <w:rFonts w:cstheme="minorHAnsi"/>
          <w:i/>
          <w:color w:val="000000" w:themeColor="text1"/>
          <w:sz w:val="20"/>
          <w:szCs w:val="20"/>
        </w:rPr>
        <w:t>To Speak as a Judge: Difference, Voice and Power</w:t>
      </w:r>
      <w:r>
        <w:rPr>
          <w:rFonts w:cstheme="minorHAnsi"/>
          <w:color w:val="000000" w:themeColor="text1"/>
          <w:sz w:val="20"/>
          <w:szCs w:val="20"/>
        </w:rPr>
        <w:t xml:space="preserve"> (Dartmouth,</w:t>
      </w:r>
      <w:r w:rsidRPr="00CA2DAE">
        <w:rPr>
          <w:rFonts w:cstheme="minorHAnsi"/>
          <w:color w:val="000000" w:themeColor="text1"/>
          <w:sz w:val="20"/>
          <w:szCs w:val="20"/>
        </w:rPr>
        <w:t xml:space="preserve"> </w:t>
      </w:r>
      <w:proofErr w:type="spellStart"/>
      <w:r w:rsidRPr="00CA2DAE">
        <w:rPr>
          <w:rFonts w:cstheme="minorHAnsi"/>
          <w:color w:val="000000" w:themeColor="text1"/>
          <w:sz w:val="20"/>
          <w:szCs w:val="20"/>
        </w:rPr>
        <w:t>Ashgate</w:t>
      </w:r>
      <w:proofErr w:type="spellEnd"/>
      <w:r w:rsidRPr="00CA2DAE">
        <w:rPr>
          <w:rFonts w:cstheme="minorHAnsi"/>
          <w:color w:val="000000" w:themeColor="text1"/>
          <w:sz w:val="20"/>
          <w:szCs w:val="20"/>
        </w:rPr>
        <w:t>, 1999) p</w:t>
      </w:r>
      <w:r>
        <w:rPr>
          <w:rFonts w:cstheme="minorHAnsi"/>
          <w:color w:val="000000" w:themeColor="text1"/>
          <w:sz w:val="20"/>
          <w:szCs w:val="20"/>
        </w:rPr>
        <w:t xml:space="preserve"> </w:t>
      </w:r>
      <w:r w:rsidRPr="00CA2DAE">
        <w:rPr>
          <w:rFonts w:cstheme="minorHAnsi"/>
          <w:color w:val="000000" w:themeColor="text1"/>
          <w:sz w:val="20"/>
          <w:szCs w:val="20"/>
        </w:rPr>
        <w:t>12.</w:t>
      </w:r>
    </w:p>
  </w:footnote>
  <w:footnote w:id="52">
    <w:p w:rsidR="00D22794" w:rsidRPr="00CA2DAE" w:rsidRDefault="00D22794" w:rsidP="00095F3F">
      <w:pPr>
        <w:pStyle w:val="NoSpacing"/>
        <w:jc w:val="both"/>
        <w:rPr>
          <w:rFonts w:cstheme="minorHAnsi"/>
          <w:color w:val="000000" w:themeColor="text1"/>
          <w:sz w:val="20"/>
          <w:szCs w:val="20"/>
        </w:rPr>
      </w:pPr>
      <w:r w:rsidRPr="00CA2DAE">
        <w:rPr>
          <w:rStyle w:val="FootnoteReference"/>
          <w:rFonts w:cstheme="minorHAnsi"/>
          <w:color w:val="000000" w:themeColor="text1"/>
          <w:sz w:val="20"/>
          <w:szCs w:val="20"/>
        </w:rPr>
        <w:footnoteRef/>
      </w:r>
      <w:r w:rsidRPr="00CA2DAE">
        <w:rPr>
          <w:rFonts w:cstheme="minorHAnsi"/>
          <w:color w:val="000000" w:themeColor="text1"/>
          <w:sz w:val="20"/>
          <w:szCs w:val="20"/>
        </w:rPr>
        <w:t xml:space="preserve"> A</w:t>
      </w:r>
      <w:r>
        <w:rPr>
          <w:rFonts w:cstheme="minorHAnsi"/>
          <w:color w:val="000000" w:themeColor="text1"/>
          <w:sz w:val="20"/>
          <w:szCs w:val="20"/>
        </w:rPr>
        <w:t>udre</w:t>
      </w:r>
      <w:r w:rsidRPr="00CA2DAE">
        <w:rPr>
          <w:rFonts w:cstheme="minorHAnsi"/>
          <w:color w:val="000000" w:themeColor="text1"/>
          <w:sz w:val="20"/>
          <w:szCs w:val="20"/>
        </w:rPr>
        <w:t xml:space="preserve"> Lorde, </w:t>
      </w:r>
      <w:r w:rsidRPr="00CA2DAE">
        <w:rPr>
          <w:rFonts w:cstheme="minorHAnsi"/>
          <w:i/>
          <w:iCs/>
          <w:color w:val="000000" w:themeColor="text1"/>
          <w:sz w:val="20"/>
          <w:szCs w:val="20"/>
        </w:rPr>
        <w:t xml:space="preserve">Sister Outsider: Essays and Speeches </w:t>
      </w:r>
      <w:r w:rsidRPr="00CA2DAE">
        <w:rPr>
          <w:rFonts w:cstheme="minorHAnsi"/>
          <w:color w:val="000000" w:themeColor="text1"/>
          <w:sz w:val="20"/>
          <w:szCs w:val="20"/>
        </w:rPr>
        <w:t xml:space="preserve">(Trumansburg, NY, The Crossing Press, 1984) </w:t>
      </w:r>
      <w:r>
        <w:rPr>
          <w:rFonts w:cstheme="minorHAnsi"/>
          <w:color w:val="000000" w:themeColor="text1"/>
          <w:sz w:val="20"/>
          <w:szCs w:val="20"/>
        </w:rPr>
        <w:t xml:space="preserve">p </w:t>
      </w:r>
      <w:r w:rsidRPr="00CA2DAE">
        <w:rPr>
          <w:rFonts w:cstheme="minorHAnsi"/>
          <w:color w:val="000000" w:themeColor="text1"/>
          <w:sz w:val="20"/>
          <w:szCs w:val="20"/>
        </w:rPr>
        <w:t>112</w:t>
      </w:r>
      <w:r>
        <w:rPr>
          <w:rFonts w:cstheme="minorHAnsi"/>
          <w:color w:val="000000" w:themeColor="text1"/>
          <w:sz w:val="20"/>
          <w:szCs w:val="20"/>
        </w:rPr>
        <w:t>.</w:t>
      </w:r>
      <w:r w:rsidRPr="00CA2DAE">
        <w:rPr>
          <w:rFonts w:cstheme="minorHAnsi"/>
          <w:color w:val="000000" w:themeColor="text1"/>
          <w:sz w:val="20"/>
          <w:szCs w:val="20"/>
        </w:rPr>
        <w:t xml:space="preserve"> </w:t>
      </w:r>
    </w:p>
  </w:footnote>
  <w:footnote w:id="53">
    <w:p w:rsidR="00D22794" w:rsidRDefault="00D22794" w:rsidP="00095F3F">
      <w:pPr>
        <w:pStyle w:val="FootnoteText"/>
        <w:jc w:val="both"/>
      </w:pPr>
      <w:r>
        <w:rPr>
          <w:rStyle w:val="FootnoteReference"/>
        </w:rPr>
        <w:footnoteRef/>
      </w:r>
      <w:r>
        <w:t xml:space="preserve"> John Berger, </w:t>
      </w:r>
      <w:r w:rsidRPr="00DD7DE8">
        <w:rPr>
          <w:i/>
        </w:rPr>
        <w:t>Ways of Seeing</w:t>
      </w:r>
      <w:r>
        <w:t xml:space="preserve"> (London, Penguin, 1972). </w:t>
      </w:r>
    </w:p>
  </w:footnote>
  <w:footnote w:id="54">
    <w:p w:rsidR="00D22794" w:rsidRPr="00BF002B" w:rsidRDefault="00D22794" w:rsidP="00095F3F">
      <w:pPr>
        <w:pStyle w:val="FootnoteText"/>
        <w:jc w:val="both"/>
        <w:rPr>
          <w:color w:val="000000" w:themeColor="text1"/>
        </w:rPr>
      </w:pPr>
      <w:r w:rsidRPr="00BF002B">
        <w:rPr>
          <w:rStyle w:val="FootnoteReference"/>
          <w:color w:val="000000" w:themeColor="text1"/>
        </w:rPr>
        <w:footnoteRef/>
      </w:r>
      <w:r w:rsidRPr="00BF002B">
        <w:rPr>
          <w:color w:val="000000" w:themeColor="text1"/>
        </w:rPr>
        <w:t xml:space="preserve"> </w:t>
      </w:r>
      <w:r w:rsidRPr="00BF002B">
        <w:rPr>
          <w:color w:val="000000" w:themeColor="text1"/>
        </w:rPr>
        <w:fldChar w:fldCharType="begin"/>
      </w:r>
      <w:r w:rsidRPr="00BF002B">
        <w:rPr>
          <w:color w:val="000000" w:themeColor="text1"/>
        </w:rPr>
        <w:instrText xml:space="preserve"> ADDIN ZOTERO_ITEM CSL_CITATION {"citationID":"CdJoflnO","properties":{"formattedCitation":"Patricia Williams, {\\i{}The Alchemy of Race and Rights: Diary of a Law Professor} (Harvard University Press 1991) &lt;https://www.hup.harvard.edu/catalog.php?isbn=9780674014718&gt; accessed 5 December 2019.","plainCitation":"Patricia Williams, The Alchemy of Race and Rights: Diary of a Law Professor (Harvard University Press 1991) &lt;https://www.hup.harvard.edu/catalog.php?isbn=9780674014718&gt; accessed 5 December 2019.","dontUpdate":true,"noteIndex":43},"citationItems":[{"id":716,"uris":["http://zotero.org/users/5724028/items/NK38Z597"],"uri":["http://zotero.org/users/5724028/items/NK38Z597"],"itemData":{"id":716,"type":"book","abstract":"Patricia Williams is a lawyer and a professor of commercial law, the great-great-granddaughter of a slave and a white southern lawyer. The Alchemy of Race and Rights is an eloquent autobiographical essay in which the author reflects on the intersection of race, gender, and class.","language":"en","publisher":"Harvard University Press","title":"The Alchemy of Race and Rights: Diary of a Law Professor","URL":"https://www.hup.harvard.edu/catalog.php?isbn=9780674014718","author":[{"literal":"Patricia Williams"}],"accessed":{"date-parts":[["2019",12,5]]},"issued":{"date-parts":[["1991"]]}}}],"schema":"https://github.com/citation-style-language/schema/raw/master/csl-citation.json"} </w:instrText>
      </w:r>
      <w:r w:rsidRPr="00BF002B">
        <w:rPr>
          <w:color w:val="000000" w:themeColor="text1"/>
        </w:rPr>
        <w:fldChar w:fldCharType="separate"/>
      </w:r>
      <w:r w:rsidRPr="00BF002B">
        <w:rPr>
          <w:rFonts w:ascii="Calibri" w:cs="Calibri"/>
          <w:color w:val="000000" w:themeColor="text1"/>
          <w:lang w:val="en-US"/>
        </w:rPr>
        <w:t xml:space="preserve">Patricia Williams, </w:t>
      </w:r>
      <w:r w:rsidRPr="00BF002B">
        <w:rPr>
          <w:rFonts w:ascii="Calibri" w:cs="Calibri"/>
          <w:i/>
          <w:iCs/>
          <w:color w:val="000000" w:themeColor="text1"/>
          <w:lang w:val="en-US"/>
        </w:rPr>
        <w:t>The Alchemy of Race and Rights: Diary of a Law Professor</w:t>
      </w:r>
      <w:r w:rsidRPr="00BF002B">
        <w:rPr>
          <w:rFonts w:ascii="Calibri" w:cs="Calibri"/>
          <w:color w:val="000000" w:themeColor="text1"/>
          <w:lang w:val="en-US"/>
        </w:rPr>
        <w:t xml:space="preserve"> (</w:t>
      </w:r>
      <w:r>
        <w:rPr>
          <w:rFonts w:ascii="Calibri" w:cs="Calibri"/>
          <w:color w:val="000000" w:themeColor="text1"/>
          <w:lang w:val="en-US"/>
        </w:rPr>
        <w:t xml:space="preserve">Cambridge, MA, </w:t>
      </w:r>
      <w:r w:rsidRPr="00BF002B">
        <w:rPr>
          <w:rFonts w:ascii="Calibri" w:cs="Calibri"/>
          <w:color w:val="000000" w:themeColor="text1"/>
          <w:lang w:val="en-US"/>
        </w:rPr>
        <w:t>Harvard University Press</w:t>
      </w:r>
      <w:r>
        <w:rPr>
          <w:rFonts w:ascii="Calibri" w:cs="Calibri"/>
          <w:color w:val="000000" w:themeColor="text1"/>
          <w:lang w:val="en-US"/>
        </w:rPr>
        <w:t>,</w:t>
      </w:r>
      <w:r w:rsidRPr="00BF002B">
        <w:rPr>
          <w:rFonts w:ascii="Calibri" w:cs="Calibri"/>
          <w:color w:val="000000" w:themeColor="text1"/>
          <w:lang w:val="en-US"/>
        </w:rPr>
        <w:t xml:space="preserve"> 1991) p</w:t>
      </w:r>
      <w:r>
        <w:rPr>
          <w:rFonts w:ascii="Calibri" w:cs="Calibri"/>
          <w:color w:val="000000" w:themeColor="text1"/>
          <w:lang w:val="en-US"/>
        </w:rPr>
        <w:t xml:space="preserve"> </w:t>
      </w:r>
      <w:r w:rsidRPr="00BF002B">
        <w:rPr>
          <w:rFonts w:ascii="Calibri" w:cs="Calibri"/>
          <w:color w:val="000000" w:themeColor="text1"/>
          <w:lang w:val="en-US"/>
        </w:rPr>
        <w:t>150.</w:t>
      </w:r>
      <w:r w:rsidRPr="00BF002B">
        <w:rPr>
          <w:color w:val="000000" w:themeColor="text1"/>
        </w:rPr>
        <w:fldChar w:fldCharType="end"/>
      </w:r>
      <w:r w:rsidRPr="00BF002B">
        <w:rPr>
          <w:color w:val="000000" w:themeColor="text1"/>
        </w:rPr>
        <w:t xml:space="preserve"> </w:t>
      </w:r>
    </w:p>
  </w:footnote>
  <w:footnote w:id="55">
    <w:p w:rsidR="00D22794" w:rsidRPr="00CA2DAE" w:rsidRDefault="00D22794" w:rsidP="00DD7DE8">
      <w:pPr>
        <w:pStyle w:val="NoSpacing"/>
        <w:jc w:val="both"/>
        <w:rPr>
          <w:color w:val="000000" w:themeColor="text1"/>
        </w:rPr>
      </w:pPr>
      <w:r w:rsidRPr="00CA2DAE">
        <w:rPr>
          <w:rStyle w:val="FootnoteReference"/>
          <w:rFonts w:cstheme="minorHAnsi"/>
          <w:color w:val="000000" w:themeColor="text1"/>
          <w:sz w:val="20"/>
          <w:szCs w:val="20"/>
        </w:rPr>
        <w:footnoteRef/>
      </w:r>
      <w:r w:rsidRPr="00CA2DAE">
        <w:rPr>
          <w:rFonts w:cstheme="minorHAnsi"/>
          <w:color w:val="000000" w:themeColor="text1"/>
          <w:sz w:val="20"/>
          <w:szCs w:val="20"/>
        </w:rPr>
        <w:t xml:space="preserve"> </w:t>
      </w:r>
      <w:r w:rsidRPr="00CA2DAE">
        <w:rPr>
          <w:rFonts w:cstheme="minorHAnsi"/>
          <w:color w:val="000000" w:themeColor="text1"/>
          <w:sz w:val="20"/>
          <w:szCs w:val="20"/>
        </w:rPr>
        <w:fldChar w:fldCharType="begin"/>
      </w:r>
      <w:r w:rsidRPr="00CA2DAE">
        <w:rPr>
          <w:rFonts w:cstheme="minorHAnsi"/>
          <w:color w:val="000000" w:themeColor="text1"/>
          <w:sz w:val="20"/>
          <w:szCs w:val="20"/>
        </w:rPr>
        <w:instrText xml:space="preserve"> ADDIN ZOTERO_ITEM CSL_CITATION {"citationID":"YqI2Qqwa","properties":{"formattedCitation":"L\\uc0\\u8217{}Heureux-Dube (n 24).","plainCitation":"L’Heureux-Dube (n 24).","dontUpdate":true,"noteIndex":36},"citationItems":[{"id":685,"uris":["http://zotero.org/users/5724028/items/LDL5YUM5"],"uri":["http://zotero.org/users/5724028/items/LDL5YUM5"],"itemData":{"id":685,"type":"article-journal","container-title":"University of British Columbia Law Review","issue":"1","journalAbbreviation":"U. Brit. Colum. L. Rev.","language":"eng","page":"1-16","source":"HeinOnline","title":"Making a Difference: The Pursuit of a Compassionate Justice","title-short":"Making a Difference","volume":"31","author":[{"family":"L'Heureux-Dube","given":"Claire"}],"issued":{"date-parts":[["1997"]]}}}],"schema":"https://github.com/citation-style-language/schema/raw/master/csl-citation.json"} </w:instrText>
      </w:r>
      <w:r w:rsidRPr="00CA2DAE">
        <w:rPr>
          <w:rFonts w:cstheme="minorHAnsi"/>
          <w:color w:val="000000" w:themeColor="text1"/>
          <w:sz w:val="20"/>
          <w:szCs w:val="20"/>
        </w:rPr>
        <w:fldChar w:fldCharType="separate"/>
      </w:r>
      <w:r w:rsidRPr="00CA2DAE">
        <w:rPr>
          <w:rFonts w:cstheme="minorHAnsi"/>
          <w:color w:val="000000" w:themeColor="text1"/>
          <w:sz w:val="20"/>
          <w:szCs w:val="20"/>
          <w:lang w:val="en-US"/>
        </w:rPr>
        <w:t>L’Heureux-Dub</w:t>
      </w:r>
      <w:r>
        <w:rPr>
          <w:rFonts w:cstheme="minorHAnsi"/>
          <w:color w:val="000000" w:themeColor="text1"/>
          <w:sz w:val="20"/>
          <w:szCs w:val="20"/>
          <w:lang w:val="en-US"/>
        </w:rPr>
        <w:t>é</w:t>
      </w:r>
      <w:r w:rsidRPr="00CA2DAE">
        <w:rPr>
          <w:rFonts w:cstheme="minorHAnsi"/>
          <w:color w:val="000000" w:themeColor="text1"/>
          <w:sz w:val="20"/>
          <w:szCs w:val="20"/>
          <w:lang w:val="en-US"/>
        </w:rPr>
        <w:t xml:space="preserve"> (n </w:t>
      </w:r>
      <w:r>
        <w:rPr>
          <w:rFonts w:cstheme="minorHAnsi"/>
          <w:color w:val="000000" w:themeColor="text1"/>
          <w:sz w:val="20"/>
          <w:szCs w:val="20"/>
          <w:lang w:val="en-US"/>
        </w:rPr>
        <w:t>40)</w:t>
      </w:r>
      <w:r w:rsidRPr="00CA2DAE">
        <w:rPr>
          <w:rFonts w:cstheme="minorHAnsi"/>
          <w:color w:val="000000" w:themeColor="text1"/>
          <w:sz w:val="20"/>
          <w:szCs w:val="20"/>
          <w:lang w:val="en-US"/>
        </w:rPr>
        <w:t xml:space="preserve"> p</w:t>
      </w:r>
      <w:r>
        <w:rPr>
          <w:rFonts w:cstheme="minorHAnsi"/>
          <w:color w:val="000000" w:themeColor="text1"/>
          <w:sz w:val="20"/>
          <w:szCs w:val="20"/>
          <w:lang w:val="en-US"/>
        </w:rPr>
        <w:t xml:space="preserve"> </w:t>
      </w:r>
      <w:r w:rsidRPr="00CA2DAE">
        <w:rPr>
          <w:rFonts w:cstheme="minorHAnsi"/>
          <w:color w:val="000000" w:themeColor="text1"/>
          <w:sz w:val="20"/>
          <w:szCs w:val="20"/>
          <w:lang w:val="en-US"/>
        </w:rPr>
        <w:t>9.</w:t>
      </w:r>
      <w:r w:rsidRPr="00CA2DAE">
        <w:rPr>
          <w:rFonts w:cstheme="minorHAnsi"/>
          <w:color w:val="000000" w:themeColor="text1"/>
          <w:sz w:val="20"/>
          <w:szCs w:val="20"/>
        </w:rPr>
        <w:fldChar w:fldCharType="end"/>
      </w:r>
    </w:p>
  </w:footnote>
  <w:footnote w:id="56">
    <w:p w:rsidR="00D22794" w:rsidRPr="00CA2DAE" w:rsidRDefault="00D22794" w:rsidP="00DD7DE8">
      <w:pPr>
        <w:pStyle w:val="FootnoteText"/>
        <w:jc w:val="both"/>
        <w:rPr>
          <w:color w:val="000000" w:themeColor="text1"/>
        </w:rPr>
      </w:pPr>
      <w:r w:rsidRPr="00CA2DAE">
        <w:rPr>
          <w:rStyle w:val="FootnoteReference"/>
          <w:color w:val="000000" w:themeColor="text1"/>
        </w:rPr>
        <w:footnoteRef/>
      </w:r>
      <w:r w:rsidRPr="00CA2DAE">
        <w:rPr>
          <w:color w:val="000000" w:themeColor="text1"/>
        </w:rPr>
        <w:t xml:space="preserve"> </w:t>
      </w:r>
      <w:hyperlink r:id="rId13" w:history="1">
        <w:r w:rsidRPr="00E264E7">
          <w:rPr>
            <w:rStyle w:val="Hyperlink"/>
          </w:rPr>
          <w:t>https://www.judiciary.uk/wp-content/uploads/2010/05/judicial-skills-and-abilities-framework-2014.pdf</w:t>
        </w:r>
      </w:hyperlink>
      <w:r>
        <w:rPr>
          <w:color w:val="000000" w:themeColor="text1"/>
        </w:rPr>
        <w:t xml:space="preserve"> </w:t>
      </w:r>
    </w:p>
  </w:footnote>
  <w:footnote w:id="57">
    <w:p w:rsidR="00D22794" w:rsidRPr="00BF002B" w:rsidRDefault="00D22794" w:rsidP="00DD7DE8">
      <w:pPr>
        <w:pStyle w:val="FootnoteText"/>
        <w:jc w:val="both"/>
        <w:rPr>
          <w:rFonts w:cstheme="minorHAnsi"/>
          <w:color w:val="000000" w:themeColor="text1"/>
        </w:rPr>
      </w:pPr>
      <w:r w:rsidRPr="00BF002B">
        <w:rPr>
          <w:rStyle w:val="FootnoteReference"/>
          <w:rFonts w:cstheme="minorHAnsi"/>
          <w:color w:val="000000" w:themeColor="text1"/>
        </w:rPr>
        <w:footnoteRef/>
      </w:r>
      <w:r w:rsidRPr="00BF002B">
        <w:rPr>
          <w:rFonts w:cstheme="minorHAnsi"/>
          <w:color w:val="000000" w:themeColor="text1"/>
        </w:rPr>
        <w:t xml:space="preserve"> </w:t>
      </w:r>
      <w:r w:rsidRPr="00BF002B">
        <w:rPr>
          <w:rFonts w:cstheme="minorHAnsi"/>
          <w:color w:val="000000" w:themeColor="text1"/>
        </w:rPr>
        <w:fldChar w:fldCharType="begin"/>
      </w:r>
      <w:r w:rsidRPr="00BF002B">
        <w:rPr>
          <w:rFonts w:cstheme="minorHAnsi"/>
          <w:color w:val="000000" w:themeColor="text1"/>
        </w:rPr>
        <w:instrText xml:space="preserve"> ADDIN ZOTERO_ITEM CSL_CITATION {"citationID":"RbhcR738","properties":{"formattedCitation":"Mulcahy (n 5).","plainCitation":"Mulcahy (n 5).","dontUpdate":true,"noteIndex":44},"citationItems":[{"id":653,"uris":["http://zotero.org/users/5724028/items/22I5BZJC"],"uri":["http://zotero.org/users/5724028/items/22I5BZJC"],"itemData":{"id":653,"type":"article-journal","abstract":"A number of sub-disciplines have emerged in recent years with the specific goal of examining the visual dynamics of academic fields of inquiry. The turn to the visual masks a multitude of meanings about the significance of the image, ranging from new ways of defining a field of inquiry, to what constitutes legitimate sources for research or discussions of image production or visual prompts as a data collection method. This article asks what it means for socio-legal scholars to engage with the image and the opportunity it might provide us with to see what law looks like from the perspective of law's subjects. These might include art installations in galleries, images of the places where justice is administered as well as photographs created by those who are subjected to legal regulation. In addition to a written essay I offer up three visual essays which can be read and contemplated with or without the written text which accompanies them.","container-title":"Journal of Law and Society","DOI":"10.1111/jols.12052","ISSN":"1467-6478","issue":"S1","language":"en","page":"S111-S128","source":"Wiley Online Library","title":"Eyes of the Law: A Visual Turn in Socio-Legal Studies?","title-short":"Eyes of the Law","volume":"44","author":[{"family":"Mulcahy","given":"Linda"}],"issued":{"date-parts":[["2017"]]}}}],"schema":"https://github.com/citation-style-language/schema/raw/master/csl-citation.json"} </w:instrText>
      </w:r>
      <w:r w:rsidRPr="00BF002B">
        <w:rPr>
          <w:rFonts w:cstheme="minorHAnsi"/>
          <w:color w:val="000000" w:themeColor="text1"/>
        </w:rPr>
        <w:fldChar w:fldCharType="separate"/>
      </w:r>
      <w:r w:rsidRPr="00BF002B">
        <w:rPr>
          <w:rFonts w:cstheme="minorHAnsi"/>
          <w:noProof/>
          <w:color w:val="000000" w:themeColor="text1"/>
        </w:rPr>
        <w:t xml:space="preserve">Mulcahy (n </w:t>
      </w:r>
      <w:r>
        <w:rPr>
          <w:rFonts w:cstheme="minorHAnsi"/>
          <w:noProof/>
          <w:color w:val="000000" w:themeColor="text1"/>
        </w:rPr>
        <w:t xml:space="preserve">19) p </w:t>
      </w:r>
      <w:r w:rsidRPr="00BF002B">
        <w:rPr>
          <w:rFonts w:cstheme="minorHAnsi"/>
          <w:noProof/>
          <w:color w:val="000000" w:themeColor="text1"/>
        </w:rPr>
        <w:t>122</w:t>
      </w:r>
      <w:r>
        <w:rPr>
          <w:rFonts w:cstheme="minorHAnsi"/>
          <w:noProof/>
          <w:color w:val="000000" w:themeColor="text1"/>
        </w:rPr>
        <w:t>,</w:t>
      </w:r>
      <w:r w:rsidRPr="00BF002B">
        <w:rPr>
          <w:rFonts w:cstheme="minorHAnsi"/>
          <w:noProof/>
          <w:color w:val="000000" w:themeColor="text1"/>
        </w:rPr>
        <w:t xml:space="preserve"> citing</w:t>
      </w:r>
      <w:r>
        <w:rPr>
          <w:rFonts w:cstheme="minorHAnsi"/>
          <w:noProof/>
          <w:color w:val="000000" w:themeColor="text1"/>
        </w:rPr>
        <w:t xml:space="preserve"> Oren</w:t>
      </w:r>
      <w:r w:rsidRPr="00BF002B">
        <w:rPr>
          <w:rFonts w:cstheme="minorHAnsi"/>
          <w:noProof/>
          <w:color w:val="000000" w:themeColor="text1"/>
        </w:rPr>
        <w:t xml:space="preserve"> Ben-Dor.</w:t>
      </w:r>
      <w:r w:rsidRPr="00BF002B">
        <w:rPr>
          <w:rFonts w:cstheme="minorHAnsi"/>
          <w:color w:val="000000" w:themeColor="text1"/>
        </w:rPr>
        <w:fldChar w:fldCharType="end"/>
      </w:r>
    </w:p>
  </w:footnote>
  <w:footnote w:id="58">
    <w:p w:rsidR="00D22794" w:rsidRPr="00503F5D" w:rsidRDefault="00D22794" w:rsidP="008A286A">
      <w:pPr>
        <w:pStyle w:val="FootnoteText"/>
        <w:jc w:val="both"/>
        <w:rPr>
          <w:rFonts w:cstheme="minorHAnsi"/>
          <w:color w:val="000000" w:themeColor="text1"/>
        </w:rPr>
      </w:pPr>
      <w:r>
        <w:rPr>
          <w:rStyle w:val="FootnoteReference"/>
        </w:rPr>
        <w:footnoteRef/>
      </w:r>
      <w:r>
        <w:t xml:space="preserve"> </w:t>
      </w:r>
      <w:r w:rsidRPr="00503F5D">
        <w:rPr>
          <w:rFonts w:cstheme="minorHAnsi"/>
        </w:rPr>
        <w:t>Oren Ben-</w:t>
      </w:r>
      <w:proofErr w:type="spellStart"/>
      <w:r w:rsidRPr="00503F5D">
        <w:rPr>
          <w:rFonts w:cstheme="minorHAnsi"/>
        </w:rPr>
        <w:t>Dor</w:t>
      </w:r>
      <w:proofErr w:type="spellEnd"/>
      <w:r w:rsidRPr="00503F5D">
        <w:rPr>
          <w:rFonts w:cstheme="minorHAnsi"/>
        </w:rPr>
        <w:t>, ‘Introduction: Standing Before the Gates of Law?’ in Oren Ben-</w:t>
      </w:r>
      <w:proofErr w:type="spellStart"/>
      <w:r w:rsidRPr="00503F5D">
        <w:rPr>
          <w:rFonts w:cstheme="minorHAnsi"/>
        </w:rPr>
        <w:t>Dor</w:t>
      </w:r>
      <w:proofErr w:type="spellEnd"/>
      <w:r w:rsidRPr="00503F5D">
        <w:rPr>
          <w:rFonts w:cstheme="minorHAnsi"/>
        </w:rPr>
        <w:t xml:space="preserve"> (</w:t>
      </w:r>
      <w:proofErr w:type="spellStart"/>
      <w:r w:rsidRPr="00503F5D">
        <w:rPr>
          <w:rFonts w:cstheme="minorHAnsi"/>
        </w:rPr>
        <w:t>ed</w:t>
      </w:r>
      <w:proofErr w:type="spellEnd"/>
      <w:r w:rsidRPr="00503F5D">
        <w:rPr>
          <w:rFonts w:cstheme="minorHAnsi"/>
        </w:rPr>
        <w:t>)</w:t>
      </w:r>
      <w:r>
        <w:rPr>
          <w:rFonts w:cstheme="minorHAnsi"/>
        </w:rPr>
        <w:t>,</w:t>
      </w:r>
      <w:r w:rsidRPr="00503F5D">
        <w:rPr>
          <w:rFonts w:cstheme="minorHAnsi"/>
        </w:rPr>
        <w:t xml:space="preserve"> </w:t>
      </w:r>
      <w:r w:rsidRPr="00503F5D">
        <w:rPr>
          <w:rFonts w:cstheme="minorHAnsi"/>
          <w:i/>
          <w:iCs/>
        </w:rPr>
        <w:t>Law and Art: Justice, Ethics and Aesthetics</w:t>
      </w:r>
      <w:r w:rsidRPr="00503F5D">
        <w:rPr>
          <w:rFonts w:cstheme="minorHAnsi"/>
        </w:rPr>
        <w:t xml:space="preserve"> </w:t>
      </w:r>
      <w:r>
        <w:rPr>
          <w:rFonts w:cstheme="minorHAnsi"/>
        </w:rPr>
        <w:t>(</w:t>
      </w:r>
      <w:r w:rsidRPr="00503F5D">
        <w:rPr>
          <w:rFonts w:cstheme="minorHAnsi"/>
        </w:rPr>
        <w:t>London</w:t>
      </w:r>
      <w:r>
        <w:rPr>
          <w:rFonts w:cstheme="minorHAnsi"/>
        </w:rPr>
        <w:t>,</w:t>
      </w:r>
      <w:r w:rsidRPr="00503F5D">
        <w:rPr>
          <w:rFonts w:cstheme="minorHAnsi"/>
        </w:rPr>
        <w:t xml:space="preserve"> Routledge-Cavendish, 2011</w:t>
      </w:r>
      <w:r>
        <w:rPr>
          <w:rFonts w:cstheme="minorHAnsi"/>
        </w:rPr>
        <w:t>)</w:t>
      </w:r>
      <w:r w:rsidRPr="00503F5D">
        <w:rPr>
          <w:rFonts w:cstheme="minorHAnsi"/>
        </w:rPr>
        <w:t xml:space="preserve"> p</w:t>
      </w:r>
      <w:r w:rsidRPr="00503F5D">
        <w:rPr>
          <w:rFonts w:cstheme="minorHAnsi"/>
          <w:color w:val="000000" w:themeColor="text1"/>
        </w:rPr>
        <w:t xml:space="preserve"> 5</w:t>
      </w:r>
      <w:r>
        <w:rPr>
          <w:rFonts w:cstheme="minorHAnsi"/>
          <w:color w:val="000000" w:themeColor="text1"/>
        </w:rPr>
        <w:t>.</w:t>
      </w:r>
    </w:p>
  </w:footnote>
  <w:footnote w:id="59">
    <w:p w:rsidR="00D22794" w:rsidRPr="00503F5D" w:rsidRDefault="00D22794" w:rsidP="008A286A">
      <w:pPr>
        <w:jc w:val="both"/>
        <w:rPr>
          <w:rFonts w:eastAsia="Times New Roman" w:cstheme="minorHAnsi"/>
          <w:color w:val="000000" w:themeColor="text1"/>
          <w:sz w:val="20"/>
          <w:szCs w:val="20"/>
        </w:rPr>
      </w:pPr>
      <w:r w:rsidRPr="00503F5D">
        <w:rPr>
          <w:rStyle w:val="FootnoteReference"/>
          <w:rFonts w:cstheme="minorHAnsi"/>
          <w:color w:val="000000" w:themeColor="text1"/>
          <w:sz w:val="20"/>
          <w:szCs w:val="20"/>
        </w:rPr>
        <w:footnoteRef/>
      </w:r>
      <w:r w:rsidRPr="00503F5D">
        <w:rPr>
          <w:rFonts w:cstheme="minorHAnsi"/>
          <w:color w:val="000000" w:themeColor="text1"/>
          <w:sz w:val="20"/>
          <w:szCs w:val="20"/>
        </w:rPr>
        <w:t xml:space="preserve"> Costas </w:t>
      </w:r>
      <w:proofErr w:type="spellStart"/>
      <w:r w:rsidRPr="00503F5D">
        <w:rPr>
          <w:rFonts w:eastAsia="Times New Roman" w:cstheme="minorHAnsi"/>
          <w:color w:val="000000" w:themeColor="text1"/>
          <w:sz w:val="20"/>
          <w:szCs w:val="20"/>
        </w:rPr>
        <w:t>Douzinas</w:t>
      </w:r>
      <w:proofErr w:type="spellEnd"/>
      <w:r w:rsidRPr="00503F5D">
        <w:rPr>
          <w:rFonts w:eastAsia="Times New Roman" w:cstheme="minorHAnsi"/>
          <w:color w:val="000000" w:themeColor="text1"/>
          <w:sz w:val="20"/>
          <w:szCs w:val="20"/>
        </w:rPr>
        <w:t xml:space="preserve"> and Lynda </w:t>
      </w:r>
      <w:proofErr w:type="spellStart"/>
      <w:r w:rsidRPr="00503F5D">
        <w:rPr>
          <w:rFonts w:eastAsia="Times New Roman" w:cstheme="minorHAnsi"/>
          <w:color w:val="000000" w:themeColor="text1"/>
          <w:sz w:val="20"/>
          <w:szCs w:val="20"/>
        </w:rPr>
        <w:t>Nead</w:t>
      </w:r>
      <w:proofErr w:type="spellEnd"/>
      <w:r>
        <w:rPr>
          <w:rFonts w:eastAsia="Times New Roman" w:cstheme="minorHAnsi"/>
          <w:color w:val="000000" w:themeColor="text1"/>
          <w:sz w:val="20"/>
          <w:szCs w:val="20"/>
        </w:rPr>
        <w:t xml:space="preserve">, ‘Introduction’ in Costas </w:t>
      </w:r>
      <w:proofErr w:type="spellStart"/>
      <w:r>
        <w:rPr>
          <w:rFonts w:eastAsia="Times New Roman" w:cstheme="minorHAnsi"/>
          <w:color w:val="000000" w:themeColor="text1"/>
          <w:sz w:val="20"/>
          <w:szCs w:val="20"/>
        </w:rPr>
        <w:t>Douzinas</w:t>
      </w:r>
      <w:proofErr w:type="spellEnd"/>
      <w:r>
        <w:rPr>
          <w:rFonts w:eastAsia="Times New Roman" w:cstheme="minorHAnsi"/>
          <w:color w:val="000000" w:themeColor="text1"/>
          <w:sz w:val="20"/>
          <w:szCs w:val="20"/>
        </w:rPr>
        <w:t xml:space="preserve"> and Lynda </w:t>
      </w:r>
      <w:proofErr w:type="spellStart"/>
      <w:r>
        <w:rPr>
          <w:rFonts w:eastAsia="Times New Roman" w:cstheme="minorHAnsi"/>
          <w:color w:val="000000" w:themeColor="text1"/>
          <w:sz w:val="20"/>
          <w:szCs w:val="20"/>
        </w:rPr>
        <w:t>Nead</w:t>
      </w:r>
      <w:proofErr w:type="spellEnd"/>
      <w:r>
        <w:rPr>
          <w:rFonts w:eastAsia="Times New Roman" w:cstheme="minorHAnsi"/>
          <w:color w:val="000000" w:themeColor="text1"/>
          <w:sz w:val="20"/>
          <w:szCs w:val="20"/>
        </w:rPr>
        <w:t xml:space="preserve"> (</w:t>
      </w:r>
      <w:proofErr w:type="spellStart"/>
      <w:r>
        <w:rPr>
          <w:rFonts w:eastAsia="Times New Roman" w:cstheme="minorHAnsi"/>
          <w:color w:val="000000" w:themeColor="text1"/>
          <w:sz w:val="20"/>
          <w:szCs w:val="20"/>
        </w:rPr>
        <w:t>eds</w:t>
      </w:r>
      <w:proofErr w:type="spellEnd"/>
      <w:r>
        <w:rPr>
          <w:rFonts w:eastAsia="Times New Roman" w:cstheme="minorHAnsi"/>
          <w:color w:val="000000" w:themeColor="text1"/>
          <w:sz w:val="20"/>
          <w:szCs w:val="20"/>
        </w:rPr>
        <w:t>),</w:t>
      </w:r>
      <w:r w:rsidRPr="00503F5D">
        <w:rPr>
          <w:rFonts w:eastAsia="Times New Roman" w:cstheme="minorHAnsi"/>
          <w:color w:val="000000" w:themeColor="text1"/>
          <w:sz w:val="20"/>
          <w:szCs w:val="20"/>
        </w:rPr>
        <w:t xml:space="preserve"> </w:t>
      </w:r>
      <w:r w:rsidRPr="00503F5D">
        <w:rPr>
          <w:rFonts w:eastAsia="Times New Roman" w:cstheme="minorHAnsi"/>
          <w:i/>
          <w:iCs/>
          <w:color w:val="000000" w:themeColor="text1"/>
          <w:sz w:val="20"/>
          <w:szCs w:val="20"/>
        </w:rPr>
        <w:t>Law and the Image: The Authority of Art and the Aesthetics of Law</w:t>
      </w:r>
      <w:r w:rsidRPr="00503F5D">
        <w:rPr>
          <w:rFonts w:eastAsia="Times New Roman" w:cstheme="minorHAnsi"/>
          <w:color w:val="000000" w:themeColor="text1"/>
          <w:sz w:val="20"/>
          <w:szCs w:val="20"/>
        </w:rPr>
        <w:t xml:space="preserve"> </w:t>
      </w:r>
      <w:r>
        <w:rPr>
          <w:rFonts w:eastAsia="Times New Roman" w:cstheme="minorHAnsi"/>
          <w:color w:val="000000" w:themeColor="text1"/>
          <w:sz w:val="20"/>
          <w:szCs w:val="20"/>
        </w:rPr>
        <w:t>(</w:t>
      </w:r>
      <w:r w:rsidRPr="00503F5D">
        <w:rPr>
          <w:rFonts w:eastAsia="Times New Roman" w:cstheme="minorHAnsi"/>
          <w:color w:val="000000" w:themeColor="text1"/>
          <w:sz w:val="20"/>
          <w:szCs w:val="20"/>
        </w:rPr>
        <w:t>Chicago, University of Chicago Press, 1999</w:t>
      </w:r>
      <w:r>
        <w:rPr>
          <w:rFonts w:eastAsia="Times New Roman" w:cstheme="minorHAnsi"/>
          <w:color w:val="000000" w:themeColor="text1"/>
          <w:sz w:val="20"/>
          <w:szCs w:val="20"/>
        </w:rPr>
        <w:t>)</w:t>
      </w:r>
      <w:r w:rsidRPr="00503F5D">
        <w:rPr>
          <w:rFonts w:eastAsia="Times New Roman" w:cstheme="minorHAnsi"/>
          <w:color w:val="000000" w:themeColor="text1"/>
          <w:sz w:val="20"/>
          <w:szCs w:val="20"/>
        </w:rPr>
        <w:t xml:space="preserve"> p</w:t>
      </w:r>
      <w:r>
        <w:rPr>
          <w:rFonts w:eastAsia="Times New Roman" w:cstheme="minorHAnsi"/>
          <w:color w:val="000000" w:themeColor="text1"/>
          <w:sz w:val="20"/>
          <w:szCs w:val="20"/>
        </w:rPr>
        <w:t xml:space="preserve"> </w:t>
      </w:r>
      <w:r w:rsidRPr="00503F5D">
        <w:rPr>
          <w:rFonts w:eastAsia="Times New Roman" w:cstheme="minorHAnsi"/>
          <w:color w:val="000000" w:themeColor="text1"/>
          <w:sz w:val="20"/>
          <w:szCs w:val="20"/>
        </w:rPr>
        <w:t>7</w:t>
      </w:r>
      <w:r>
        <w:rPr>
          <w:rFonts w:eastAsia="Times New Roman" w:cstheme="minorHAnsi"/>
          <w:color w:val="000000" w:themeColor="text1"/>
          <w:sz w:val="20"/>
          <w:szCs w:val="20"/>
        </w:rPr>
        <w:t>.</w:t>
      </w:r>
    </w:p>
  </w:footnote>
  <w:footnote w:id="60">
    <w:p w:rsidR="00D22794" w:rsidRPr="00503F5D" w:rsidRDefault="00D22794" w:rsidP="008A286A">
      <w:pPr>
        <w:pStyle w:val="FootnoteText"/>
        <w:jc w:val="both"/>
        <w:rPr>
          <w:rFonts w:cstheme="minorHAnsi"/>
          <w:color w:val="000000" w:themeColor="text1"/>
        </w:rPr>
      </w:pPr>
      <w:r w:rsidRPr="00503F5D">
        <w:rPr>
          <w:rStyle w:val="FootnoteReference"/>
          <w:rFonts w:cstheme="minorHAnsi"/>
          <w:color w:val="000000" w:themeColor="text1"/>
        </w:rPr>
        <w:footnoteRef/>
      </w:r>
      <w:r w:rsidRPr="00503F5D">
        <w:rPr>
          <w:rFonts w:cstheme="minorHAnsi"/>
          <w:color w:val="000000" w:themeColor="text1"/>
        </w:rPr>
        <w:t xml:space="preserve"> </w:t>
      </w:r>
      <w:proofErr w:type="spellStart"/>
      <w:r>
        <w:rPr>
          <w:rFonts w:cstheme="minorHAnsi"/>
        </w:rPr>
        <w:t>Kee</w:t>
      </w:r>
      <w:proofErr w:type="spellEnd"/>
      <w:r w:rsidRPr="00503F5D">
        <w:rPr>
          <w:rFonts w:cstheme="minorHAnsi"/>
        </w:rPr>
        <w:t xml:space="preserve"> </w:t>
      </w:r>
      <w:r w:rsidRPr="008A286A">
        <w:rPr>
          <w:rFonts w:cstheme="minorHAnsi"/>
        </w:rPr>
        <w:t>(</w:t>
      </w:r>
      <w:r w:rsidRPr="003B2BBC">
        <w:rPr>
          <w:rFonts w:cstheme="minorHAnsi"/>
          <w:iCs/>
        </w:rPr>
        <w:t xml:space="preserve">n </w:t>
      </w:r>
      <w:r>
        <w:rPr>
          <w:rFonts w:cstheme="minorHAnsi"/>
          <w:iCs/>
        </w:rPr>
        <w:t>24</w:t>
      </w:r>
      <w:r>
        <w:rPr>
          <w:rFonts w:cstheme="minorHAnsi"/>
        </w:rPr>
        <w:t>)</w:t>
      </w:r>
      <w:r w:rsidRPr="00503F5D">
        <w:rPr>
          <w:rFonts w:cstheme="minorHAnsi"/>
        </w:rPr>
        <w:t xml:space="preserve"> p 6.</w:t>
      </w:r>
    </w:p>
  </w:footnote>
  <w:footnote w:id="61">
    <w:p w:rsidR="00D22794" w:rsidRPr="00503F5D" w:rsidRDefault="00D22794" w:rsidP="008A286A">
      <w:pPr>
        <w:pStyle w:val="FootnoteText"/>
        <w:jc w:val="both"/>
        <w:rPr>
          <w:rFonts w:cstheme="minorHAnsi"/>
          <w:color w:val="000000" w:themeColor="text1"/>
        </w:rPr>
      </w:pPr>
      <w:r w:rsidRPr="00503F5D">
        <w:rPr>
          <w:rStyle w:val="FootnoteReference"/>
          <w:rFonts w:cstheme="minorHAnsi"/>
          <w:color w:val="000000" w:themeColor="text1"/>
        </w:rPr>
        <w:footnoteRef/>
      </w:r>
      <w:r w:rsidRPr="00503F5D">
        <w:rPr>
          <w:rFonts w:cstheme="minorHAnsi"/>
          <w:color w:val="000000" w:themeColor="text1"/>
        </w:rPr>
        <w:t xml:space="preserve"> </w:t>
      </w:r>
      <w:r>
        <w:rPr>
          <w:rFonts w:cstheme="minorHAnsi"/>
          <w:i/>
          <w:color w:val="000000" w:themeColor="text1"/>
        </w:rPr>
        <w:t xml:space="preserve">Drury v HM Advocate </w:t>
      </w:r>
      <w:r>
        <w:rPr>
          <w:rFonts w:cstheme="minorHAnsi"/>
          <w:color w:val="000000" w:themeColor="text1"/>
        </w:rPr>
        <w:t>[</w:t>
      </w:r>
      <w:r w:rsidRPr="00503F5D">
        <w:rPr>
          <w:rFonts w:cstheme="minorHAnsi"/>
          <w:color w:val="000000" w:themeColor="text1"/>
        </w:rPr>
        <w:t>2001</w:t>
      </w:r>
      <w:r>
        <w:rPr>
          <w:rFonts w:cstheme="minorHAnsi"/>
          <w:color w:val="000000" w:themeColor="text1"/>
        </w:rPr>
        <w:t>]</w:t>
      </w:r>
      <w:r w:rsidRPr="00503F5D">
        <w:rPr>
          <w:rFonts w:cstheme="minorHAnsi"/>
          <w:color w:val="000000" w:themeColor="text1"/>
        </w:rPr>
        <w:t xml:space="preserve"> SLT 1013.</w:t>
      </w:r>
    </w:p>
  </w:footnote>
  <w:footnote w:id="62">
    <w:p w:rsidR="00D22794" w:rsidRPr="00CA2DAE" w:rsidRDefault="00D22794" w:rsidP="008A286A">
      <w:pPr>
        <w:pStyle w:val="FootnoteText"/>
        <w:jc w:val="both"/>
        <w:rPr>
          <w:b/>
          <w:color w:val="000000" w:themeColor="text1"/>
        </w:rPr>
      </w:pPr>
      <w:r w:rsidRPr="004D0065">
        <w:rPr>
          <w:rStyle w:val="FootnoteReference"/>
          <w:bCs/>
        </w:rPr>
        <w:footnoteRef/>
      </w:r>
      <w:r w:rsidRPr="004D0065">
        <w:rPr>
          <w:bCs/>
        </w:rPr>
        <w:t xml:space="preserve"> See</w:t>
      </w:r>
      <w:r>
        <w:t xml:space="preserve"> chapter 6 in Cowan et al (n3).</w:t>
      </w:r>
    </w:p>
  </w:footnote>
  <w:footnote w:id="63">
    <w:p w:rsidR="00D22794" w:rsidRDefault="00D22794" w:rsidP="00531F0E">
      <w:pPr>
        <w:pStyle w:val="FootnoteText"/>
        <w:jc w:val="both"/>
      </w:pPr>
      <w:r>
        <w:rPr>
          <w:rStyle w:val="FootnoteReference"/>
        </w:rPr>
        <w:footnoteRef/>
      </w:r>
      <w:r>
        <w:t xml:space="preserve"> </w:t>
      </w:r>
      <w:hyperlink r:id="rId14" w:history="1">
        <w:r w:rsidRPr="00E557B6">
          <w:rPr>
            <w:rStyle w:val="Hyperlink"/>
          </w:rPr>
          <w:t>https://www.theguardian.com/uk-news/2019/jul/06/edinburgh-gives-female-medical-students-their-degrees-150-years-late</w:t>
        </w:r>
      </w:hyperlink>
      <w:r>
        <w:t xml:space="preserve"> </w:t>
      </w:r>
    </w:p>
  </w:footnote>
  <w:footnote w:id="64">
    <w:p w:rsidR="00D22794" w:rsidRDefault="00D22794" w:rsidP="00531F0E">
      <w:pPr>
        <w:pStyle w:val="FootnoteText"/>
        <w:jc w:val="both"/>
      </w:pPr>
      <w:r>
        <w:rPr>
          <w:rStyle w:val="FootnoteReference"/>
        </w:rPr>
        <w:footnoteRef/>
      </w:r>
      <w:r>
        <w:t xml:space="preserve"> Emails shared with the authors.</w:t>
      </w:r>
    </w:p>
  </w:footnote>
  <w:footnote w:id="65">
    <w:p w:rsidR="00D22794" w:rsidRPr="00A84000" w:rsidRDefault="00D22794" w:rsidP="00531F0E">
      <w:pPr>
        <w:pStyle w:val="FootnoteText"/>
        <w:jc w:val="both"/>
        <w:rPr>
          <w:b/>
          <w:color w:val="FF0000"/>
        </w:rPr>
      </w:pPr>
      <w:r w:rsidRPr="00FC5C67">
        <w:rPr>
          <w:rStyle w:val="FootnoteReference"/>
          <w:b/>
        </w:rPr>
        <w:footnoteRef/>
      </w:r>
      <w:r w:rsidRPr="00FC5C67">
        <w:rPr>
          <w:b/>
        </w:rPr>
        <w:t xml:space="preserve"> </w:t>
      </w:r>
      <w:r>
        <w:t>Ben-</w:t>
      </w:r>
      <w:proofErr w:type="spellStart"/>
      <w:r>
        <w:t>Dor</w:t>
      </w:r>
      <w:proofErr w:type="spellEnd"/>
      <w:r>
        <w:t xml:space="preserve"> (n 57) p 4.</w:t>
      </w:r>
      <w:r>
        <w:rPr>
          <w:color w:val="000000" w:themeColor="text1"/>
        </w:rPr>
        <w:t xml:space="preserve"> </w:t>
      </w:r>
    </w:p>
  </w:footnote>
  <w:footnote w:id="66">
    <w:p w:rsidR="00D22794" w:rsidRPr="007C2723" w:rsidRDefault="00D22794" w:rsidP="00E35483">
      <w:pPr>
        <w:pStyle w:val="FootnoteText"/>
        <w:jc w:val="both"/>
      </w:pPr>
      <w:r>
        <w:rPr>
          <w:rStyle w:val="FootnoteReference"/>
        </w:rPr>
        <w:footnoteRef/>
      </w:r>
      <w:r>
        <w:t xml:space="preserve"> We provided short feedback forms at each exhibition and event at which we showcased the SFJP artwork; the quotations from audience members and event attendees we have used throughout this article are drawn from the </w:t>
      </w:r>
      <w:r w:rsidRPr="007C2723">
        <w:t>feedback received.</w:t>
      </w:r>
    </w:p>
  </w:footnote>
  <w:footnote w:id="67">
    <w:p w:rsidR="00D22794" w:rsidRPr="00A84000" w:rsidRDefault="00D22794" w:rsidP="00E35483">
      <w:pPr>
        <w:pStyle w:val="FootnoteText"/>
        <w:jc w:val="both"/>
        <w:rPr>
          <w:b/>
          <w:color w:val="FF0000"/>
        </w:rPr>
      </w:pPr>
      <w:r w:rsidRPr="007C2723">
        <w:rPr>
          <w:rStyle w:val="FootnoteReference"/>
        </w:rPr>
        <w:footnoteRef/>
      </w:r>
      <w:r w:rsidRPr="007C2723">
        <w:t xml:space="preserve"> </w:t>
      </w:r>
      <w:r>
        <w:t>See chapter 12 in Cowan et al (n 3).</w:t>
      </w:r>
    </w:p>
  </w:footnote>
  <w:footnote w:id="68">
    <w:p w:rsidR="00D22794" w:rsidRDefault="00D22794" w:rsidP="00E35483">
      <w:pPr>
        <w:pStyle w:val="FootnoteText"/>
        <w:jc w:val="both"/>
      </w:pPr>
      <w:r>
        <w:rPr>
          <w:rStyle w:val="FootnoteReference"/>
        </w:rPr>
        <w:footnoteRef/>
      </w:r>
      <w:r>
        <w:t xml:space="preserve"> In preparing this article, we asked each of our creative collaborators to share their experiences of working on the SFJP. The quotations from artists we have used throughout this article are drawn from the responses they provided.</w:t>
      </w:r>
    </w:p>
  </w:footnote>
  <w:footnote w:id="69">
    <w:p w:rsidR="00D22794" w:rsidRPr="00C2473B" w:rsidRDefault="00D22794" w:rsidP="00E35483">
      <w:pPr>
        <w:pStyle w:val="NoSpacing"/>
        <w:jc w:val="both"/>
        <w:rPr>
          <w:rFonts w:cstheme="minorHAnsi"/>
          <w:sz w:val="20"/>
          <w:szCs w:val="20"/>
        </w:rPr>
      </w:pPr>
      <w:r w:rsidRPr="00C2473B">
        <w:rPr>
          <w:rStyle w:val="FootnoteReference"/>
          <w:rFonts w:cstheme="minorHAnsi"/>
          <w:color w:val="000000" w:themeColor="text1"/>
          <w:sz w:val="20"/>
          <w:szCs w:val="20"/>
        </w:rPr>
        <w:footnoteRef/>
      </w:r>
      <w:r w:rsidRPr="00C2473B">
        <w:rPr>
          <w:rFonts w:cstheme="minorHAnsi"/>
          <w:sz w:val="20"/>
          <w:szCs w:val="20"/>
        </w:rPr>
        <w:t xml:space="preserve"> </w:t>
      </w:r>
      <w:r w:rsidRPr="00E35483">
        <w:rPr>
          <w:i/>
          <w:iCs/>
          <w:color w:val="000000" w:themeColor="text1"/>
          <w:sz w:val="20"/>
          <w:szCs w:val="20"/>
        </w:rPr>
        <w:t>Salvesen v Riddell</w:t>
      </w:r>
      <w:r w:rsidRPr="00C2473B">
        <w:rPr>
          <w:rFonts w:cstheme="minorHAnsi"/>
          <w:sz w:val="20"/>
          <w:szCs w:val="20"/>
        </w:rPr>
        <w:t xml:space="preserve"> [2013] UKSC 236</w:t>
      </w:r>
      <w:r>
        <w:rPr>
          <w:rFonts w:cstheme="minorHAnsi"/>
          <w:sz w:val="20"/>
          <w:szCs w:val="20"/>
        </w:rPr>
        <w:t>.</w:t>
      </w:r>
    </w:p>
  </w:footnote>
  <w:footnote w:id="70">
    <w:p w:rsidR="00D22794" w:rsidRPr="00195A04" w:rsidRDefault="00D22794" w:rsidP="00E35483">
      <w:pPr>
        <w:pStyle w:val="NoSpacing"/>
        <w:jc w:val="both"/>
        <w:rPr>
          <w:rFonts w:cstheme="minorHAnsi"/>
          <w:sz w:val="20"/>
          <w:szCs w:val="20"/>
        </w:rPr>
      </w:pPr>
      <w:r w:rsidRPr="00195A04">
        <w:rPr>
          <w:rStyle w:val="FootnoteReference"/>
          <w:rFonts w:cstheme="minorHAnsi"/>
          <w:sz w:val="20"/>
          <w:szCs w:val="20"/>
        </w:rPr>
        <w:footnoteRef/>
      </w:r>
      <w:r w:rsidRPr="00195A04">
        <w:rPr>
          <w:rFonts w:cstheme="minorHAnsi"/>
          <w:sz w:val="20"/>
          <w:szCs w:val="20"/>
        </w:rPr>
        <w:t xml:space="preserve"> </w:t>
      </w:r>
      <w:r w:rsidRPr="00195A04">
        <w:rPr>
          <w:sz w:val="20"/>
          <w:szCs w:val="20"/>
        </w:rPr>
        <w:t xml:space="preserve">See </w:t>
      </w:r>
      <w:r>
        <w:rPr>
          <w:sz w:val="20"/>
          <w:szCs w:val="20"/>
        </w:rPr>
        <w:t xml:space="preserve">chapter 18 in Cowan et al </w:t>
      </w:r>
      <w:r w:rsidRPr="00195A04">
        <w:rPr>
          <w:sz w:val="20"/>
          <w:szCs w:val="20"/>
        </w:rPr>
        <w:t>(n</w:t>
      </w:r>
      <w:r>
        <w:rPr>
          <w:sz w:val="20"/>
          <w:szCs w:val="20"/>
        </w:rPr>
        <w:t xml:space="preserve"> </w:t>
      </w:r>
      <w:r w:rsidRPr="00195A04">
        <w:rPr>
          <w:sz w:val="20"/>
          <w:szCs w:val="20"/>
        </w:rPr>
        <w:t>3).</w:t>
      </w:r>
    </w:p>
  </w:footnote>
  <w:footnote w:id="71">
    <w:p w:rsidR="00D22794" w:rsidRPr="00C2473B" w:rsidRDefault="00D22794" w:rsidP="00E35483">
      <w:pPr>
        <w:pStyle w:val="NoSpacing"/>
        <w:jc w:val="both"/>
        <w:rPr>
          <w:i/>
          <w:sz w:val="20"/>
          <w:szCs w:val="20"/>
        </w:rPr>
      </w:pPr>
      <w:r w:rsidRPr="00C2473B">
        <w:rPr>
          <w:rStyle w:val="FootnoteReference"/>
          <w:rFonts w:cstheme="minorHAnsi"/>
          <w:color w:val="000000" w:themeColor="text1"/>
          <w:sz w:val="20"/>
          <w:szCs w:val="20"/>
        </w:rPr>
        <w:footnoteRef/>
      </w:r>
      <w:r w:rsidRPr="00C2473B">
        <w:rPr>
          <w:rFonts w:cstheme="minorHAnsi"/>
          <w:sz w:val="20"/>
          <w:szCs w:val="20"/>
        </w:rPr>
        <w:t xml:space="preserve"> Keira Brown, ‘Review: Scottish Feminist Judgments Project’</w:t>
      </w:r>
      <w:r>
        <w:rPr>
          <w:rFonts w:cstheme="minorHAnsi"/>
          <w:sz w:val="20"/>
          <w:szCs w:val="20"/>
        </w:rPr>
        <w:t>,</w:t>
      </w:r>
      <w:r w:rsidRPr="00C2473B">
        <w:rPr>
          <w:rFonts w:cstheme="minorHAnsi"/>
          <w:sz w:val="20"/>
          <w:szCs w:val="20"/>
        </w:rPr>
        <w:t xml:space="preserve"> </w:t>
      </w:r>
      <w:r w:rsidRPr="00C2473B">
        <w:rPr>
          <w:rFonts w:cstheme="minorHAnsi"/>
          <w:i/>
          <w:sz w:val="20"/>
          <w:szCs w:val="20"/>
        </w:rPr>
        <w:t>The Fountain</w:t>
      </w:r>
      <w:r>
        <w:rPr>
          <w:rFonts w:cstheme="minorHAnsi"/>
          <w:i/>
          <w:sz w:val="20"/>
          <w:szCs w:val="20"/>
        </w:rPr>
        <w:t xml:space="preserve"> </w:t>
      </w:r>
      <w:r>
        <w:rPr>
          <w:rFonts w:cstheme="minorHAnsi"/>
          <w:sz w:val="20"/>
          <w:szCs w:val="20"/>
        </w:rPr>
        <w:t>(9 May 2019)</w:t>
      </w:r>
      <w:r w:rsidRPr="00C2473B">
        <w:rPr>
          <w:rFonts w:cstheme="minorHAnsi"/>
          <w:i/>
          <w:sz w:val="20"/>
          <w:szCs w:val="20"/>
        </w:rPr>
        <w:t xml:space="preserve"> </w:t>
      </w:r>
      <w:hyperlink r:id="rId15" w:history="1">
        <w:r w:rsidRPr="00FE1B3C">
          <w:rPr>
            <w:rStyle w:val="Hyperlink"/>
            <w:rFonts w:cstheme="minorHAnsi"/>
            <w:sz w:val="20"/>
            <w:szCs w:val="20"/>
          </w:rPr>
          <w:t>https://thefountain.eu/art</w:t>
        </w:r>
        <w:r w:rsidRPr="00FE1B3C">
          <w:rPr>
            <w:rStyle w:val="Hyperlink"/>
            <w:sz w:val="20"/>
            <w:szCs w:val="20"/>
          </w:rPr>
          <w:t>/2019/05/review-scottish-feminist-judgements-project/</w:t>
        </w:r>
      </w:hyperlink>
      <w:r>
        <w:rPr>
          <w:sz w:val="20"/>
          <w:szCs w:val="20"/>
        </w:rPr>
        <w:t xml:space="preserve"> </w:t>
      </w:r>
    </w:p>
  </w:footnote>
  <w:footnote w:id="72">
    <w:p w:rsidR="00D22794" w:rsidRPr="00AB5FDC" w:rsidRDefault="00D22794" w:rsidP="00E35483">
      <w:pPr>
        <w:pStyle w:val="FootnoteText"/>
        <w:jc w:val="both"/>
        <w:rPr>
          <w:color w:val="000000" w:themeColor="text1"/>
        </w:rPr>
      </w:pPr>
      <w:r w:rsidRPr="00C2473B">
        <w:rPr>
          <w:rStyle w:val="FootnoteReference"/>
          <w:color w:val="000000" w:themeColor="text1"/>
        </w:rPr>
        <w:footnoteRef/>
      </w:r>
      <w:r w:rsidRPr="00C2473B">
        <w:rPr>
          <w:color w:val="000000" w:themeColor="text1"/>
        </w:rPr>
        <w:t xml:space="preserve"> See the comments of SFJP</w:t>
      </w:r>
      <w:r w:rsidRPr="0024724F">
        <w:rPr>
          <w:color w:val="000000" w:themeColor="text1"/>
        </w:rPr>
        <w:t xml:space="preserve"> co-ordinator </w:t>
      </w:r>
      <w:proofErr w:type="spellStart"/>
      <w:r w:rsidRPr="0024724F">
        <w:rPr>
          <w:color w:val="000000" w:themeColor="text1"/>
        </w:rPr>
        <w:t>Chloë</w:t>
      </w:r>
      <w:proofErr w:type="spellEnd"/>
      <w:r w:rsidRPr="0093733F">
        <w:rPr>
          <w:color w:val="000000" w:themeColor="text1"/>
        </w:rPr>
        <w:t xml:space="preserve"> Kennedy in Eduardo Reyes</w:t>
      </w:r>
      <w:r w:rsidRPr="00AB5FDC">
        <w:rPr>
          <w:color w:val="000000" w:themeColor="text1"/>
        </w:rPr>
        <w:t>, ‘All Things Equal’</w:t>
      </w:r>
      <w:r>
        <w:rPr>
          <w:color w:val="000000" w:themeColor="text1"/>
        </w:rPr>
        <w:t>,</w:t>
      </w:r>
      <w:r w:rsidRPr="00AB5FDC">
        <w:rPr>
          <w:color w:val="000000" w:themeColor="text1"/>
        </w:rPr>
        <w:t xml:space="preserve"> Law Gazette </w:t>
      </w:r>
      <w:r>
        <w:rPr>
          <w:color w:val="000000" w:themeColor="text1"/>
        </w:rPr>
        <w:t>(</w:t>
      </w:r>
      <w:r w:rsidRPr="00AB5FDC">
        <w:rPr>
          <w:color w:val="000000" w:themeColor="text1"/>
        </w:rPr>
        <w:t>September 2019)</w:t>
      </w:r>
      <w:r>
        <w:rPr>
          <w:color w:val="000000" w:themeColor="text1"/>
        </w:rPr>
        <w:t xml:space="preserve"> </w:t>
      </w:r>
      <w:hyperlink r:id="rId16" w:history="1">
        <w:r w:rsidRPr="00FE1B3C">
          <w:rPr>
            <w:rStyle w:val="Hyperlink"/>
          </w:rPr>
          <w:t>https://www.lawgazette.co.uk/women-in-the-law/all-things-equal/5101369.article</w:t>
        </w:r>
      </w:hyperlink>
      <w:r w:rsidRPr="00AB5FDC">
        <w:rPr>
          <w:color w:val="000000" w:themeColor="text1"/>
        </w:rPr>
        <w:t>; Mulcahy (n</w:t>
      </w:r>
      <w:r>
        <w:rPr>
          <w:color w:val="000000" w:themeColor="text1"/>
        </w:rPr>
        <w:t xml:space="preserve"> 19</w:t>
      </w:r>
      <w:r w:rsidRPr="00AB5FDC">
        <w:rPr>
          <w:color w:val="000000" w:themeColor="text1"/>
        </w:rPr>
        <w:t xml:space="preserve">). </w:t>
      </w:r>
    </w:p>
  </w:footnote>
  <w:footnote w:id="73">
    <w:p w:rsidR="00D722AD" w:rsidRPr="00AE3665" w:rsidRDefault="00D722AD" w:rsidP="00D722AD">
      <w:pPr>
        <w:pStyle w:val="FootnoteText"/>
        <w:rPr>
          <w:color w:val="000000" w:themeColor="text1"/>
        </w:rPr>
      </w:pPr>
      <w:r w:rsidRPr="007105F6">
        <w:rPr>
          <w:rStyle w:val="FootnoteReference"/>
          <w:color w:val="000000" w:themeColor="text1"/>
        </w:rPr>
        <w:footnoteRef/>
      </w:r>
      <w:r w:rsidRPr="007105F6">
        <w:rPr>
          <w:color w:val="000000" w:themeColor="text1"/>
        </w:rPr>
        <w:t xml:space="preserve"> </w:t>
      </w:r>
      <w:proofErr w:type="spellStart"/>
      <w:r w:rsidRPr="007105F6">
        <w:rPr>
          <w:color w:val="000000" w:themeColor="text1"/>
        </w:rPr>
        <w:t>Schlag</w:t>
      </w:r>
      <w:proofErr w:type="spellEnd"/>
      <w:r>
        <w:rPr>
          <w:color w:val="000000" w:themeColor="text1"/>
        </w:rPr>
        <w:t xml:space="preserve"> (n 41)</w:t>
      </w:r>
      <w:r w:rsidRPr="00AE3665">
        <w:rPr>
          <w:color w:val="000000" w:themeColor="text1"/>
        </w:rPr>
        <w:t xml:space="preserve"> p</w:t>
      </w:r>
      <w:r>
        <w:rPr>
          <w:color w:val="000000" w:themeColor="text1"/>
        </w:rPr>
        <w:t xml:space="preserve"> </w:t>
      </w:r>
      <w:r w:rsidRPr="00AE3665">
        <w:rPr>
          <w:color w:val="000000" w:themeColor="text1"/>
        </w:rPr>
        <w:t>1052.</w:t>
      </w:r>
    </w:p>
  </w:footnote>
  <w:footnote w:id="74">
    <w:p w:rsidR="00D722AD" w:rsidRPr="00F537F7" w:rsidRDefault="00D722AD" w:rsidP="00D722AD">
      <w:pPr>
        <w:pStyle w:val="FootnoteText"/>
        <w:jc w:val="both"/>
        <w:rPr>
          <w:color w:val="000000" w:themeColor="text1"/>
        </w:rPr>
      </w:pPr>
      <w:r w:rsidRPr="00836463">
        <w:rPr>
          <w:rStyle w:val="FootnoteReference"/>
          <w:bCs/>
          <w:color w:val="000000" w:themeColor="text1"/>
        </w:rPr>
        <w:footnoteRef/>
      </w:r>
      <w:r w:rsidRPr="00836463">
        <w:rPr>
          <w:bCs/>
          <w:color w:val="000000" w:themeColor="text1"/>
        </w:rPr>
        <w:t xml:space="preserve"> Ibid</w:t>
      </w:r>
      <w:r>
        <w:rPr>
          <w:color w:val="000000" w:themeColor="text1"/>
        </w:rPr>
        <w:t xml:space="preserve"> p</w:t>
      </w:r>
      <w:r w:rsidRPr="00F537F7">
        <w:rPr>
          <w:color w:val="000000" w:themeColor="text1"/>
        </w:rPr>
        <w:t xml:space="preserve"> 1085.</w:t>
      </w:r>
    </w:p>
  </w:footnote>
  <w:footnote w:id="75">
    <w:p w:rsidR="00D22794" w:rsidRPr="00985AA7" w:rsidRDefault="00D22794" w:rsidP="00AB2E2E">
      <w:pPr>
        <w:pStyle w:val="FootnoteText"/>
        <w:jc w:val="both"/>
        <w:rPr>
          <w:color w:val="000000" w:themeColor="text1"/>
        </w:rPr>
      </w:pPr>
      <w:r w:rsidRPr="00F537F7">
        <w:rPr>
          <w:rStyle w:val="FootnoteReference"/>
          <w:color w:val="000000" w:themeColor="text1"/>
        </w:rPr>
        <w:footnoteRef/>
      </w:r>
      <w:r w:rsidRPr="00F537F7">
        <w:rPr>
          <w:color w:val="000000" w:themeColor="text1"/>
        </w:rPr>
        <w:t xml:space="preserve"> </w:t>
      </w:r>
      <w:r>
        <w:rPr>
          <w:color w:val="000000" w:themeColor="text1"/>
        </w:rPr>
        <w:t>Brown (n 70).</w:t>
      </w:r>
    </w:p>
  </w:footnote>
  <w:footnote w:id="76">
    <w:p w:rsidR="00D22794" w:rsidRPr="00985AA7" w:rsidRDefault="00D22794" w:rsidP="00AB2E2E">
      <w:pPr>
        <w:pStyle w:val="FootnoteText"/>
        <w:jc w:val="both"/>
        <w:rPr>
          <w:color w:val="000000" w:themeColor="text1"/>
        </w:rPr>
      </w:pPr>
      <w:r w:rsidRPr="00985AA7">
        <w:rPr>
          <w:rStyle w:val="FootnoteReference"/>
          <w:color w:val="000000" w:themeColor="text1"/>
        </w:rPr>
        <w:footnoteRef/>
      </w:r>
      <w:r w:rsidRPr="00985AA7">
        <w:rPr>
          <w:color w:val="000000" w:themeColor="text1"/>
        </w:rPr>
        <w:t xml:space="preserve"> </w:t>
      </w:r>
      <w:proofErr w:type="spellStart"/>
      <w:r w:rsidRPr="00985AA7">
        <w:rPr>
          <w:color w:val="000000" w:themeColor="text1"/>
        </w:rPr>
        <w:t>Douzinas</w:t>
      </w:r>
      <w:proofErr w:type="spellEnd"/>
      <w:r w:rsidRPr="00985AA7">
        <w:rPr>
          <w:color w:val="000000" w:themeColor="text1"/>
        </w:rPr>
        <w:t xml:space="preserve"> and </w:t>
      </w:r>
      <w:proofErr w:type="spellStart"/>
      <w:r w:rsidRPr="00985AA7">
        <w:rPr>
          <w:color w:val="000000" w:themeColor="text1"/>
        </w:rPr>
        <w:t>Nead</w:t>
      </w:r>
      <w:proofErr w:type="spellEnd"/>
      <w:r>
        <w:rPr>
          <w:color w:val="000000" w:themeColor="text1"/>
        </w:rPr>
        <w:t xml:space="preserve"> (n 58)</w:t>
      </w:r>
      <w:r w:rsidRPr="00985AA7">
        <w:rPr>
          <w:color w:val="000000" w:themeColor="text1"/>
        </w:rPr>
        <w:t xml:space="preserve">. </w:t>
      </w:r>
    </w:p>
  </w:footnote>
  <w:footnote w:id="77">
    <w:p w:rsidR="00D22794" w:rsidRDefault="00D22794" w:rsidP="00AB2E2E">
      <w:pPr>
        <w:pStyle w:val="FootnoteText"/>
        <w:jc w:val="both"/>
      </w:pPr>
      <w:r>
        <w:rPr>
          <w:rStyle w:val="FootnoteReference"/>
        </w:rPr>
        <w:footnoteRef/>
      </w:r>
      <w:r>
        <w:t xml:space="preserve"> </w:t>
      </w:r>
      <w:proofErr w:type="spellStart"/>
      <w:r w:rsidRPr="00985AA7">
        <w:rPr>
          <w:color w:val="000000" w:themeColor="text1"/>
        </w:rPr>
        <w:t>Schl</w:t>
      </w:r>
      <w:r>
        <w:rPr>
          <w:color w:val="000000" w:themeColor="text1"/>
        </w:rPr>
        <w:t>a</w:t>
      </w:r>
      <w:r w:rsidRPr="00985AA7">
        <w:rPr>
          <w:color w:val="000000" w:themeColor="text1"/>
        </w:rPr>
        <w:t>g</w:t>
      </w:r>
      <w:proofErr w:type="spellEnd"/>
      <w:r w:rsidRPr="00985AA7">
        <w:rPr>
          <w:color w:val="000000" w:themeColor="text1"/>
        </w:rPr>
        <w:t xml:space="preserve"> </w:t>
      </w:r>
      <w:r>
        <w:rPr>
          <w:color w:val="000000" w:themeColor="text1"/>
        </w:rPr>
        <w:t>(</w:t>
      </w:r>
      <w:r w:rsidRPr="00985AA7">
        <w:rPr>
          <w:color w:val="000000" w:themeColor="text1"/>
        </w:rPr>
        <w:t xml:space="preserve">n </w:t>
      </w:r>
      <w:r>
        <w:rPr>
          <w:color w:val="000000" w:themeColor="text1"/>
        </w:rPr>
        <w:t>41) p 1051.</w:t>
      </w:r>
    </w:p>
  </w:footnote>
  <w:footnote w:id="78">
    <w:p w:rsidR="00D22794" w:rsidRDefault="00D22794" w:rsidP="00AB2E2E">
      <w:pPr>
        <w:pStyle w:val="FootnoteText"/>
        <w:jc w:val="both"/>
      </w:pPr>
      <w:r>
        <w:rPr>
          <w:rStyle w:val="FootnoteReference"/>
        </w:rPr>
        <w:footnoteRef/>
      </w:r>
      <w:r>
        <w:t xml:space="preserve"> Ibid p 1071.</w:t>
      </w:r>
    </w:p>
  </w:footnote>
  <w:footnote w:id="79">
    <w:p w:rsidR="00D22794" w:rsidRPr="00F537F7" w:rsidRDefault="00D22794">
      <w:pPr>
        <w:pStyle w:val="FootnoteText"/>
        <w:rPr>
          <w:b/>
          <w:color w:val="000000" w:themeColor="text1"/>
        </w:rPr>
      </w:pPr>
      <w:r w:rsidRPr="00985AA7">
        <w:rPr>
          <w:rStyle w:val="FootnoteReference"/>
          <w:color w:val="000000" w:themeColor="text1"/>
        </w:rPr>
        <w:footnoteRef/>
      </w:r>
      <w:r w:rsidRPr="00985AA7">
        <w:rPr>
          <w:color w:val="000000" w:themeColor="text1"/>
        </w:rPr>
        <w:t xml:space="preserve"> </w:t>
      </w:r>
      <w:r>
        <w:rPr>
          <w:color w:val="000000" w:themeColor="text1"/>
        </w:rPr>
        <w:t>Ibid p 1116.</w:t>
      </w:r>
    </w:p>
  </w:footnote>
  <w:footnote w:id="80">
    <w:p w:rsidR="00D22794" w:rsidRDefault="00D22794" w:rsidP="00253F0B">
      <w:pPr>
        <w:pStyle w:val="FootnoteText"/>
        <w:jc w:val="both"/>
      </w:pPr>
      <w:r>
        <w:rPr>
          <w:rStyle w:val="FootnoteReference"/>
        </w:rPr>
        <w:footnoteRef/>
      </w:r>
      <w:r>
        <w:t xml:space="preserve"> We were joined in our Edinburgh workshops by Jay Whittaker, in our Glasgow workshops by Sofia </w:t>
      </w:r>
      <w:proofErr w:type="spellStart"/>
      <w:r>
        <w:t>Nakou</w:t>
      </w:r>
      <w:proofErr w:type="spellEnd"/>
      <w:r>
        <w:t xml:space="preserve"> and in our Dundee workshop by Jess Orr.</w:t>
      </w:r>
    </w:p>
  </w:footnote>
  <w:footnote w:id="81">
    <w:p w:rsidR="00D22794" w:rsidRPr="00554FED" w:rsidRDefault="00D22794" w:rsidP="00253F0B">
      <w:pPr>
        <w:pStyle w:val="FootnoteText"/>
        <w:jc w:val="both"/>
        <w:rPr>
          <w:color w:val="000000" w:themeColor="text1"/>
        </w:rPr>
      </w:pPr>
      <w:r w:rsidRPr="00554FED">
        <w:rPr>
          <w:rStyle w:val="FootnoteReference"/>
          <w:color w:val="000000" w:themeColor="text1"/>
        </w:rPr>
        <w:footnoteRef/>
      </w:r>
      <w:r w:rsidRPr="00554FED">
        <w:rPr>
          <w:color w:val="000000" w:themeColor="text1"/>
        </w:rPr>
        <w:t xml:space="preserve"> </w:t>
      </w:r>
      <w:proofErr w:type="spellStart"/>
      <w:r>
        <w:rPr>
          <w:rFonts w:ascii="Calibri" w:hAnsi="Calibri" w:cs="Calibri"/>
          <w:i/>
          <w:iCs/>
          <w:color w:val="000000"/>
        </w:rPr>
        <w:t>Ruxton</w:t>
      </w:r>
      <w:proofErr w:type="spellEnd"/>
      <w:r>
        <w:rPr>
          <w:rFonts w:ascii="Calibri" w:hAnsi="Calibri" w:cs="Calibri"/>
          <w:i/>
          <w:iCs/>
          <w:color w:val="000000"/>
        </w:rPr>
        <w:t xml:space="preserve"> v Lang</w:t>
      </w:r>
      <w:r w:rsidRPr="00105497">
        <w:rPr>
          <w:color w:val="000000" w:themeColor="text1"/>
        </w:rPr>
        <w:t xml:space="preserve"> </w:t>
      </w:r>
      <w:r>
        <w:rPr>
          <w:color w:val="000000" w:themeColor="text1"/>
        </w:rPr>
        <w:t>[</w:t>
      </w:r>
      <w:r w:rsidRPr="00105497">
        <w:rPr>
          <w:color w:val="000000" w:themeColor="text1"/>
        </w:rPr>
        <w:t>1998</w:t>
      </w:r>
      <w:r>
        <w:rPr>
          <w:color w:val="000000" w:themeColor="text1"/>
        </w:rPr>
        <w:t>]</w:t>
      </w:r>
      <w:r w:rsidRPr="00105497">
        <w:rPr>
          <w:color w:val="000000" w:themeColor="text1"/>
        </w:rPr>
        <w:t xml:space="preserve"> SCCR 1</w:t>
      </w:r>
      <w:r>
        <w:rPr>
          <w:color w:val="000000" w:themeColor="text1"/>
        </w:rPr>
        <w:t>.</w:t>
      </w:r>
    </w:p>
  </w:footnote>
  <w:footnote w:id="82">
    <w:p w:rsidR="00D22794" w:rsidRPr="00554FED" w:rsidRDefault="00D22794" w:rsidP="00253F0B">
      <w:pPr>
        <w:pStyle w:val="FootnoteText"/>
        <w:jc w:val="both"/>
        <w:rPr>
          <w:color w:val="000000" w:themeColor="text1"/>
        </w:rPr>
      </w:pPr>
      <w:r w:rsidRPr="00554FED">
        <w:rPr>
          <w:rStyle w:val="FootnoteReference"/>
          <w:color w:val="000000" w:themeColor="text1"/>
        </w:rPr>
        <w:footnoteRef/>
      </w:r>
      <w:r w:rsidRPr="00554FED">
        <w:rPr>
          <w:color w:val="000000" w:themeColor="text1"/>
        </w:rPr>
        <w:t xml:space="preserve"> </w:t>
      </w:r>
      <w:r>
        <w:rPr>
          <w:rFonts w:ascii="Calibri" w:hAnsi="Calibri" w:cs="Calibri"/>
          <w:i/>
          <w:iCs/>
          <w:color w:val="000000"/>
        </w:rPr>
        <w:t xml:space="preserve">Rainey v Greater Glasgow Health </w:t>
      </w:r>
      <w:r w:rsidRPr="00253F0B">
        <w:rPr>
          <w:rFonts w:ascii="Calibri" w:hAnsi="Calibri" w:cs="Calibri"/>
          <w:i/>
          <w:color w:val="000000"/>
        </w:rPr>
        <w:t>Board</w:t>
      </w:r>
      <w:r w:rsidRPr="00613791">
        <w:rPr>
          <w:color w:val="000000" w:themeColor="text1"/>
        </w:rPr>
        <w:t xml:space="preserve"> </w:t>
      </w:r>
      <w:r>
        <w:rPr>
          <w:color w:val="000000" w:themeColor="text1"/>
        </w:rPr>
        <w:t>[</w:t>
      </w:r>
      <w:r w:rsidRPr="00613791">
        <w:rPr>
          <w:color w:val="000000" w:themeColor="text1"/>
        </w:rPr>
        <w:t>1987</w:t>
      </w:r>
      <w:r>
        <w:rPr>
          <w:color w:val="000000" w:themeColor="text1"/>
        </w:rPr>
        <w:t>] AC 224.</w:t>
      </w:r>
    </w:p>
  </w:footnote>
  <w:footnote w:id="83">
    <w:p w:rsidR="00D22794" w:rsidRDefault="00D22794" w:rsidP="00253F0B">
      <w:pPr>
        <w:pStyle w:val="FootnoteText"/>
        <w:jc w:val="both"/>
      </w:pPr>
      <w:r>
        <w:rPr>
          <w:rStyle w:val="FootnoteReference"/>
        </w:rPr>
        <w:footnoteRef/>
      </w:r>
      <w:r>
        <w:t xml:space="preserve"> See chapters 5 and 13 respectively in Cowan et al (n 3).</w:t>
      </w:r>
    </w:p>
  </w:footnote>
  <w:footnote w:id="84">
    <w:p w:rsidR="00D22794" w:rsidRDefault="00D22794" w:rsidP="00F405AC">
      <w:pPr>
        <w:pStyle w:val="FootnoteText"/>
        <w:jc w:val="both"/>
      </w:pPr>
      <w:r>
        <w:rPr>
          <w:rStyle w:val="FootnoteReference"/>
        </w:rPr>
        <w:footnoteRef/>
      </w:r>
      <w:r>
        <w:t xml:space="preserve"> These percentages, and the quotations from students used throughout this article, are derived from feedback received via the short feedback forms we distributed at each student workshop.</w:t>
      </w:r>
    </w:p>
  </w:footnote>
  <w:footnote w:id="85">
    <w:p w:rsidR="00D22794" w:rsidRDefault="00D22794" w:rsidP="00F405AC">
      <w:pPr>
        <w:pStyle w:val="FootnoteText"/>
        <w:jc w:val="both"/>
      </w:pPr>
      <w:r>
        <w:rPr>
          <w:rStyle w:val="FootnoteReference"/>
        </w:rPr>
        <w:footnoteRef/>
      </w:r>
      <w:r>
        <w:t xml:space="preserve"> The student enthusiasm for these workshops was reflected at the Edinburgh University Student Association Teaching Awards 2020, where the project and the SFJP </w:t>
      </w:r>
      <w:r w:rsidR="002708A7">
        <w:t>‘</w:t>
      </w:r>
      <w:r>
        <w:t>bike tour</w:t>
      </w:r>
      <w:r w:rsidR="002708A7">
        <w:t>’</w:t>
      </w:r>
      <w:r>
        <w:t xml:space="preserve"> were nominated for, and won, the award for ‘Outstanding Commitment to Liberation in the Curriculum’.</w:t>
      </w:r>
    </w:p>
  </w:footnote>
  <w:footnote w:id="86">
    <w:p w:rsidR="00D22794" w:rsidRPr="00BF002B" w:rsidRDefault="00D22794">
      <w:pPr>
        <w:pStyle w:val="FootnoteText"/>
        <w:rPr>
          <w:color w:val="000000" w:themeColor="text1"/>
        </w:rPr>
      </w:pPr>
      <w:r w:rsidRPr="00BF002B">
        <w:rPr>
          <w:rStyle w:val="FootnoteReference"/>
          <w:color w:val="000000" w:themeColor="text1"/>
        </w:rPr>
        <w:footnoteRef/>
      </w:r>
      <w:r w:rsidRPr="00BF002B">
        <w:rPr>
          <w:color w:val="000000" w:themeColor="text1"/>
        </w:rPr>
        <w:t xml:space="preserve"> </w:t>
      </w:r>
      <w:r w:rsidRPr="00BF002B">
        <w:rPr>
          <w:color w:val="000000" w:themeColor="text1"/>
        </w:rPr>
        <w:fldChar w:fldCharType="begin"/>
      </w:r>
      <w:r w:rsidRPr="00BF002B">
        <w:rPr>
          <w:color w:val="000000" w:themeColor="text1"/>
        </w:rPr>
        <w:instrText xml:space="preserve"> ADDIN ZOTERO_ITEM CSL_CITATION {"citationID":"uH2p4rLy","properties":{"formattedCitation":"Kee (n 12).","plainCitation":"Kee (n 12).","dontUpdate":true,"noteIndex":54},"citationItems":[{"id":619,"uris":["http://zotero.org/users/5724028/items/7JTLWXJJ"],"uri":["http://zotero.org/users/5724028/items/7JTLWXJJ"],"itemData":{"id":619,"type":"book","abstract":"Models of Integrity examines the relationship between contemporary art and the law through the lens of integrity. In the 1960s, artists began to engage conspicuously with legal ideas, rituals, and documents. The law—a primary institution subject to intense moral and political scrutiny—was a widely recognized source of authority to audiences inside the art world and out. Artists frequently engaged with the law in ways that signaled a recuperation of the integrity that they believed had been compromised by the very institutions entrusted with establishing standards of just conduct. These artists sought to convey the social purpose of an artwork without overstating its political impact and without losing sight of how aesthetic decisions compel audiences to see their everyday world differently. Addressing the role that law plays in enabling artworks to function as social and political forces, this important book fills a gap in the field of law and the humanities, and will serve as a practical “how-to” for contemporary artists.","edition":"First edition","event-place":"Oakland, California","ISBN":"978-0-520-29938-2","language":"English","number-of-pages":"320","publisher":"University of California Press","publisher-place":"Oakland, California","source":"Amazon","title":"Models of Integrity: Art and Law in Post-Sixties America","title-short":"Models of Integrity","author":[{"family":"Kee","given":"Joan"}],"issued":{"date-parts":[["2019",3,5]]}}}],"schema":"https://github.com/citation-style-language/schema/raw/master/csl-citation.json"} </w:instrText>
      </w:r>
      <w:r w:rsidRPr="00BF002B">
        <w:rPr>
          <w:color w:val="000000" w:themeColor="text1"/>
        </w:rPr>
        <w:fldChar w:fldCharType="separate"/>
      </w:r>
      <w:r w:rsidRPr="00BF002B">
        <w:rPr>
          <w:noProof/>
          <w:color w:val="000000" w:themeColor="text1"/>
        </w:rPr>
        <w:t xml:space="preserve">Kee (n </w:t>
      </w:r>
      <w:r>
        <w:rPr>
          <w:noProof/>
          <w:color w:val="000000" w:themeColor="text1"/>
        </w:rPr>
        <w:t>24</w:t>
      </w:r>
      <w:r w:rsidRPr="00BF002B">
        <w:rPr>
          <w:noProof/>
          <w:color w:val="000000" w:themeColor="text1"/>
        </w:rPr>
        <w:t>) p</w:t>
      </w:r>
      <w:r>
        <w:rPr>
          <w:noProof/>
          <w:color w:val="000000" w:themeColor="text1"/>
        </w:rPr>
        <w:t xml:space="preserve"> </w:t>
      </w:r>
      <w:r w:rsidRPr="00BF002B">
        <w:rPr>
          <w:noProof/>
          <w:color w:val="000000" w:themeColor="text1"/>
        </w:rPr>
        <w:t>6.</w:t>
      </w:r>
      <w:r w:rsidRPr="00BF002B">
        <w:rPr>
          <w:color w:val="000000" w:themeColor="text1"/>
        </w:rPr>
        <w:fldChar w:fldCharType="end"/>
      </w:r>
    </w:p>
  </w:footnote>
  <w:footnote w:id="87">
    <w:p w:rsidR="00D22794" w:rsidRPr="00BF002B" w:rsidRDefault="00D22794">
      <w:pPr>
        <w:pStyle w:val="FootnoteText"/>
        <w:rPr>
          <w:color w:val="000000" w:themeColor="text1"/>
        </w:rPr>
      </w:pPr>
      <w:r w:rsidRPr="00BF002B">
        <w:rPr>
          <w:rStyle w:val="FootnoteReference"/>
          <w:color w:val="000000" w:themeColor="text1"/>
        </w:rPr>
        <w:footnoteRef/>
      </w:r>
      <w:r w:rsidRPr="00BF002B">
        <w:rPr>
          <w:color w:val="000000" w:themeColor="text1"/>
        </w:rPr>
        <w:t xml:space="preserve"> </w:t>
      </w:r>
      <w:proofErr w:type="spellStart"/>
      <w:r w:rsidRPr="00BF002B">
        <w:rPr>
          <w:color w:val="000000" w:themeColor="text1"/>
        </w:rPr>
        <w:t>Kee</w:t>
      </w:r>
      <w:proofErr w:type="spellEnd"/>
      <w:r w:rsidRPr="00BF002B">
        <w:rPr>
          <w:color w:val="000000" w:themeColor="text1"/>
        </w:rPr>
        <w:t xml:space="preserve"> (n </w:t>
      </w:r>
      <w:r>
        <w:rPr>
          <w:color w:val="000000" w:themeColor="text1"/>
        </w:rPr>
        <w:t>24</w:t>
      </w:r>
      <w:r w:rsidRPr="00BF002B">
        <w:rPr>
          <w:color w:val="000000" w:themeColor="text1"/>
        </w:rPr>
        <w:t xml:space="preserve">) </w:t>
      </w:r>
      <w:r>
        <w:rPr>
          <w:color w:val="000000" w:themeColor="text1"/>
        </w:rPr>
        <w:t xml:space="preserve">p </w:t>
      </w:r>
      <w:r w:rsidRPr="00BF002B">
        <w:rPr>
          <w:color w:val="000000" w:themeColor="text1"/>
        </w:rPr>
        <w:t>9.</w:t>
      </w:r>
    </w:p>
  </w:footnote>
  <w:footnote w:id="88">
    <w:p w:rsidR="00D22794" w:rsidRPr="00FB3A18" w:rsidRDefault="00D22794">
      <w:pPr>
        <w:pStyle w:val="FootnoteText"/>
      </w:pPr>
      <w:r>
        <w:rPr>
          <w:rStyle w:val="FootnoteReference"/>
        </w:rPr>
        <w:footnoteRef/>
      </w:r>
      <w:r>
        <w:t xml:space="preserve"> </w:t>
      </w:r>
      <w:r>
        <w:rPr>
          <w:i/>
        </w:rPr>
        <w:t>Coyle v Coyle</w:t>
      </w:r>
      <w:r>
        <w:t xml:space="preserve"> [2004] Fam LR 2.</w:t>
      </w:r>
    </w:p>
  </w:footnote>
  <w:footnote w:id="89">
    <w:p w:rsidR="00D22794" w:rsidRPr="00BF002B" w:rsidRDefault="00D22794">
      <w:pPr>
        <w:pStyle w:val="FootnoteText"/>
        <w:rPr>
          <w:color w:val="000000" w:themeColor="text1"/>
        </w:rPr>
      </w:pPr>
      <w:r w:rsidRPr="00BF002B">
        <w:rPr>
          <w:rStyle w:val="FootnoteReference"/>
          <w:color w:val="000000" w:themeColor="text1"/>
        </w:rPr>
        <w:footnoteRef/>
      </w:r>
      <w:r w:rsidRPr="00BF002B">
        <w:rPr>
          <w:color w:val="000000" w:themeColor="text1"/>
        </w:rPr>
        <w:t xml:space="preserve"> Jane </w:t>
      </w:r>
      <w:proofErr w:type="spellStart"/>
      <w:r w:rsidRPr="00BF002B">
        <w:rPr>
          <w:color w:val="000000" w:themeColor="text1"/>
        </w:rPr>
        <w:t>Mair</w:t>
      </w:r>
      <w:proofErr w:type="spellEnd"/>
      <w:r w:rsidRPr="00BF002B">
        <w:rPr>
          <w:color w:val="000000" w:themeColor="text1"/>
        </w:rPr>
        <w:t xml:space="preserve"> ‘Reflective Statement – </w:t>
      </w:r>
      <w:r w:rsidRPr="00BF002B">
        <w:rPr>
          <w:i/>
          <w:color w:val="000000" w:themeColor="text1"/>
        </w:rPr>
        <w:t>Coyle v Coyle</w:t>
      </w:r>
      <w:r w:rsidRPr="00BF002B">
        <w:rPr>
          <w:color w:val="000000" w:themeColor="text1"/>
        </w:rPr>
        <w:t xml:space="preserve">' in Cowan et al (n </w:t>
      </w:r>
      <w:r>
        <w:rPr>
          <w:color w:val="000000" w:themeColor="text1"/>
        </w:rPr>
        <w:t>3</w:t>
      </w:r>
      <w:r w:rsidRPr="00BF002B">
        <w:rPr>
          <w:color w:val="000000" w:themeColor="text1"/>
        </w:rPr>
        <w:t>).</w:t>
      </w:r>
    </w:p>
  </w:footnote>
  <w:footnote w:id="90">
    <w:p w:rsidR="00D22794" w:rsidRDefault="00D22794">
      <w:pPr>
        <w:pStyle w:val="FootnoteText"/>
      </w:pPr>
      <w:r>
        <w:rPr>
          <w:rStyle w:val="FootnoteReference"/>
        </w:rPr>
        <w:footnoteRef/>
      </w:r>
      <w:r>
        <w:t xml:space="preserve"> Cowan et al (n 3). </w:t>
      </w:r>
    </w:p>
  </w:footnote>
  <w:footnote w:id="91">
    <w:p w:rsidR="00D22794" w:rsidRPr="00BF002B" w:rsidRDefault="00D22794" w:rsidP="00D23775">
      <w:pPr>
        <w:pStyle w:val="FootnoteText"/>
        <w:jc w:val="both"/>
        <w:rPr>
          <w:color w:val="000000" w:themeColor="text1"/>
        </w:rPr>
      </w:pPr>
      <w:r w:rsidRPr="00BF002B">
        <w:rPr>
          <w:rStyle w:val="FootnoteReference"/>
          <w:color w:val="000000" w:themeColor="text1"/>
        </w:rPr>
        <w:footnoteRef/>
      </w:r>
      <w:r w:rsidRPr="00BF002B">
        <w:rPr>
          <w:color w:val="000000" w:themeColor="text1"/>
        </w:rPr>
        <w:t xml:space="preserve"> Natasha Bell, ‘When Can Artists Ben</w:t>
      </w:r>
      <w:r>
        <w:rPr>
          <w:color w:val="000000" w:themeColor="text1"/>
        </w:rPr>
        <w:t>d</w:t>
      </w:r>
      <w:r w:rsidRPr="00BF002B">
        <w:rPr>
          <w:color w:val="000000" w:themeColor="text1"/>
        </w:rPr>
        <w:t xml:space="preserve"> Ethics for Art’s Sake</w:t>
      </w:r>
      <w:r>
        <w:rPr>
          <w:color w:val="000000" w:themeColor="text1"/>
        </w:rPr>
        <w:t>?</w:t>
      </w:r>
      <w:r w:rsidRPr="00BF002B">
        <w:rPr>
          <w:color w:val="000000" w:themeColor="text1"/>
        </w:rPr>
        <w:t>’</w:t>
      </w:r>
      <w:r>
        <w:rPr>
          <w:color w:val="000000" w:themeColor="text1"/>
        </w:rPr>
        <w:t xml:space="preserve">, </w:t>
      </w:r>
      <w:r>
        <w:rPr>
          <w:i/>
          <w:color w:val="000000" w:themeColor="text1"/>
        </w:rPr>
        <w:t>Artsy</w:t>
      </w:r>
      <w:r w:rsidRPr="00BF002B">
        <w:rPr>
          <w:color w:val="000000" w:themeColor="text1"/>
        </w:rPr>
        <w:t xml:space="preserve"> (</w:t>
      </w:r>
      <w:r>
        <w:rPr>
          <w:color w:val="000000" w:themeColor="text1"/>
        </w:rPr>
        <w:t xml:space="preserve">20 July </w:t>
      </w:r>
      <w:r w:rsidRPr="00BF002B">
        <w:rPr>
          <w:color w:val="000000" w:themeColor="text1"/>
        </w:rPr>
        <w:t xml:space="preserve">2018) </w:t>
      </w:r>
      <w:hyperlink r:id="rId17" w:history="1">
        <w:r w:rsidRPr="00BF002B">
          <w:rPr>
            <w:rStyle w:val="Hyperlink"/>
            <w:color w:val="000000" w:themeColor="text1"/>
          </w:rPr>
          <w:t>https://www.artsy.net/article/artsy-editorial-artists-bend-ethics-arts-sake</w:t>
        </w:r>
      </w:hyperlink>
      <w:r w:rsidRPr="00BF002B">
        <w:rPr>
          <w:color w:val="000000" w:themeColor="text1"/>
        </w:rPr>
        <w:t xml:space="preserve"> </w:t>
      </w:r>
    </w:p>
  </w:footnote>
  <w:footnote w:id="92">
    <w:p w:rsidR="00D22794" w:rsidRPr="00BF002B" w:rsidRDefault="00D22794" w:rsidP="00D23775">
      <w:pPr>
        <w:pStyle w:val="FootnoteText"/>
        <w:jc w:val="both"/>
        <w:rPr>
          <w:color w:val="000000" w:themeColor="text1"/>
        </w:rPr>
      </w:pPr>
      <w:r w:rsidRPr="00BF002B">
        <w:rPr>
          <w:rStyle w:val="FootnoteReference"/>
          <w:color w:val="000000" w:themeColor="text1"/>
        </w:rPr>
        <w:footnoteRef/>
      </w:r>
      <w:r w:rsidRPr="00BF002B">
        <w:rPr>
          <w:color w:val="000000" w:themeColor="text1"/>
        </w:rPr>
        <w:t xml:space="preserve"> Arnold </w:t>
      </w:r>
      <w:proofErr w:type="spellStart"/>
      <w:r w:rsidRPr="00BF002B">
        <w:rPr>
          <w:color w:val="000000" w:themeColor="text1"/>
        </w:rPr>
        <w:t>Berleant</w:t>
      </w:r>
      <w:proofErr w:type="spellEnd"/>
      <w:r w:rsidRPr="00BF002B">
        <w:rPr>
          <w:color w:val="000000" w:themeColor="text1"/>
        </w:rPr>
        <w:t xml:space="preserve">, ‘Artists and Morality: Toward an Ethics of Art’ (1977) 10(3) </w:t>
      </w:r>
      <w:r w:rsidRPr="00BF002B">
        <w:rPr>
          <w:i/>
          <w:iCs/>
          <w:color w:val="000000" w:themeColor="text1"/>
        </w:rPr>
        <w:t xml:space="preserve">Leonardo </w:t>
      </w:r>
      <w:r>
        <w:rPr>
          <w:color w:val="000000" w:themeColor="text1"/>
        </w:rPr>
        <w:t>195,</w:t>
      </w:r>
      <w:r w:rsidRPr="00BF002B">
        <w:rPr>
          <w:color w:val="000000" w:themeColor="text1"/>
        </w:rPr>
        <w:t xml:space="preserve"> </w:t>
      </w:r>
      <w:r>
        <w:rPr>
          <w:color w:val="000000" w:themeColor="text1"/>
        </w:rPr>
        <w:t>p</w:t>
      </w:r>
      <w:r w:rsidRPr="00BF002B">
        <w:rPr>
          <w:color w:val="000000" w:themeColor="text1"/>
        </w:rPr>
        <w:t xml:space="preserve"> 198.</w:t>
      </w:r>
    </w:p>
  </w:footnote>
  <w:footnote w:id="93">
    <w:p w:rsidR="00D22794" w:rsidRPr="00BF002B" w:rsidRDefault="00D22794" w:rsidP="00D23775">
      <w:pPr>
        <w:pStyle w:val="FootnoteText"/>
        <w:jc w:val="both"/>
        <w:rPr>
          <w:color w:val="000000" w:themeColor="text1"/>
        </w:rPr>
      </w:pPr>
      <w:r w:rsidRPr="00BF002B">
        <w:rPr>
          <w:rStyle w:val="FootnoteReference"/>
          <w:color w:val="000000" w:themeColor="text1"/>
        </w:rPr>
        <w:footnoteRef/>
      </w:r>
      <w:r w:rsidRPr="00BF002B">
        <w:rPr>
          <w:color w:val="000000" w:themeColor="text1"/>
        </w:rPr>
        <w:t xml:space="preserve"> John W de </w:t>
      </w:r>
      <w:proofErr w:type="spellStart"/>
      <w:r w:rsidRPr="00BF002B">
        <w:rPr>
          <w:color w:val="000000" w:themeColor="text1"/>
        </w:rPr>
        <w:t>Gruchy</w:t>
      </w:r>
      <w:proofErr w:type="spellEnd"/>
      <w:r w:rsidRPr="00BF002B">
        <w:rPr>
          <w:color w:val="000000" w:themeColor="text1"/>
        </w:rPr>
        <w:t>, ‘Art, Morality, and Justice’ in Frank Burch Brown (</w:t>
      </w:r>
      <w:proofErr w:type="spellStart"/>
      <w:r w:rsidRPr="00BF002B">
        <w:rPr>
          <w:color w:val="000000" w:themeColor="text1"/>
        </w:rPr>
        <w:t>ed</w:t>
      </w:r>
      <w:proofErr w:type="spellEnd"/>
      <w:r w:rsidRPr="00BF002B">
        <w:rPr>
          <w:color w:val="000000" w:themeColor="text1"/>
        </w:rPr>
        <w:t xml:space="preserve">), </w:t>
      </w:r>
      <w:r w:rsidRPr="00BF002B">
        <w:rPr>
          <w:i/>
          <w:iCs/>
          <w:color w:val="000000" w:themeColor="text1"/>
        </w:rPr>
        <w:t>The Oxford Handbook of Religion and the Arts</w:t>
      </w:r>
      <w:r w:rsidRPr="00BF002B">
        <w:rPr>
          <w:color w:val="000000" w:themeColor="text1"/>
        </w:rPr>
        <w:t xml:space="preserve"> (</w:t>
      </w:r>
      <w:r>
        <w:rPr>
          <w:color w:val="000000" w:themeColor="text1"/>
        </w:rPr>
        <w:t xml:space="preserve">Oxford, </w:t>
      </w:r>
      <w:r w:rsidRPr="00BF002B">
        <w:rPr>
          <w:color w:val="000000" w:themeColor="text1"/>
        </w:rPr>
        <w:t xml:space="preserve">OUP 2014) 418, </w:t>
      </w:r>
      <w:r>
        <w:rPr>
          <w:color w:val="000000" w:themeColor="text1"/>
        </w:rPr>
        <w:t xml:space="preserve">p </w:t>
      </w:r>
      <w:r w:rsidRPr="00BF002B">
        <w:rPr>
          <w:color w:val="000000" w:themeColor="text1"/>
        </w:rPr>
        <w:t>427-428.</w:t>
      </w:r>
    </w:p>
  </w:footnote>
  <w:footnote w:id="94">
    <w:p w:rsidR="00D22794" w:rsidRPr="00A52F17" w:rsidRDefault="00D22794" w:rsidP="00D23775">
      <w:pPr>
        <w:pStyle w:val="NoSpacing"/>
        <w:jc w:val="both"/>
        <w:rPr>
          <w:sz w:val="20"/>
          <w:szCs w:val="20"/>
        </w:rPr>
      </w:pPr>
      <w:r w:rsidRPr="00A52F17">
        <w:rPr>
          <w:rStyle w:val="FootnoteReference"/>
          <w:sz w:val="20"/>
          <w:szCs w:val="20"/>
        </w:rPr>
        <w:footnoteRef/>
      </w:r>
      <w:r w:rsidRPr="00A52F17">
        <w:rPr>
          <w:sz w:val="20"/>
          <w:szCs w:val="20"/>
        </w:rPr>
        <w:t xml:space="preserve"> David </w:t>
      </w:r>
      <w:proofErr w:type="spellStart"/>
      <w:r w:rsidRPr="00A52F17">
        <w:rPr>
          <w:sz w:val="20"/>
          <w:szCs w:val="20"/>
        </w:rPr>
        <w:t>MacNicol</w:t>
      </w:r>
      <w:proofErr w:type="spellEnd"/>
      <w:r w:rsidRPr="00A52F17">
        <w:rPr>
          <w:sz w:val="20"/>
          <w:szCs w:val="20"/>
        </w:rPr>
        <w:t>, ‘The Scottish Feminis</w:t>
      </w:r>
      <w:r>
        <w:rPr>
          <w:sz w:val="20"/>
          <w:szCs w:val="20"/>
        </w:rPr>
        <w:t>t Judgments Project’</w:t>
      </w:r>
      <w:r w:rsidRPr="00A52F17">
        <w:rPr>
          <w:sz w:val="20"/>
          <w:szCs w:val="20"/>
        </w:rPr>
        <w:t xml:space="preserve">, </w:t>
      </w:r>
      <w:r w:rsidRPr="00A52F17">
        <w:rPr>
          <w:i/>
          <w:sz w:val="20"/>
          <w:szCs w:val="20"/>
        </w:rPr>
        <w:t xml:space="preserve">Radical Art Review </w:t>
      </w:r>
      <w:r>
        <w:rPr>
          <w:sz w:val="20"/>
          <w:szCs w:val="20"/>
        </w:rPr>
        <w:t xml:space="preserve">(8 June 2019) </w:t>
      </w:r>
      <w:hyperlink r:id="rId18" w:history="1">
        <w:r w:rsidRPr="00FE1B3C">
          <w:rPr>
            <w:rStyle w:val="Hyperlink"/>
            <w:sz w:val="20"/>
            <w:szCs w:val="20"/>
          </w:rPr>
          <w:t>https://www.radicalartreview.org/post/the-scottish-feminist-judgments-project</w:t>
        </w:r>
      </w:hyperlink>
      <w:r>
        <w:rPr>
          <w:sz w:val="20"/>
          <w:szCs w:val="20"/>
        </w:rPr>
        <w:t xml:space="preserve"> </w:t>
      </w:r>
    </w:p>
  </w:footnote>
  <w:footnote w:id="95">
    <w:p w:rsidR="00D22794" w:rsidRDefault="00D22794">
      <w:pPr>
        <w:pStyle w:val="FootnoteText"/>
      </w:pPr>
      <w:r>
        <w:rPr>
          <w:rStyle w:val="FootnoteReference"/>
        </w:rPr>
        <w:footnoteRef/>
      </w:r>
      <w:r>
        <w:t xml:space="preserve"> See chapter 2 in Cowan et al (n 3).</w:t>
      </w:r>
    </w:p>
  </w:footnote>
  <w:footnote w:id="96">
    <w:p w:rsidR="00D22794" w:rsidRPr="00FC43DD" w:rsidRDefault="00D22794" w:rsidP="00D23775">
      <w:pPr>
        <w:pStyle w:val="NoSpacing"/>
        <w:jc w:val="both"/>
        <w:rPr>
          <w:rFonts w:cstheme="minorHAnsi"/>
          <w:sz w:val="20"/>
          <w:szCs w:val="20"/>
        </w:rPr>
      </w:pPr>
      <w:r w:rsidRPr="00FC43DD">
        <w:rPr>
          <w:rStyle w:val="FootnoteReference"/>
          <w:rFonts w:cstheme="minorHAnsi"/>
          <w:sz w:val="20"/>
          <w:szCs w:val="20"/>
        </w:rPr>
        <w:footnoteRef/>
      </w:r>
      <w:r w:rsidRPr="00FC43DD">
        <w:rPr>
          <w:rFonts w:cstheme="minorHAnsi"/>
          <w:sz w:val="20"/>
          <w:szCs w:val="20"/>
        </w:rPr>
        <w:t xml:space="preserve"> </w:t>
      </w:r>
      <w:proofErr w:type="spellStart"/>
      <w:r w:rsidRPr="00FC43DD">
        <w:rPr>
          <w:rFonts w:cstheme="minorHAnsi"/>
          <w:sz w:val="20"/>
          <w:szCs w:val="20"/>
        </w:rPr>
        <w:t>Z</w:t>
      </w:r>
      <w:r>
        <w:rPr>
          <w:rFonts w:cstheme="minorHAnsi"/>
          <w:sz w:val="20"/>
          <w:szCs w:val="20"/>
        </w:rPr>
        <w:t>enon</w:t>
      </w:r>
      <w:proofErr w:type="spellEnd"/>
      <w:r w:rsidRPr="00FC43DD">
        <w:rPr>
          <w:rFonts w:cstheme="minorHAnsi"/>
          <w:sz w:val="20"/>
          <w:szCs w:val="20"/>
        </w:rPr>
        <w:t xml:space="preserve"> </w:t>
      </w:r>
      <w:proofErr w:type="spellStart"/>
      <w:r w:rsidRPr="00FC43DD">
        <w:rPr>
          <w:rFonts w:cstheme="minorHAnsi"/>
          <w:sz w:val="20"/>
          <w:szCs w:val="20"/>
        </w:rPr>
        <w:t>Bańkowski</w:t>
      </w:r>
      <w:proofErr w:type="spellEnd"/>
      <w:r w:rsidRPr="00FC43DD">
        <w:rPr>
          <w:rFonts w:cstheme="minorHAnsi"/>
          <w:sz w:val="20"/>
          <w:szCs w:val="20"/>
        </w:rPr>
        <w:t xml:space="preserve">, ‘The Space to See: Law and the Ethical Imagination’ in </w:t>
      </w:r>
      <w:proofErr w:type="spellStart"/>
      <w:r w:rsidRPr="00FC43DD">
        <w:rPr>
          <w:rFonts w:cstheme="minorHAnsi"/>
          <w:sz w:val="20"/>
          <w:szCs w:val="20"/>
        </w:rPr>
        <w:t>Z</w:t>
      </w:r>
      <w:r>
        <w:rPr>
          <w:rFonts w:cstheme="minorHAnsi"/>
          <w:sz w:val="20"/>
          <w:szCs w:val="20"/>
        </w:rPr>
        <w:t>enon</w:t>
      </w:r>
      <w:proofErr w:type="spellEnd"/>
      <w:r w:rsidRPr="00FC43DD">
        <w:rPr>
          <w:rFonts w:cstheme="minorHAnsi"/>
          <w:sz w:val="20"/>
          <w:szCs w:val="20"/>
        </w:rPr>
        <w:t xml:space="preserve"> </w:t>
      </w:r>
      <w:proofErr w:type="spellStart"/>
      <w:r w:rsidRPr="00FC43DD">
        <w:rPr>
          <w:rFonts w:cstheme="minorHAnsi"/>
          <w:sz w:val="20"/>
          <w:szCs w:val="20"/>
        </w:rPr>
        <w:t>Bańkowski</w:t>
      </w:r>
      <w:proofErr w:type="spellEnd"/>
      <w:r w:rsidRPr="00FC43DD">
        <w:rPr>
          <w:rFonts w:cstheme="minorHAnsi"/>
          <w:sz w:val="20"/>
          <w:szCs w:val="20"/>
        </w:rPr>
        <w:t xml:space="preserve"> and </w:t>
      </w:r>
      <w:proofErr w:type="spellStart"/>
      <w:r w:rsidRPr="00FC43DD">
        <w:rPr>
          <w:rFonts w:cstheme="minorHAnsi"/>
          <w:sz w:val="20"/>
          <w:szCs w:val="20"/>
        </w:rPr>
        <w:t>M</w:t>
      </w:r>
      <w:r>
        <w:rPr>
          <w:rFonts w:cstheme="minorHAnsi"/>
          <w:sz w:val="20"/>
          <w:szCs w:val="20"/>
        </w:rPr>
        <w:t>aksymilian</w:t>
      </w:r>
      <w:proofErr w:type="spellEnd"/>
      <w:r w:rsidRPr="00FC43DD">
        <w:rPr>
          <w:rFonts w:cstheme="minorHAnsi"/>
          <w:sz w:val="20"/>
          <w:szCs w:val="20"/>
        </w:rPr>
        <w:t xml:space="preserve"> Del Mar, </w:t>
      </w:r>
      <w:r w:rsidRPr="00FC43DD">
        <w:rPr>
          <w:rFonts w:cstheme="minorHAnsi"/>
          <w:i/>
          <w:iCs/>
          <w:sz w:val="20"/>
          <w:szCs w:val="20"/>
        </w:rPr>
        <w:t xml:space="preserve">The Moral Imagination and the Legal Life: Beyond Text in Legal Education </w:t>
      </w:r>
      <w:r>
        <w:rPr>
          <w:rFonts w:cstheme="minorHAnsi"/>
          <w:sz w:val="20"/>
          <w:szCs w:val="20"/>
        </w:rPr>
        <w:t xml:space="preserve">(London, </w:t>
      </w:r>
      <w:proofErr w:type="spellStart"/>
      <w:r>
        <w:rPr>
          <w:rFonts w:cstheme="minorHAnsi"/>
          <w:sz w:val="20"/>
          <w:szCs w:val="20"/>
        </w:rPr>
        <w:t>Ashgate</w:t>
      </w:r>
      <w:proofErr w:type="spellEnd"/>
      <w:r>
        <w:rPr>
          <w:rFonts w:cstheme="minorHAnsi"/>
          <w:sz w:val="20"/>
          <w:szCs w:val="20"/>
        </w:rPr>
        <w:t>, 2013).</w:t>
      </w:r>
      <w:r w:rsidRPr="00FC43DD">
        <w:rPr>
          <w:rFonts w:cstheme="minorHAnsi"/>
          <w:sz w:val="20"/>
          <w:szCs w:val="20"/>
        </w:rPr>
        <w:t xml:space="preserve"> </w:t>
      </w:r>
    </w:p>
    <w:p w:rsidR="00D22794" w:rsidRDefault="00D22794">
      <w:pPr>
        <w:pStyle w:val="FootnoteText"/>
      </w:pPr>
    </w:p>
  </w:footnote>
  <w:footnote w:id="97">
    <w:p w:rsidR="00D22794" w:rsidRPr="005655D4" w:rsidRDefault="00D22794" w:rsidP="00583529">
      <w:pPr>
        <w:pStyle w:val="FootnoteText"/>
        <w:jc w:val="both"/>
        <w:rPr>
          <w:color w:val="000000" w:themeColor="text1"/>
        </w:rPr>
      </w:pPr>
      <w:r w:rsidRPr="005655D4">
        <w:rPr>
          <w:rStyle w:val="FootnoteReference"/>
          <w:color w:val="000000" w:themeColor="text1"/>
        </w:rPr>
        <w:footnoteRef/>
      </w:r>
      <w:r w:rsidRPr="005655D4">
        <w:rPr>
          <w:color w:val="000000" w:themeColor="text1"/>
        </w:rPr>
        <w:t xml:space="preserve"> On the poem, see Robert J S</w:t>
      </w:r>
      <w:r>
        <w:rPr>
          <w:color w:val="000000" w:themeColor="text1"/>
        </w:rPr>
        <w:t xml:space="preserve"> Ross, ‘Bread and Roses: Women Workers and the Struggle for Dignity and R</w:t>
      </w:r>
      <w:r w:rsidRPr="005655D4">
        <w:rPr>
          <w:color w:val="000000" w:themeColor="text1"/>
        </w:rPr>
        <w:t xml:space="preserve">espect’ (2013) 16(1) </w:t>
      </w:r>
      <w:r w:rsidRPr="005655D4">
        <w:rPr>
          <w:i/>
          <w:color w:val="000000" w:themeColor="text1"/>
        </w:rPr>
        <w:t xml:space="preserve">Working USA </w:t>
      </w:r>
      <w:r>
        <w:rPr>
          <w:color w:val="000000" w:themeColor="text1"/>
        </w:rPr>
        <w:t>59</w:t>
      </w:r>
      <w:r w:rsidRPr="005655D4">
        <w:rPr>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794" w:rsidRPr="00CB4762" w:rsidRDefault="00D22794">
    <w:pPr>
      <w:pStyle w:val="Header"/>
      <w:rPr>
        <w:sz w:val="22"/>
        <w:szCs w:val="22"/>
      </w:rPr>
    </w:pPr>
    <w:r w:rsidRPr="00CB4762">
      <w:rPr>
        <w:sz w:val="22"/>
        <w:szCs w:val="22"/>
      </w:rPr>
      <w:t>Cowan, Kennedy and Munro</w:t>
    </w:r>
    <w:r w:rsidRPr="00CB4762">
      <w:rPr>
        <w:sz w:val="22"/>
        <w:szCs w:val="22"/>
      </w:rPr>
      <w:tab/>
    </w:r>
    <w:r w:rsidRPr="00CB4762">
      <w:rPr>
        <w:sz w:val="22"/>
        <w:szCs w:val="22"/>
      </w:rPr>
      <w:tab/>
      <w:t>Seeing Things Differently</w:t>
    </w:r>
  </w:p>
  <w:p w:rsidR="00D22794" w:rsidRPr="00CB4762" w:rsidRDefault="00D22794">
    <w:pPr>
      <w:pStyle w:val="Header"/>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794" w:rsidRDefault="00D22794">
    <w:pPr>
      <w:pStyle w:val="Header"/>
      <w:rPr>
        <w:sz w:val="22"/>
        <w:szCs w:val="22"/>
      </w:rPr>
    </w:pPr>
    <w:proofErr w:type="spellStart"/>
    <w:r>
      <w:rPr>
        <w:i/>
        <w:sz w:val="22"/>
        <w:szCs w:val="22"/>
      </w:rPr>
      <w:t>feminists@law</w:t>
    </w:r>
    <w:proofErr w:type="spellEnd"/>
    <w:r>
      <w:rPr>
        <w:sz w:val="22"/>
        <w:szCs w:val="22"/>
      </w:rPr>
      <w:tab/>
    </w:r>
    <w:r>
      <w:rPr>
        <w:sz w:val="22"/>
        <w:szCs w:val="22"/>
      </w:rPr>
      <w:tab/>
      <w:t>Vol 10, No 1 (2020)</w:t>
    </w:r>
  </w:p>
  <w:p w:rsidR="00D22794" w:rsidRPr="00CB4762" w:rsidRDefault="00D22794">
    <w:pPr>
      <w:pStyle w:val="Header"/>
      <w:rPr>
        <w:sz w:val="22"/>
        <w:szCs w:val="22"/>
      </w:rPr>
    </w:pPr>
    <w:r>
      <w:rPr>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A42AB1"/>
    <w:multiLevelType w:val="hybridMultilevel"/>
    <w:tmpl w:val="5C163952"/>
    <w:lvl w:ilvl="0" w:tplc="15FA94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D0A8B"/>
    <w:multiLevelType w:val="hybridMultilevel"/>
    <w:tmpl w:val="14123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73B2E"/>
    <w:multiLevelType w:val="multilevel"/>
    <w:tmpl w:val="48F0A2A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41772B"/>
    <w:multiLevelType w:val="hybridMultilevel"/>
    <w:tmpl w:val="57DE4A52"/>
    <w:lvl w:ilvl="0" w:tplc="9C5617DC">
      <w:start w:val="1"/>
      <w:numFmt w:val="lowerRoman"/>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6E2726"/>
    <w:multiLevelType w:val="hybridMultilevel"/>
    <w:tmpl w:val="31749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715F5B"/>
    <w:multiLevelType w:val="hybridMultilevel"/>
    <w:tmpl w:val="02641EB4"/>
    <w:lvl w:ilvl="0" w:tplc="9C5617DC">
      <w:start w:val="1"/>
      <w:numFmt w:val="lowerRoman"/>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13260E"/>
    <w:multiLevelType w:val="hybridMultilevel"/>
    <w:tmpl w:val="6566547E"/>
    <w:lvl w:ilvl="0" w:tplc="B676825A">
      <w:start w:val="1"/>
      <w:numFmt w:val="bullet"/>
      <w:lvlText w:val="•"/>
      <w:lvlJc w:val="left"/>
      <w:pPr>
        <w:tabs>
          <w:tab w:val="num" w:pos="720"/>
        </w:tabs>
        <w:ind w:left="720" w:hanging="360"/>
      </w:pPr>
      <w:rPr>
        <w:rFonts w:ascii="Arial" w:hAnsi="Arial" w:hint="default"/>
      </w:rPr>
    </w:lvl>
    <w:lvl w:ilvl="1" w:tplc="3E22F566" w:tentative="1">
      <w:start w:val="1"/>
      <w:numFmt w:val="bullet"/>
      <w:lvlText w:val="•"/>
      <w:lvlJc w:val="left"/>
      <w:pPr>
        <w:tabs>
          <w:tab w:val="num" w:pos="1440"/>
        </w:tabs>
        <w:ind w:left="1440" w:hanging="360"/>
      </w:pPr>
      <w:rPr>
        <w:rFonts w:ascii="Arial" w:hAnsi="Arial" w:hint="default"/>
      </w:rPr>
    </w:lvl>
    <w:lvl w:ilvl="2" w:tplc="D91830F6" w:tentative="1">
      <w:start w:val="1"/>
      <w:numFmt w:val="bullet"/>
      <w:lvlText w:val="•"/>
      <w:lvlJc w:val="left"/>
      <w:pPr>
        <w:tabs>
          <w:tab w:val="num" w:pos="2160"/>
        </w:tabs>
        <w:ind w:left="2160" w:hanging="360"/>
      </w:pPr>
      <w:rPr>
        <w:rFonts w:ascii="Arial" w:hAnsi="Arial" w:hint="default"/>
      </w:rPr>
    </w:lvl>
    <w:lvl w:ilvl="3" w:tplc="D67AA8EC" w:tentative="1">
      <w:start w:val="1"/>
      <w:numFmt w:val="bullet"/>
      <w:lvlText w:val="•"/>
      <w:lvlJc w:val="left"/>
      <w:pPr>
        <w:tabs>
          <w:tab w:val="num" w:pos="2880"/>
        </w:tabs>
        <w:ind w:left="2880" w:hanging="360"/>
      </w:pPr>
      <w:rPr>
        <w:rFonts w:ascii="Arial" w:hAnsi="Arial" w:hint="default"/>
      </w:rPr>
    </w:lvl>
    <w:lvl w:ilvl="4" w:tplc="0CC05DA2" w:tentative="1">
      <w:start w:val="1"/>
      <w:numFmt w:val="bullet"/>
      <w:lvlText w:val="•"/>
      <w:lvlJc w:val="left"/>
      <w:pPr>
        <w:tabs>
          <w:tab w:val="num" w:pos="3600"/>
        </w:tabs>
        <w:ind w:left="3600" w:hanging="360"/>
      </w:pPr>
      <w:rPr>
        <w:rFonts w:ascii="Arial" w:hAnsi="Arial" w:hint="default"/>
      </w:rPr>
    </w:lvl>
    <w:lvl w:ilvl="5" w:tplc="9FE49552" w:tentative="1">
      <w:start w:val="1"/>
      <w:numFmt w:val="bullet"/>
      <w:lvlText w:val="•"/>
      <w:lvlJc w:val="left"/>
      <w:pPr>
        <w:tabs>
          <w:tab w:val="num" w:pos="4320"/>
        </w:tabs>
        <w:ind w:left="4320" w:hanging="360"/>
      </w:pPr>
      <w:rPr>
        <w:rFonts w:ascii="Arial" w:hAnsi="Arial" w:hint="default"/>
      </w:rPr>
    </w:lvl>
    <w:lvl w:ilvl="6" w:tplc="D30E571A" w:tentative="1">
      <w:start w:val="1"/>
      <w:numFmt w:val="bullet"/>
      <w:lvlText w:val="•"/>
      <w:lvlJc w:val="left"/>
      <w:pPr>
        <w:tabs>
          <w:tab w:val="num" w:pos="5040"/>
        </w:tabs>
        <w:ind w:left="5040" w:hanging="360"/>
      </w:pPr>
      <w:rPr>
        <w:rFonts w:ascii="Arial" w:hAnsi="Arial" w:hint="default"/>
      </w:rPr>
    </w:lvl>
    <w:lvl w:ilvl="7" w:tplc="F53243B2" w:tentative="1">
      <w:start w:val="1"/>
      <w:numFmt w:val="bullet"/>
      <w:lvlText w:val="•"/>
      <w:lvlJc w:val="left"/>
      <w:pPr>
        <w:tabs>
          <w:tab w:val="num" w:pos="5760"/>
        </w:tabs>
        <w:ind w:left="5760" w:hanging="360"/>
      </w:pPr>
      <w:rPr>
        <w:rFonts w:ascii="Arial" w:hAnsi="Arial" w:hint="default"/>
      </w:rPr>
    </w:lvl>
    <w:lvl w:ilvl="8" w:tplc="58A2A8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FF05210"/>
    <w:multiLevelType w:val="hybridMultilevel"/>
    <w:tmpl w:val="FAFE6412"/>
    <w:lvl w:ilvl="0" w:tplc="7AAEE22A">
      <w:start w:val="1"/>
      <w:numFmt w:val="bullet"/>
      <w:lvlText w:val="•"/>
      <w:lvlJc w:val="left"/>
      <w:pPr>
        <w:tabs>
          <w:tab w:val="num" w:pos="720"/>
        </w:tabs>
        <w:ind w:left="720" w:hanging="360"/>
      </w:pPr>
      <w:rPr>
        <w:rFonts w:ascii="Arial" w:hAnsi="Arial" w:hint="default"/>
      </w:rPr>
    </w:lvl>
    <w:lvl w:ilvl="1" w:tplc="DFA44B48" w:tentative="1">
      <w:start w:val="1"/>
      <w:numFmt w:val="bullet"/>
      <w:lvlText w:val="•"/>
      <w:lvlJc w:val="left"/>
      <w:pPr>
        <w:tabs>
          <w:tab w:val="num" w:pos="1440"/>
        </w:tabs>
        <w:ind w:left="1440" w:hanging="360"/>
      </w:pPr>
      <w:rPr>
        <w:rFonts w:ascii="Arial" w:hAnsi="Arial" w:hint="default"/>
      </w:rPr>
    </w:lvl>
    <w:lvl w:ilvl="2" w:tplc="5782778E" w:tentative="1">
      <w:start w:val="1"/>
      <w:numFmt w:val="bullet"/>
      <w:lvlText w:val="•"/>
      <w:lvlJc w:val="left"/>
      <w:pPr>
        <w:tabs>
          <w:tab w:val="num" w:pos="2160"/>
        </w:tabs>
        <w:ind w:left="2160" w:hanging="360"/>
      </w:pPr>
      <w:rPr>
        <w:rFonts w:ascii="Arial" w:hAnsi="Arial" w:hint="default"/>
      </w:rPr>
    </w:lvl>
    <w:lvl w:ilvl="3" w:tplc="FDCC245E" w:tentative="1">
      <w:start w:val="1"/>
      <w:numFmt w:val="bullet"/>
      <w:lvlText w:val="•"/>
      <w:lvlJc w:val="left"/>
      <w:pPr>
        <w:tabs>
          <w:tab w:val="num" w:pos="2880"/>
        </w:tabs>
        <w:ind w:left="2880" w:hanging="360"/>
      </w:pPr>
      <w:rPr>
        <w:rFonts w:ascii="Arial" w:hAnsi="Arial" w:hint="default"/>
      </w:rPr>
    </w:lvl>
    <w:lvl w:ilvl="4" w:tplc="7C763888" w:tentative="1">
      <w:start w:val="1"/>
      <w:numFmt w:val="bullet"/>
      <w:lvlText w:val="•"/>
      <w:lvlJc w:val="left"/>
      <w:pPr>
        <w:tabs>
          <w:tab w:val="num" w:pos="3600"/>
        </w:tabs>
        <w:ind w:left="3600" w:hanging="360"/>
      </w:pPr>
      <w:rPr>
        <w:rFonts w:ascii="Arial" w:hAnsi="Arial" w:hint="default"/>
      </w:rPr>
    </w:lvl>
    <w:lvl w:ilvl="5" w:tplc="10CCB4BC" w:tentative="1">
      <w:start w:val="1"/>
      <w:numFmt w:val="bullet"/>
      <w:lvlText w:val="•"/>
      <w:lvlJc w:val="left"/>
      <w:pPr>
        <w:tabs>
          <w:tab w:val="num" w:pos="4320"/>
        </w:tabs>
        <w:ind w:left="4320" w:hanging="360"/>
      </w:pPr>
      <w:rPr>
        <w:rFonts w:ascii="Arial" w:hAnsi="Arial" w:hint="default"/>
      </w:rPr>
    </w:lvl>
    <w:lvl w:ilvl="6" w:tplc="26B0745E" w:tentative="1">
      <w:start w:val="1"/>
      <w:numFmt w:val="bullet"/>
      <w:lvlText w:val="•"/>
      <w:lvlJc w:val="left"/>
      <w:pPr>
        <w:tabs>
          <w:tab w:val="num" w:pos="5040"/>
        </w:tabs>
        <w:ind w:left="5040" w:hanging="360"/>
      </w:pPr>
      <w:rPr>
        <w:rFonts w:ascii="Arial" w:hAnsi="Arial" w:hint="default"/>
      </w:rPr>
    </w:lvl>
    <w:lvl w:ilvl="7" w:tplc="B1B4C43C" w:tentative="1">
      <w:start w:val="1"/>
      <w:numFmt w:val="bullet"/>
      <w:lvlText w:val="•"/>
      <w:lvlJc w:val="left"/>
      <w:pPr>
        <w:tabs>
          <w:tab w:val="num" w:pos="5760"/>
        </w:tabs>
        <w:ind w:left="5760" w:hanging="360"/>
      </w:pPr>
      <w:rPr>
        <w:rFonts w:ascii="Arial" w:hAnsi="Arial" w:hint="default"/>
      </w:rPr>
    </w:lvl>
    <w:lvl w:ilvl="8" w:tplc="A9E2D45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8570E6B"/>
    <w:multiLevelType w:val="hybridMultilevel"/>
    <w:tmpl w:val="AE6E3B78"/>
    <w:lvl w:ilvl="0" w:tplc="BD563F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93585D"/>
    <w:multiLevelType w:val="hybridMultilevel"/>
    <w:tmpl w:val="E5F457B0"/>
    <w:lvl w:ilvl="0" w:tplc="1B5AA9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64E92"/>
    <w:multiLevelType w:val="hybridMultilevel"/>
    <w:tmpl w:val="0FCC5568"/>
    <w:lvl w:ilvl="0" w:tplc="ADC267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8"/>
  </w:num>
  <w:num w:numId="5">
    <w:abstractNumId w:val="7"/>
  </w:num>
  <w:num w:numId="6">
    <w:abstractNumId w:val="3"/>
  </w:num>
  <w:num w:numId="7">
    <w:abstractNumId w:val="6"/>
  </w:num>
  <w:num w:numId="8">
    <w:abstractNumId w:val="1"/>
  </w:num>
  <w:num w:numId="9">
    <w:abstractNumId w:val="9"/>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9E8"/>
    <w:rsid w:val="00000BA0"/>
    <w:rsid w:val="000020BB"/>
    <w:rsid w:val="000023A1"/>
    <w:rsid w:val="00002917"/>
    <w:rsid w:val="00003AC7"/>
    <w:rsid w:val="00004307"/>
    <w:rsid w:val="0000598F"/>
    <w:rsid w:val="00005F5D"/>
    <w:rsid w:val="00006CE2"/>
    <w:rsid w:val="0000736F"/>
    <w:rsid w:val="000077CF"/>
    <w:rsid w:val="00007A0F"/>
    <w:rsid w:val="00011543"/>
    <w:rsid w:val="00012A44"/>
    <w:rsid w:val="000135CD"/>
    <w:rsid w:val="000135E0"/>
    <w:rsid w:val="00015547"/>
    <w:rsid w:val="0001614E"/>
    <w:rsid w:val="000162BD"/>
    <w:rsid w:val="000164BE"/>
    <w:rsid w:val="00017274"/>
    <w:rsid w:val="00020B9A"/>
    <w:rsid w:val="00021A99"/>
    <w:rsid w:val="00022825"/>
    <w:rsid w:val="00022858"/>
    <w:rsid w:val="00024985"/>
    <w:rsid w:val="00025E6E"/>
    <w:rsid w:val="0002608F"/>
    <w:rsid w:val="0002702F"/>
    <w:rsid w:val="00030B2D"/>
    <w:rsid w:val="00031173"/>
    <w:rsid w:val="00031F4D"/>
    <w:rsid w:val="00033187"/>
    <w:rsid w:val="00033AFC"/>
    <w:rsid w:val="00033C71"/>
    <w:rsid w:val="00034574"/>
    <w:rsid w:val="00034851"/>
    <w:rsid w:val="00037201"/>
    <w:rsid w:val="00040C41"/>
    <w:rsid w:val="00040D45"/>
    <w:rsid w:val="00041C3D"/>
    <w:rsid w:val="00041E21"/>
    <w:rsid w:val="00042187"/>
    <w:rsid w:val="00042BBC"/>
    <w:rsid w:val="000430A0"/>
    <w:rsid w:val="0004483D"/>
    <w:rsid w:val="00044F14"/>
    <w:rsid w:val="000460BE"/>
    <w:rsid w:val="00046714"/>
    <w:rsid w:val="00046C1C"/>
    <w:rsid w:val="000472AD"/>
    <w:rsid w:val="000475E1"/>
    <w:rsid w:val="00056322"/>
    <w:rsid w:val="0006059E"/>
    <w:rsid w:val="00060D3A"/>
    <w:rsid w:val="00061816"/>
    <w:rsid w:val="00061884"/>
    <w:rsid w:val="00063D84"/>
    <w:rsid w:val="000645F5"/>
    <w:rsid w:val="00066AB7"/>
    <w:rsid w:val="000675B5"/>
    <w:rsid w:val="000708FA"/>
    <w:rsid w:val="00071952"/>
    <w:rsid w:val="00071BA5"/>
    <w:rsid w:val="00072612"/>
    <w:rsid w:val="00072CD2"/>
    <w:rsid w:val="0007412D"/>
    <w:rsid w:val="00074A05"/>
    <w:rsid w:val="0007506A"/>
    <w:rsid w:val="000801C0"/>
    <w:rsid w:val="000808DC"/>
    <w:rsid w:val="00081EAE"/>
    <w:rsid w:val="00083342"/>
    <w:rsid w:val="00085C02"/>
    <w:rsid w:val="0008765A"/>
    <w:rsid w:val="00087B17"/>
    <w:rsid w:val="0009061D"/>
    <w:rsid w:val="00092056"/>
    <w:rsid w:val="00092A86"/>
    <w:rsid w:val="00092D7B"/>
    <w:rsid w:val="000934DF"/>
    <w:rsid w:val="00093C02"/>
    <w:rsid w:val="00093C88"/>
    <w:rsid w:val="00095F3F"/>
    <w:rsid w:val="00096B33"/>
    <w:rsid w:val="00096CFA"/>
    <w:rsid w:val="0009748F"/>
    <w:rsid w:val="000979DA"/>
    <w:rsid w:val="00097D56"/>
    <w:rsid w:val="000A0DBD"/>
    <w:rsid w:val="000A13B9"/>
    <w:rsid w:val="000A1F28"/>
    <w:rsid w:val="000A2755"/>
    <w:rsid w:val="000A3810"/>
    <w:rsid w:val="000A3F0C"/>
    <w:rsid w:val="000A4293"/>
    <w:rsid w:val="000A4A00"/>
    <w:rsid w:val="000A5124"/>
    <w:rsid w:val="000A543B"/>
    <w:rsid w:val="000B175F"/>
    <w:rsid w:val="000B1A67"/>
    <w:rsid w:val="000B25B7"/>
    <w:rsid w:val="000B33E4"/>
    <w:rsid w:val="000B36A4"/>
    <w:rsid w:val="000B3C86"/>
    <w:rsid w:val="000B44FF"/>
    <w:rsid w:val="000B4558"/>
    <w:rsid w:val="000B6267"/>
    <w:rsid w:val="000C08DA"/>
    <w:rsid w:val="000C3AF7"/>
    <w:rsid w:val="000C4A0D"/>
    <w:rsid w:val="000C5B41"/>
    <w:rsid w:val="000C5F90"/>
    <w:rsid w:val="000C6015"/>
    <w:rsid w:val="000C6203"/>
    <w:rsid w:val="000D028A"/>
    <w:rsid w:val="000D16D5"/>
    <w:rsid w:val="000D1982"/>
    <w:rsid w:val="000D1D0B"/>
    <w:rsid w:val="000D1D66"/>
    <w:rsid w:val="000D216E"/>
    <w:rsid w:val="000D25E1"/>
    <w:rsid w:val="000D2C4A"/>
    <w:rsid w:val="000D57CF"/>
    <w:rsid w:val="000D5E3E"/>
    <w:rsid w:val="000D7374"/>
    <w:rsid w:val="000D7708"/>
    <w:rsid w:val="000D78CB"/>
    <w:rsid w:val="000D79A3"/>
    <w:rsid w:val="000D7C58"/>
    <w:rsid w:val="000E10EB"/>
    <w:rsid w:val="000E2181"/>
    <w:rsid w:val="000E3CBA"/>
    <w:rsid w:val="000E4235"/>
    <w:rsid w:val="000E438B"/>
    <w:rsid w:val="000E440E"/>
    <w:rsid w:val="000E4485"/>
    <w:rsid w:val="000E573B"/>
    <w:rsid w:val="000E57A5"/>
    <w:rsid w:val="000F02E3"/>
    <w:rsid w:val="000F060C"/>
    <w:rsid w:val="000F1ADF"/>
    <w:rsid w:val="000F35F8"/>
    <w:rsid w:val="000F446B"/>
    <w:rsid w:val="000F4959"/>
    <w:rsid w:val="000F52C8"/>
    <w:rsid w:val="000F5C5A"/>
    <w:rsid w:val="000F7551"/>
    <w:rsid w:val="00100B81"/>
    <w:rsid w:val="001021A6"/>
    <w:rsid w:val="00102A4A"/>
    <w:rsid w:val="00102E8D"/>
    <w:rsid w:val="00102F41"/>
    <w:rsid w:val="00104436"/>
    <w:rsid w:val="00104A62"/>
    <w:rsid w:val="00105497"/>
    <w:rsid w:val="00107773"/>
    <w:rsid w:val="001077FA"/>
    <w:rsid w:val="00107F5E"/>
    <w:rsid w:val="00110D44"/>
    <w:rsid w:val="001131BF"/>
    <w:rsid w:val="001136EB"/>
    <w:rsid w:val="0011381A"/>
    <w:rsid w:val="0011382F"/>
    <w:rsid w:val="00114B54"/>
    <w:rsid w:val="00114C8F"/>
    <w:rsid w:val="00115856"/>
    <w:rsid w:val="00115CC2"/>
    <w:rsid w:val="00120073"/>
    <w:rsid w:val="00121E1D"/>
    <w:rsid w:val="00121E27"/>
    <w:rsid w:val="00121F9D"/>
    <w:rsid w:val="00122D9D"/>
    <w:rsid w:val="0012301B"/>
    <w:rsid w:val="00124C1B"/>
    <w:rsid w:val="00125407"/>
    <w:rsid w:val="0012603C"/>
    <w:rsid w:val="00126392"/>
    <w:rsid w:val="00126D01"/>
    <w:rsid w:val="0012703E"/>
    <w:rsid w:val="001271CA"/>
    <w:rsid w:val="00127418"/>
    <w:rsid w:val="001277BD"/>
    <w:rsid w:val="001302DB"/>
    <w:rsid w:val="001310C5"/>
    <w:rsid w:val="001318F0"/>
    <w:rsid w:val="00131D01"/>
    <w:rsid w:val="00132DAC"/>
    <w:rsid w:val="00134752"/>
    <w:rsid w:val="00135092"/>
    <w:rsid w:val="00137DAE"/>
    <w:rsid w:val="00140004"/>
    <w:rsid w:val="001410A9"/>
    <w:rsid w:val="00141379"/>
    <w:rsid w:val="001415CB"/>
    <w:rsid w:val="00142281"/>
    <w:rsid w:val="00142660"/>
    <w:rsid w:val="00142CF6"/>
    <w:rsid w:val="0014455E"/>
    <w:rsid w:val="00144930"/>
    <w:rsid w:val="00145F99"/>
    <w:rsid w:val="00146BBC"/>
    <w:rsid w:val="00146D02"/>
    <w:rsid w:val="00147429"/>
    <w:rsid w:val="00147EDD"/>
    <w:rsid w:val="00150BEC"/>
    <w:rsid w:val="00150E47"/>
    <w:rsid w:val="00150F86"/>
    <w:rsid w:val="00160685"/>
    <w:rsid w:val="00161D81"/>
    <w:rsid w:val="00161F06"/>
    <w:rsid w:val="001638FF"/>
    <w:rsid w:val="0016494B"/>
    <w:rsid w:val="00164DAE"/>
    <w:rsid w:val="0016564C"/>
    <w:rsid w:val="00167335"/>
    <w:rsid w:val="001677DF"/>
    <w:rsid w:val="00167A48"/>
    <w:rsid w:val="00167C75"/>
    <w:rsid w:val="00170124"/>
    <w:rsid w:val="00170A4E"/>
    <w:rsid w:val="001713BB"/>
    <w:rsid w:val="001732A6"/>
    <w:rsid w:val="001734BC"/>
    <w:rsid w:val="00175777"/>
    <w:rsid w:val="00175EF7"/>
    <w:rsid w:val="0017632A"/>
    <w:rsid w:val="00176A29"/>
    <w:rsid w:val="00180FD5"/>
    <w:rsid w:val="00182667"/>
    <w:rsid w:val="00183809"/>
    <w:rsid w:val="00183AE1"/>
    <w:rsid w:val="001846CF"/>
    <w:rsid w:val="0018482C"/>
    <w:rsid w:val="001854A1"/>
    <w:rsid w:val="001876FF"/>
    <w:rsid w:val="00187712"/>
    <w:rsid w:val="001877E1"/>
    <w:rsid w:val="001926BF"/>
    <w:rsid w:val="00192B9F"/>
    <w:rsid w:val="00192FDA"/>
    <w:rsid w:val="00195057"/>
    <w:rsid w:val="00195A04"/>
    <w:rsid w:val="001972E7"/>
    <w:rsid w:val="001979A2"/>
    <w:rsid w:val="00197AB6"/>
    <w:rsid w:val="001A0038"/>
    <w:rsid w:val="001A1CD1"/>
    <w:rsid w:val="001A349D"/>
    <w:rsid w:val="001A3E03"/>
    <w:rsid w:val="001A407D"/>
    <w:rsid w:val="001A44A0"/>
    <w:rsid w:val="001A5A7A"/>
    <w:rsid w:val="001A5D92"/>
    <w:rsid w:val="001A5E09"/>
    <w:rsid w:val="001A5F67"/>
    <w:rsid w:val="001A5FAC"/>
    <w:rsid w:val="001A63B3"/>
    <w:rsid w:val="001A646A"/>
    <w:rsid w:val="001A6552"/>
    <w:rsid w:val="001A698D"/>
    <w:rsid w:val="001A7A47"/>
    <w:rsid w:val="001B013A"/>
    <w:rsid w:val="001B0575"/>
    <w:rsid w:val="001B1A96"/>
    <w:rsid w:val="001B1C0A"/>
    <w:rsid w:val="001B21C6"/>
    <w:rsid w:val="001B381B"/>
    <w:rsid w:val="001B3E44"/>
    <w:rsid w:val="001B4402"/>
    <w:rsid w:val="001B74C3"/>
    <w:rsid w:val="001C093D"/>
    <w:rsid w:val="001C0AD5"/>
    <w:rsid w:val="001C1848"/>
    <w:rsid w:val="001C2809"/>
    <w:rsid w:val="001C331C"/>
    <w:rsid w:val="001C4558"/>
    <w:rsid w:val="001C626D"/>
    <w:rsid w:val="001C6849"/>
    <w:rsid w:val="001C69DF"/>
    <w:rsid w:val="001D0EA5"/>
    <w:rsid w:val="001D2ED0"/>
    <w:rsid w:val="001D5161"/>
    <w:rsid w:val="001D5AFD"/>
    <w:rsid w:val="001D777D"/>
    <w:rsid w:val="001D7F09"/>
    <w:rsid w:val="001E2F12"/>
    <w:rsid w:val="001E37F9"/>
    <w:rsid w:val="001E3860"/>
    <w:rsid w:val="001E3AF6"/>
    <w:rsid w:val="001E4257"/>
    <w:rsid w:val="001E4F66"/>
    <w:rsid w:val="001E4FD3"/>
    <w:rsid w:val="001E67A8"/>
    <w:rsid w:val="001E7D87"/>
    <w:rsid w:val="001F0312"/>
    <w:rsid w:val="001F5612"/>
    <w:rsid w:val="001F5FBA"/>
    <w:rsid w:val="00201764"/>
    <w:rsid w:val="00203F0C"/>
    <w:rsid w:val="00204A60"/>
    <w:rsid w:val="00204BAE"/>
    <w:rsid w:val="0020794C"/>
    <w:rsid w:val="00210090"/>
    <w:rsid w:val="00210FC0"/>
    <w:rsid w:val="00210FDC"/>
    <w:rsid w:val="00212B92"/>
    <w:rsid w:val="00214261"/>
    <w:rsid w:val="00214E07"/>
    <w:rsid w:val="00215B39"/>
    <w:rsid w:val="002169EF"/>
    <w:rsid w:val="002176C3"/>
    <w:rsid w:val="00220FE6"/>
    <w:rsid w:val="00221750"/>
    <w:rsid w:val="00224BAA"/>
    <w:rsid w:val="00225FD5"/>
    <w:rsid w:val="00227030"/>
    <w:rsid w:val="002271AD"/>
    <w:rsid w:val="00227681"/>
    <w:rsid w:val="00233254"/>
    <w:rsid w:val="00233FD1"/>
    <w:rsid w:val="002350A2"/>
    <w:rsid w:val="002359DC"/>
    <w:rsid w:val="00235EC0"/>
    <w:rsid w:val="00236DC9"/>
    <w:rsid w:val="00240156"/>
    <w:rsid w:val="00240DF8"/>
    <w:rsid w:val="002414D9"/>
    <w:rsid w:val="00242290"/>
    <w:rsid w:val="00244050"/>
    <w:rsid w:val="00244A89"/>
    <w:rsid w:val="00245072"/>
    <w:rsid w:val="002458B5"/>
    <w:rsid w:val="00245A35"/>
    <w:rsid w:val="00246980"/>
    <w:rsid w:val="0024724F"/>
    <w:rsid w:val="00250064"/>
    <w:rsid w:val="00252F70"/>
    <w:rsid w:val="00253F0B"/>
    <w:rsid w:val="00254FD2"/>
    <w:rsid w:val="00255684"/>
    <w:rsid w:val="002557BB"/>
    <w:rsid w:val="00255B53"/>
    <w:rsid w:val="00256563"/>
    <w:rsid w:val="002565E5"/>
    <w:rsid w:val="0026085E"/>
    <w:rsid w:val="00260A0B"/>
    <w:rsid w:val="00260ADE"/>
    <w:rsid w:val="002616B4"/>
    <w:rsid w:val="00261899"/>
    <w:rsid w:val="002619AB"/>
    <w:rsid w:val="0026298E"/>
    <w:rsid w:val="002639B1"/>
    <w:rsid w:val="00263A4F"/>
    <w:rsid w:val="0026472F"/>
    <w:rsid w:val="0026496D"/>
    <w:rsid w:val="00264B88"/>
    <w:rsid w:val="00266C77"/>
    <w:rsid w:val="00266E3F"/>
    <w:rsid w:val="0026783F"/>
    <w:rsid w:val="00267DEA"/>
    <w:rsid w:val="002708A7"/>
    <w:rsid w:val="00270989"/>
    <w:rsid w:val="00270C94"/>
    <w:rsid w:val="00270CBC"/>
    <w:rsid w:val="002715EA"/>
    <w:rsid w:val="0027275E"/>
    <w:rsid w:val="00272AD3"/>
    <w:rsid w:val="00273409"/>
    <w:rsid w:val="00273EAC"/>
    <w:rsid w:val="0027419C"/>
    <w:rsid w:val="00274BB7"/>
    <w:rsid w:val="0027658B"/>
    <w:rsid w:val="00281793"/>
    <w:rsid w:val="00281A96"/>
    <w:rsid w:val="002839C5"/>
    <w:rsid w:val="0028400F"/>
    <w:rsid w:val="002864AC"/>
    <w:rsid w:val="00286D51"/>
    <w:rsid w:val="00287348"/>
    <w:rsid w:val="002900B7"/>
    <w:rsid w:val="00290125"/>
    <w:rsid w:val="00290DC6"/>
    <w:rsid w:val="00290F7A"/>
    <w:rsid w:val="00291E7C"/>
    <w:rsid w:val="0029262F"/>
    <w:rsid w:val="00293D64"/>
    <w:rsid w:val="0029516D"/>
    <w:rsid w:val="002953E6"/>
    <w:rsid w:val="00295982"/>
    <w:rsid w:val="00295F10"/>
    <w:rsid w:val="00297204"/>
    <w:rsid w:val="002A0854"/>
    <w:rsid w:val="002A2AFD"/>
    <w:rsid w:val="002A2D3A"/>
    <w:rsid w:val="002A3E29"/>
    <w:rsid w:val="002A4938"/>
    <w:rsid w:val="002A60F0"/>
    <w:rsid w:val="002A637F"/>
    <w:rsid w:val="002A68A7"/>
    <w:rsid w:val="002B2B0D"/>
    <w:rsid w:val="002B2CE0"/>
    <w:rsid w:val="002B3F83"/>
    <w:rsid w:val="002B59E6"/>
    <w:rsid w:val="002B5D70"/>
    <w:rsid w:val="002B6522"/>
    <w:rsid w:val="002B73FB"/>
    <w:rsid w:val="002B7F7E"/>
    <w:rsid w:val="002C1718"/>
    <w:rsid w:val="002C1D24"/>
    <w:rsid w:val="002C2E29"/>
    <w:rsid w:val="002C3BED"/>
    <w:rsid w:val="002C403A"/>
    <w:rsid w:val="002C431F"/>
    <w:rsid w:val="002C64D2"/>
    <w:rsid w:val="002C6AB5"/>
    <w:rsid w:val="002C781D"/>
    <w:rsid w:val="002D04D0"/>
    <w:rsid w:val="002D16D7"/>
    <w:rsid w:val="002D1B10"/>
    <w:rsid w:val="002D1E27"/>
    <w:rsid w:val="002D1F3A"/>
    <w:rsid w:val="002D2450"/>
    <w:rsid w:val="002D2E8A"/>
    <w:rsid w:val="002D360C"/>
    <w:rsid w:val="002D3A1D"/>
    <w:rsid w:val="002D3F1C"/>
    <w:rsid w:val="002D3FC5"/>
    <w:rsid w:val="002D56C3"/>
    <w:rsid w:val="002E023C"/>
    <w:rsid w:val="002E0B7F"/>
    <w:rsid w:val="002E0C02"/>
    <w:rsid w:val="002E15E4"/>
    <w:rsid w:val="002E44A4"/>
    <w:rsid w:val="002E586F"/>
    <w:rsid w:val="002F1001"/>
    <w:rsid w:val="002F152A"/>
    <w:rsid w:val="002F1711"/>
    <w:rsid w:val="002F1FD3"/>
    <w:rsid w:val="002F2BF4"/>
    <w:rsid w:val="002F4CEE"/>
    <w:rsid w:val="002F4D3A"/>
    <w:rsid w:val="002F5730"/>
    <w:rsid w:val="002F5E74"/>
    <w:rsid w:val="002F6133"/>
    <w:rsid w:val="002F7363"/>
    <w:rsid w:val="002F78F7"/>
    <w:rsid w:val="0030022D"/>
    <w:rsid w:val="0030196E"/>
    <w:rsid w:val="00301BCF"/>
    <w:rsid w:val="003062C4"/>
    <w:rsid w:val="00312C9B"/>
    <w:rsid w:val="00313737"/>
    <w:rsid w:val="0031450C"/>
    <w:rsid w:val="00314A99"/>
    <w:rsid w:val="0031520B"/>
    <w:rsid w:val="00315286"/>
    <w:rsid w:val="00320179"/>
    <w:rsid w:val="003219BE"/>
    <w:rsid w:val="00321A41"/>
    <w:rsid w:val="003220DA"/>
    <w:rsid w:val="00322AA6"/>
    <w:rsid w:val="00323A3E"/>
    <w:rsid w:val="00324532"/>
    <w:rsid w:val="003246B7"/>
    <w:rsid w:val="00324AA4"/>
    <w:rsid w:val="0032795E"/>
    <w:rsid w:val="003300D2"/>
    <w:rsid w:val="00330F8F"/>
    <w:rsid w:val="00331804"/>
    <w:rsid w:val="003319AF"/>
    <w:rsid w:val="00332597"/>
    <w:rsid w:val="00332992"/>
    <w:rsid w:val="00332C20"/>
    <w:rsid w:val="0033356D"/>
    <w:rsid w:val="0033367A"/>
    <w:rsid w:val="00333DA6"/>
    <w:rsid w:val="003360F9"/>
    <w:rsid w:val="003363BC"/>
    <w:rsid w:val="0033654A"/>
    <w:rsid w:val="00336BD8"/>
    <w:rsid w:val="00337AEB"/>
    <w:rsid w:val="00340CBD"/>
    <w:rsid w:val="00341BAB"/>
    <w:rsid w:val="0034305D"/>
    <w:rsid w:val="00343F4A"/>
    <w:rsid w:val="0034492E"/>
    <w:rsid w:val="0034531F"/>
    <w:rsid w:val="003472E7"/>
    <w:rsid w:val="0034797B"/>
    <w:rsid w:val="00350523"/>
    <w:rsid w:val="00350D3D"/>
    <w:rsid w:val="00351D26"/>
    <w:rsid w:val="003524E2"/>
    <w:rsid w:val="0035285D"/>
    <w:rsid w:val="00352D4A"/>
    <w:rsid w:val="00353E82"/>
    <w:rsid w:val="0035515E"/>
    <w:rsid w:val="0035665B"/>
    <w:rsid w:val="003566AD"/>
    <w:rsid w:val="00357B75"/>
    <w:rsid w:val="003603D2"/>
    <w:rsid w:val="00360CB3"/>
    <w:rsid w:val="003625C0"/>
    <w:rsid w:val="00362F6C"/>
    <w:rsid w:val="003650FE"/>
    <w:rsid w:val="00366063"/>
    <w:rsid w:val="00366DCC"/>
    <w:rsid w:val="0037180A"/>
    <w:rsid w:val="0037211C"/>
    <w:rsid w:val="003726E5"/>
    <w:rsid w:val="00373C7C"/>
    <w:rsid w:val="0037697A"/>
    <w:rsid w:val="003770BF"/>
    <w:rsid w:val="00377E9E"/>
    <w:rsid w:val="00381088"/>
    <w:rsid w:val="00381CBD"/>
    <w:rsid w:val="00382106"/>
    <w:rsid w:val="00382D3A"/>
    <w:rsid w:val="003851FD"/>
    <w:rsid w:val="003858FD"/>
    <w:rsid w:val="00387230"/>
    <w:rsid w:val="003901B1"/>
    <w:rsid w:val="003901B3"/>
    <w:rsid w:val="00390E8A"/>
    <w:rsid w:val="00392780"/>
    <w:rsid w:val="003940DA"/>
    <w:rsid w:val="0039504C"/>
    <w:rsid w:val="00396135"/>
    <w:rsid w:val="0039650F"/>
    <w:rsid w:val="003979E2"/>
    <w:rsid w:val="003A0597"/>
    <w:rsid w:val="003A0F2F"/>
    <w:rsid w:val="003A18B5"/>
    <w:rsid w:val="003A3723"/>
    <w:rsid w:val="003A3809"/>
    <w:rsid w:val="003A3BE1"/>
    <w:rsid w:val="003A4565"/>
    <w:rsid w:val="003A4709"/>
    <w:rsid w:val="003A4EC3"/>
    <w:rsid w:val="003A5241"/>
    <w:rsid w:val="003A5BC6"/>
    <w:rsid w:val="003A5E28"/>
    <w:rsid w:val="003A642F"/>
    <w:rsid w:val="003B2349"/>
    <w:rsid w:val="003B2BBC"/>
    <w:rsid w:val="003B2F9E"/>
    <w:rsid w:val="003B370E"/>
    <w:rsid w:val="003B4AB5"/>
    <w:rsid w:val="003B60F4"/>
    <w:rsid w:val="003B6A39"/>
    <w:rsid w:val="003B6F61"/>
    <w:rsid w:val="003B7B05"/>
    <w:rsid w:val="003B7C83"/>
    <w:rsid w:val="003C0DE9"/>
    <w:rsid w:val="003C15D1"/>
    <w:rsid w:val="003C1780"/>
    <w:rsid w:val="003C20FC"/>
    <w:rsid w:val="003C221B"/>
    <w:rsid w:val="003C2A6E"/>
    <w:rsid w:val="003C3F96"/>
    <w:rsid w:val="003C6355"/>
    <w:rsid w:val="003C7713"/>
    <w:rsid w:val="003D0771"/>
    <w:rsid w:val="003D1548"/>
    <w:rsid w:val="003D26B8"/>
    <w:rsid w:val="003D31A5"/>
    <w:rsid w:val="003D35CB"/>
    <w:rsid w:val="003D4372"/>
    <w:rsid w:val="003D6003"/>
    <w:rsid w:val="003D677E"/>
    <w:rsid w:val="003E05C8"/>
    <w:rsid w:val="003E0F31"/>
    <w:rsid w:val="003E5578"/>
    <w:rsid w:val="003E598F"/>
    <w:rsid w:val="003E60E2"/>
    <w:rsid w:val="003E6373"/>
    <w:rsid w:val="003F0E31"/>
    <w:rsid w:val="003F1393"/>
    <w:rsid w:val="003F1D9E"/>
    <w:rsid w:val="003F1F3D"/>
    <w:rsid w:val="003F41C1"/>
    <w:rsid w:val="003F48F4"/>
    <w:rsid w:val="003F5317"/>
    <w:rsid w:val="003F7422"/>
    <w:rsid w:val="00400282"/>
    <w:rsid w:val="0040103F"/>
    <w:rsid w:val="00401ABA"/>
    <w:rsid w:val="00403276"/>
    <w:rsid w:val="00404D85"/>
    <w:rsid w:val="00405B19"/>
    <w:rsid w:val="00405B5F"/>
    <w:rsid w:val="00405E6B"/>
    <w:rsid w:val="0040623D"/>
    <w:rsid w:val="00407467"/>
    <w:rsid w:val="00410795"/>
    <w:rsid w:val="00410BF0"/>
    <w:rsid w:val="00411DB6"/>
    <w:rsid w:val="00412D18"/>
    <w:rsid w:val="00412FC3"/>
    <w:rsid w:val="00413F2F"/>
    <w:rsid w:val="0041572C"/>
    <w:rsid w:val="0041715C"/>
    <w:rsid w:val="004174F2"/>
    <w:rsid w:val="00417CB8"/>
    <w:rsid w:val="00420AA1"/>
    <w:rsid w:val="00423775"/>
    <w:rsid w:val="004243EC"/>
    <w:rsid w:val="0042469D"/>
    <w:rsid w:val="00431067"/>
    <w:rsid w:val="0043273A"/>
    <w:rsid w:val="00432D9C"/>
    <w:rsid w:val="004362DA"/>
    <w:rsid w:val="00437F73"/>
    <w:rsid w:val="0044070C"/>
    <w:rsid w:val="004414A2"/>
    <w:rsid w:val="004433AC"/>
    <w:rsid w:val="00443479"/>
    <w:rsid w:val="004435AC"/>
    <w:rsid w:val="00445784"/>
    <w:rsid w:val="00446423"/>
    <w:rsid w:val="004467A5"/>
    <w:rsid w:val="00452A52"/>
    <w:rsid w:val="004541BD"/>
    <w:rsid w:val="004546CA"/>
    <w:rsid w:val="004552BC"/>
    <w:rsid w:val="00455368"/>
    <w:rsid w:val="00456467"/>
    <w:rsid w:val="004605CA"/>
    <w:rsid w:val="00460856"/>
    <w:rsid w:val="00460F80"/>
    <w:rsid w:val="004614CB"/>
    <w:rsid w:val="004616B3"/>
    <w:rsid w:val="004620EB"/>
    <w:rsid w:val="00463DCC"/>
    <w:rsid w:val="0046559C"/>
    <w:rsid w:val="00465FDE"/>
    <w:rsid w:val="00470B68"/>
    <w:rsid w:val="00471EDC"/>
    <w:rsid w:val="00472A62"/>
    <w:rsid w:val="00472EE8"/>
    <w:rsid w:val="00472FA5"/>
    <w:rsid w:val="0047342A"/>
    <w:rsid w:val="00474227"/>
    <w:rsid w:val="00474A29"/>
    <w:rsid w:val="004755F0"/>
    <w:rsid w:val="00475B57"/>
    <w:rsid w:val="004772C6"/>
    <w:rsid w:val="00480EF3"/>
    <w:rsid w:val="00482096"/>
    <w:rsid w:val="00483A43"/>
    <w:rsid w:val="00483A66"/>
    <w:rsid w:val="00485776"/>
    <w:rsid w:val="00485E50"/>
    <w:rsid w:val="00486457"/>
    <w:rsid w:val="0048653B"/>
    <w:rsid w:val="0048716E"/>
    <w:rsid w:val="00487B1A"/>
    <w:rsid w:val="00492A3B"/>
    <w:rsid w:val="00492CE7"/>
    <w:rsid w:val="00494ACD"/>
    <w:rsid w:val="00494E0F"/>
    <w:rsid w:val="004961F4"/>
    <w:rsid w:val="004A1B40"/>
    <w:rsid w:val="004A236D"/>
    <w:rsid w:val="004A2856"/>
    <w:rsid w:val="004A2BF5"/>
    <w:rsid w:val="004A39FD"/>
    <w:rsid w:val="004A4660"/>
    <w:rsid w:val="004A4F94"/>
    <w:rsid w:val="004A71E2"/>
    <w:rsid w:val="004A72E2"/>
    <w:rsid w:val="004B0D93"/>
    <w:rsid w:val="004B22EB"/>
    <w:rsid w:val="004B4724"/>
    <w:rsid w:val="004B56AA"/>
    <w:rsid w:val="004B7257"/>
    <w:rsid w:val="004C4689"/>
    <w:rsid w:val="004C6840"/>
    <w:rsid w:val="004C70F2"/>
    <w:rsid w:val="004D0065"/>
    <w:rsid w:val="004D0AE5"/>
    <w:rsid w:val="004D0F2A"/>
    <w:rsid w:val="004D15FA"/>
    <w:rsid w:val="004D2032"/>
    <w:rsid w:val="004D2B49"/>
    <w:rsid w:val="004D2DF6"/>
    <w:rsid w:val="004D335D"/>
    <w:rsid w:val="004D3FB9"/>
    <w:rsid w:val="004D6367"/>
    <w:rsid w:val="004D63ED"/>
    <w:rsid w:val="004D6700"/>
    <w:rsid w:val="004D6EE7"/>
    <w:rsid w:val="004E10BB"/>
    <w:rsid w:val="004E1267"/>
    <w:rsid w:val="004E1E9E"/>
    <w:rsid w:val="004E299D"/>
    <w:rsid w:val="004E2C72"/>
    <w:rsid w:val="004E35FF"/>
    <w:rsid w:val="004E56E4"/>
    <w:rsid w:val="004E73E9"/>
    <w:rsid w:val="004E772B"/>
    <w:rsid w:val="004E7BF6"/>
    <w:rsid w:val="004F0C91"/>
    <w:rsid w:val="004F1C64"/>
    <w:rsid w:val="004F2EB8"/>
    <w:rsid w:val="004F4AD2"/>
    <w:rsid w:val="004F5B01"/>
    <w:rsid w:val="00500953"/>
    <w:rsid w:val="005026BA"/>
    <w:rsid w:val="00503C7E"/>
    <w:rsid w:val="00503F5D"/>
    <w:rsid w:val="00506303"/>
    <w:rsid w:val="005066C6"/>
    <w:rsid w:val="0050778E"/>
    <w:rsid w:val="00507D7F"/>
    <w:rsid w:val="005109A5"/>
    <w:rsid w:val="00511C58"/>
    <w:rsid w:val="00514856"/>
    <w:rsid w:val="005148CB"/>
    <w:rsid w:val="005149B0"/>
    <w:rsid w:val="005167C9"/>
    <w:rsid w:val="00520B83"/>
    <w:rsid w:val="00522702"/>
    <w:rsid w:val="00522C3A"/>
    <w:rsid w:val="00522E06"/>
    <w:rsid w:val="00523601"/>
    <w:rsid w:val="00523AF8"/>
    <w:rsid w:val="005274F9"/>
    <w:rsid w:val="00531BDD"/>
    <w:rsid w:val="00531F0E"/>
    <w:rsid w:val="00536A19"/>
    <w:rsid w:val="00536E4D"/>
    <w:rsid w:val="0054060B"/>
    <w:rsid w:val="00540E90"/>
    <w:rsid w:val="005424DC"/>
    <w:rsid w:val="0054285E"/>
    <w:rsid w:val="00542F8E"/>
    <w:rsid w:val="005439D7"/>
    <w:rsid w:val="00543B99"/>
    <w:rsid w:val="00545B70"/>
    <w:rsid w:val="00546DA1"/>
    <w:rsid w:val="00547AA7"/>
    <w:rsid w:val="005501FA"/>
    <w:rsid w:val="00550F55"/>
    <w:rsid w:val="005518A5"/>
    <w:rsid w:val="00552CBF"/>
    <w:rsid w:val="0055316B"/>
    <w:rsid w:val="00553B74"/>
    <w:rsid w:val="005549D0"/>
    <w:rsid w:val="00554FED"/>
    <w:rsid w:val="00561497"/>
    <w:rsid w:val="00561AA7"/>
    <w:rsid w:val="00564055"/>
    <w:rsid w:val="00564224"/>
    <w:rsid w:val="00564230"/>
    <w:rsid w:val="005649A4"/>
    <w:rsid w:val="005653BE"/>
    <w:rsid w:val="005655D4"/>
    <w:rsid w:val="0056650D"/>
    <w:rsid w:val="0057011F"/>
    <w:rsid w:val="0057257D"/>
    <w:rsid w:val="00574ED9"/>
    <w:rsid w:val="00575728"/>
    <w:rsid w:val="005768D7"/>
    <w:rsid w:val="00576BFC"/>
    <w:rsid w:val="0057752D"/>
    <w:rsid w:val="0058123C"/>
    <w:rsid w:val="005813BD"/>
    <w:rsid w:val="005813D3"/>
    <w:rsid w:val="005831E8"/>
    <w:rsid w:val="00583529"/>
    <w:rsid w:val="00583838"/>
    <w:rsid w:val="00583AB9"/>
    <w:rsid w:val="00584611"/>
    <w:rsid w:val="00584C4D"/>
    <w:rsid w:val="00585435"/>
    <w:rsid w:val="005856D5"/>
    <w:rsid w:val="00585702"/>
    <w:rsid w:val="00586804"/>
    <w:rsid w:val="0058749A"/>
    <w:rsid w:val="0059088B"/>
    <w:rsid w:val="005919EF"/>
    <w:rsid w:val="00591C56"/>
    <w:rsid w:val="00591E25"/>
    <w:rsid w:val="00594820"/>
    <w:rsid w:val="00594EA1"/>
    <w:rsid w:val="00597283"/>
    <w:rsid w:val="005973E2"/>
    <w:rsid w:val="005A1D51"/>
    <w:rsid w:val="005A3FC0"/>
    <w:rsid w:val="005A41B4"/>
    <w:rsid w:val="005A4259"/>
    <w:rsid w:val="005A45F1"/>
    <w:rsid w:val="005A46EE"/>
    <w:rsid w:val="005A78E0"/>
    <w:rsid w:val="005B10C0"/>
    <w:rsid w:val="005B2465"/>
    <w:rsid w:val="005B395E"/>
    <w:rsid w:val="005B4766"/>
    <w:rsid w:val="005C2750"/>
    <w:rsid w:val="005C3654"/>
    <w:rsid w:val="005C40FD"/>
    <w:rsid w:val="005C5F08"/>
    <w:rsid w:val="005C7111"/>
    <w:rsid w:val="005D0542"/>
    <w:rsid w:val="005D11D3"/>
    <w:rsid w:val="005D4840"/>
    <w:rsid w:val="005D49FA"/>
    <w:rsid w:val="005D4F50"/>
    <w:rsid w:val="005D755F"/>
    <w:rsid w:val="005D7E9B"/>
    <w:rsid w:val="005D7EAC"/>
    <w:rsid w:val="005E0680"/>
    <w:rsid w:val="005E0C93"/>
    <w:rsid w:val="005E2637"/>
    <w:rsid w:val="005E2EC2"/>
    <w:rsid w:val="005E2FF3"/>
    <w:rsid w:val="005E4183"/>
    <w:rsid w:val="005E5ADC"/>
    <w:rsid w:val="005E6359"/>
    <w:rsid w:val="005E6443"/>
    <w:rsid w:val="005F1CA6"/>
    <w:rsid w:val="005F2AC9"/>
    <w:rsid w:val="005F3C76"/>
    <w:rsid w:val="005F5491"/>
    <w:rsid w:val="005F687C"/>
    <w:rsid w:val="005F69D3"/>
    <w:rsid w:val="005F6A02"/>
    <w:rsid w:val="005F7222"/>
    <w:rsid w:val="00602544"/>
    <w:rsid w:val="0060275F"/>
    <w:rsid w:val="006029B1"/>
    <w:rsid w:val="006032EF"/>
    <w:rsid w:val="0060434A"/>
    <w:rsid w:val="00607CBE"/>
    <w:rsid w:val="00611306"/>
    <w:rsid w:val="00611604"/>
    <w:rsid w:val="006127E4"/>
    <w:rsid w:val="00612D8C"/>
    <w:rsid w:val="00613791"/>
    <w:rsid w:val="00613F31"/>
    <w:rsid w:val="0061443A"/>
    <w:rsid w:val="006149F2"/>
    <w:rsid w:val="0061557C"/>
    <w:rsid w:val="00616FC2"/>
    <w:rsid w:val="006173E8"/>
    <w:rsid w:val="00620376"/>
    <w:rsid w:val="006204F8"/>
    <w:rsid w:val="006205EA"/>
    <w:rsid w:val="006206E4"/>
    <w:rsid w:val="00620CE6"/>
    <w:rsid w:val="00621003"/>
    <w:rsid w:val="00621D8C"/>
    <w:rsid w:val="00622B16"/>
    <w:rsid w:val="00623EA8"/>
    <w:rsid w:val="0062532A"/>
    <w:rsid w:val="00625889"/>
    <w:rsid w:val="00626B41"/>
    <w:rsid w:val="00627E43"/>
    <w:rsid w:val="00631676"/>
    <w:rsid w:val="00631EA3"/>
    <w:rsid w:val="006333D0"/>
    <w:rsid w:val="00633B6D"/>
    <w:rsid w:val="00634BA0"/>
    <w:rsid w:val="00634E5F"/>
    <w:rsid w:val="00635EC5"/>
    <w:rsid w:val="00637A76"/>
    <w:rsid w:val="006400F2"/>
    <w:rsid w:val="006409C8"/>
    <w:rsid w:val="00640E3A"/>
    <w:rsid w:val="00640E65"/>
    <w:rsid w:val="00641C5F"/>
    <w:rsid w:val="00642091"/>
    <w:rsid w:val="00643B25"/>
    <w:rsid w:val="00643C47"/>
    <w:rsid w:val="006446A2"/>
    <w:rsid w:val="006449A4"/>
    <w:rsid w:val="0064540B"/>
    <w:rsid w:val="00646547"/>
    <w:rsid w:val="0065084A"/>
    <w:rsid w:val="00650B37"/>
    <w:rsid w:val="00650E7A"/>
    <w:rsid w:val="0065120C"/>
    <w:rsid w:val="00651A90"/>
    <w:rsid w:val="00652029"/>
    <w:rsid w:val="006520FD"/>
    <w:rsid w:val="00652B17"/>
    <w:rsid w:val="00653016"/>
    <w:rsid w:val="00655247"/>
    <w:rsid w:val="006557D0"/>
    <w:rsid w:val="006559CB"/>
    <w:rsid w:val="00655C0E"/>
    <w:rsid w:val="0065771A"/>
    <w:rsid w:val="00657EAB"/>
    <w:rsid w:val="00660D9C"/>
    <w:rsid w:val="00661F5D"/>
    <w:rsid w:val="00662A62"/>
    <w:rsid w:val="00663CBE"/>
    <w:rsid w:val="00663FBA"/>
    <w:rsid w:val="00664FE9"/>
    <w:rsid w:val="00666214"/>
    <w:rsid w:val="00666923"/>
    <w:rsid w:val="00667622"/>
    <w:rsid w:val="0066783D"/>
    <w:rsid w:val="0067021C"/>
    <w:rsid w:val="00670894"/>
    <w:rsid w:val="00671333"/>
    <w:rsid w:val="006718EE"/>
    <w:rsid w:val="00671D19"/>
    <w:rsid w:val="00672A79"/>
    <w:rsid w:val="00673B41"/>
    <w:rsid w:val="0067537D"/>
    <w:rsid w:val="006769FF"/>
    <w:rsid w:val="006804C1"/>
    <w:rsid w:val="00683015"/>
    <w:rsid w:val="0068389C"/>
    <w:rsid w:val="00685067"/>
    <w:rsid w:val="00686F3C"/>
    <w:rsid w:val="00687E09"/>
    <w:rsid w:val="006927CE"/>
    <w:rsid w:val="0069301A"/>
    <w:rsid w:val="00694B75"/>
    <w:rsid w:val="006952E1"/>
    <w:rsid w:val="006A06D6"/>
    <w:rsid w:val="006A0906"/>
    <w:rsid w:val="006A1044"/>
    <w:rsid w:val="006A1669"/>
    <w:rsid w:val="006A1A63"/>
    <w:rsid w:val="006A22B2"/>
    <w:rsid w:val="006A2F9A"/>
    <w:rsid w:val="006A3314"/>
    <w:rsid w:val="006A4F56"/>
    <w:rsid w:val="006A4FD6"/>
    <w:rsid w:val="006A542E"/>
    <w:rsid w:val="006A5B4B"/>
    <w:rsid w:val="006A7ACB"/>
    <w:rsid w:val="006B01B6"/>
    <w:rsid w:val="006B029B"/>
    <w:rsid w:val="006B1819"/>
    <w:rsid w:val="006B2650"/>
    <w:rsid w:val="006B2B76"/>
    <w:rsid w:val="006B3A1D"/>
    <w:rsid w:val="006B4760"/>
    <w:rsid w:val="006B4DA2"/>
    <w:rsid w:val="006B5340"/>
    <w:rsid w:val="006B56BA"/>
    <w:rsid w:val="006B6FE1"/>
    <w:rsid w:val="006C0813"/>
    <w:rsid w:val="006C173D"/>
    <w:rsid w:val="006C1A29"/>
    <w:rsid w:val="006C2F63"/>
    <w:rsid w:val="006C71D8"/>
    <w:rsid w:val="006D107D"/>
    <w:rsid w:val="006D1562"/>
    <w:rsid w:val="006D2E3F"/>
    <w:rsid w:val="006D2F5E"/>
    <w:rsid w:val="006D34D7"/>
    <w:rsid w:val="006D3E75"/>
    <w:rsid w:val="006D41AE"/>
    <w:rsid w:val="006D6D9A"/>
    <w:rsid w:val="006D743D"/>
    <w:rsid w:val="006D74C0"/>
    <w:rsid w:val="006E0A9A"/>
    <w:rsid w:val="006E2218"/>
    <w:rsid w:val="006E26FB"/>
    <w:rsid w:val="006E467E"/>
    <w:rsid w:val="006E4EAB"/>
    <w:rsid w:val="006E5D02"/>
    <w:rsid w:val="006E6544"/>
    <w:rsid w:val="006E7473"/>
    <w:rsid w:val="006E75A2"/>
    <w:rsid w:val="006E7745"/>
    <w:rsid w:val="006E7E23"/>
    <w:rsid w:val="006F00F0"/>
    <w:rsid w:val="006F0258"/>
    <w:rsid w:val="006F133D"/>
    <w:rsid w:val="006F1CD4"/>
    <w:rsid w:val="006F2297"/>
    <w:rsid w:val="006F4B68"/>
    <w:rsid w:val="006F4C8C"/>
    <w:rsid w:val="006F6E1D"/>
    <w:rsid w:val="006F7BA0"/>
    <w:rsid w:val="006F7E08"/>
    <w:rsid w:val="0070176B"/>
    <w:rsid w:val="00702120"/>
    <w:rsid w:val="0070299C"/>
    <w:rsid w:val="00705554"/>
    <w:rsid w:val="00705BCF"/>
    <w:rsid w:val="00706707"/>
    <w:rsid w:val="00706DE3"/>
    <w:rsid w:val="00706FE4"/>
    <w:rsid w:val="007074DC"/>
    <w:rsid w:val="007105F6"/>
    <w:rsid w:val="00710CFD"/>
    <w:rsid w:val="00711442"/>
    <w:rsid w:val="0071176B"/>
    <w:rsid w:val="007127AB"/>
    <w:rsid w:val="0071579B"/>
    <w:rsid w:val="00715AA5"/>
    <w:rsid w:val="00715BB2"/>
    <w:rsid w:val="00720ECC"/>
    <w:rsid w:val="00723FD1"/>
    <w:rsid w:val="00724A0C"/>
    <w:rsid w:val="00725FD0"/>
    <w:rsid w:val="00726C78"/>
    <w:rsid w:val="00731A10"/>
    <w:rsid w:val="0073340A"/>
    <w:rsid w:val="00733714"/>
    <w:rsid w:val="00733F9D"/>
    <w:rsid w:val="00734556"/>
    <w:rsid w:val="0073476C"/>
    <w:rsid w:val="0073527D"/>
    <w:rsid w:val="00735F2B"/>
    <w:rsid w:val="00736685"/>
    <w:rsid w:val="00740FE4"/>
    <w:rsid w:val="00742918"/>
    <w:rsid w:val="007443E0"/>
    <w:rsid w:val="007456BE"/>
    <w:rsid w:val="0074586C"/>
    <w:rsid w:val="00746370"/>
    <w:rsid w:val="00746471"/>
    <w:rsid w:val="00746E91"/>
    <w:rsid w:val="00746F27"/>
    <w:rsid w:val="007473EA"/>
    <w:rsid w:val="00747E13"/>
    <w:rsid w:val="00750E02"/>
    <w:rsid w:val="00752A2D"/>
    <w:rsid w:val="00752E58"/>
    <w:rsid w:val="007531DD"/>
    <w:rsid w:val="00753CEB"/>
    <w:rsid w:val="00755359"/>
    <w:rsid w:val="00755833"/>
    <w:rsid w:val="00755B00"/>
    <w:rsid w:val="00756016"/>
    <w:rsid w:val="00756B7C"/>
    <w:rsid w:val="007628DE"/>
    <w:rsid w:val="00762EA9"/>
    <w:rsid w:val="00766189"/>
    <w:rsid w:val="00767433"/>
    <w:rsid w:val="00767633"/>
    <w:rsid w:val="00767BC6"/>
    <w:rsid w:val="007739DB"/>
    <w:rsid w:val="00774442"/>
    <w:rsid w:val="0077783A"/>
    <w:rsid w:val="0078015C"/>
    <w:rsid w:val="007816AE"/>
    <w:rsid w:val="007822BE"/>
    <w:rsid w:val="007834B4"/>
    <w:rsid w:val="007838FE"/>
    <w:rsid w:val="00783C89"/>
    <w:rsid w:val="00784845"/>
    <w:rsid w:val="0078537B"/>
    <w:rsid w:val="0078611A"/>
    <w:rsid w:val="007868C9"/>
    <w:rsid w:val="00786DB0"/>
    <w:rsid w:val="00786DEC"/>
    <w:rsid w:val="00787D3D"/>
    <w:rsid w:val="007905EF"/>
    <w:rsid w:val="007907E9"/>
    <w:rsid w:val="00790E65"/>
    <w:rsid w:val="0079100A"/>
    <w:rsid w:val="0079104B"/>
    <w:rsid w:val="00791571"/>
    <w:rsid w:val="00791EE2"/>
    <w:rsid w:val="007941CF"/>
    <w:rsid w:val="00794E5C"/>
    <w:rsid w:val="00795224"/>
    <w:rsid w:val="007953F2"/>
    <w:rsid w:val="007A1DEA"/>
    <w:rsid w:val="007A2003"/>
    <w:rsid w:val="007A2C21"/>
    <w:rsid w:val="007A5113"/>
    <w:rsid w:val="007A5D44"/>
    <w:rsid w:val="007A61BF"/>
    <w:rsid w:val="007A6677"/>
    <w:rsid w:val="007A69B1"/>
    <w:rsid w:val="007A7052"/>
    <w:rsid w:val="007B0CDE"/>
    <w:rsid w:val="007B26B6"/>
    <w:rsid w:val="007B284F"/>
    <w:rsid w:val="007B2C17"/>
    <w:rsid w:val="007B4546"/>
    <w:rsid w:val="007B4C20"/>
    <w:rsid w:val="007B71D1"/>
    <w:rsid w:val="007C0555"/>
    <w:rsid w:val="007C186B"/>
    <w:rsid w:val="007C2190"/>
    <w:rsid w:val="007C2701"/>
    <w:rsid w:val="007C2723"/>
    <w:rsid w:val="007C305C"/>
    <w:rsid w:val="007C374D"/>
    <w:rsid w:val="007C3C78"/>
    <w:rsid w:val="007C5286"/>
    <w:rsid w:val="007C5CCD"/>
    <w:rsid w:val="007C6DA6"/>
    <w:rsid w:val="007C7763"/>
    <w:rsid w:val="007D24A0"/>
    <w:rsid w:val="007D2F29"/>
    <w:rsid w:val="007D3D9C"/>
    <w:rsid w:val="007D4DDE"/>
    <w:rsid w:val="007D5346"/>
    <w:rsid w:val="007D660E"/>
    <w:rsid w:val="007D6B3F"/>
    <w:rsid w:val="007D79E1"/>
    <w:rsid w:val="007D7A72"/>
    <w:rsid w:val="007E0A81"/>
    <w:rsid w:val="007E0F5E"/>
    <w:rsid w:val="007E1454"/>
    <w:rsid w:val="007E20C7"/>
    <w:rsid w:val="007E3782"/>
    <w:rsid w:val="007E39C3"/>
    <w:rsid w:val="007E407F"/>
    <w:rsid w:val="007E409F"/>
    <w:rsid w:val="007E4669"/>
    <w:rsid w:val="007E46CD"/>
    <w:rsid w:val="007E4D11"/>
    <w:rsid w:val="007E5E26"/>
    <w:rsid w:val="007E6071"/>
    <w:rsid w:val="007E61CB"/>
    <w:rsid w:val="007E712E"/>
    <w:rsid w:val="007F039D"/>
    <w:rsid w:val="007F080E"/>
    <w:rsid w:val="007F0980"/>
    <w:rsid w:val="007F0C4E"/>
    <w:rsid w:val="007F126B"/>
    <w:rsid w:val="007F1842"/>
    <w:rsid w:val="007F2124"/>
    <w:rsid w:val="007F30DB"/>
    <w:rsid w:val="007F3824"/>
    <w:rsid w:val="007F7548"/>
    <w:rsid w:val="007F75DC"/>
    <w:rsid w:val="00803170"/>
    <w:rsid w:val="00803590"/>
    <w:rsid w:val="00803AD0"/>
    <w:rsid w:val="0080456D"/>
    <w:rsid w:val="008053D3"/>
    <w:rsid w:val="008054EC"/>
    <w:rsid w:val="00805571"/>
    <w:rsid w:val="00807897"/>
    <w:rsid w:val="008111AC"/>
    <w:rsid w:val="00813141"/>
    <w:rsid w:val="00813FCB"/>
    <w:rsid w:val="00816509"/>
    <w:rsid w:val="008178C1"/>
    <w:rsid w:val="00817B91"/>
    <w:rsid w:val="008201B7"/>
    <w:rsid w:val="00820FA5"/>
    <w:rsid w:val="00821F49"/>
    <w:rsid w:val="00825016"/>
    <w:rsid w:val="00825A56"/>
    <w:rsid w:val="00826805"/>
    <w:rsid w:val="00827A7F"/>
    <w:rsid w:val="00830CE4"/>
    <w:rsid w:val="00831466"/>
    <w:rsid w:val="008315B0"/>
    <w:rsid w:val="00832575"/>
    <w:rsid w:val="00832B79"/>
    <w:rsid w:val="008348B3"/>
    <w:rsid w:val="00835F3F"/>
    <w:rsid w:val="00836463"/>
    <w:rsid w:val="00836BF2"/>
    <w:rsid w:val="00840878"/>
    <w:rsid w:val="00841C71"/>
    <w:rsid w:val="00842747"/>
    <w:rsid w:val="0084397A"/>
    <w:rsid w:val="00844DD2"/>
    <w:rsid w:val="008502EC"/>
    <w:rsid w:val="008554B9"/>
    <w:rsid w:val="00855ADD"/>
    <w:rsid w:val="008569C5"/>
    <w:rsid w:val="00857B70"/>
    <w:rsid w:val="0086046C"/>
    <w:rsid w:val="008627B3"/>
    <w:rsid w:val="00862AA1"/>
    <w:rsid w:val="008630A6"/>
    <w:rsid w:val="0086419C"/>
    <w:rsid w:val="00864367"/>
    <w:rsid w:val="00865091"/>
    <w:rsid w:val="0086695E"/>
    <w:rsid w:val="00867873"/>
    <w:rsid w:val="00867C7D"/>
    <w:rsid w:val="00870CD9"/>
    <w:rsid w:val="00872ADF"/>
    <w:rsid w:val="00873871"/>
    <w:rsid w:val="008745D1"/>
    <w:rsid w:val="0087557C"/>
    <w:rsid w:val="00875DA1"/>
    <w:rsid w:val="00880108"/>
    <w:rsid w:val="0088064C"/>
    <w:rsid w:val="00882A11"/>
    <w:rsid w:val="00883081"/>
    <w:rsid w:val="00884808"/>
    <w:rsid w:val="00884FDA"/>
    <w:rsid w:val="00885D8C"/>
    <w:rsid w:val="00886434"/>
    <w:rsid w:val="00886496"/>
    <w:rsid w:val="0088761C"/>
    <w:rsid w:val="008877FA"/>
    <w:rsid w:val="008903CA"/>
    <w:rsid w:val="008906A8"/>
    <w:rsid w:val="008906CA"/>
    <w:rsid w:val="00891B89"/>
    <w:rsid w:val="008940E8"/>
    <w:rsid w:val="00894339"/>
    <w:rsid w:val="00896516"/>
    <w:rsid w:val="008970CB"/>
    <w:rsid w:val="008A0DDE"/>
    <w:rsid w:val="008A18D2"/>
    <w:rsid w:val="008A273C"/>
    <w:rsid w:val="008A286A"/>
    <w:rsid w:val="008A342C"/>
    <w:rsid w:val="008A3B03"/>
    <w:rsid w:val="008A3E19"/>
    <w:rsid w:val="008A5547"/>
    <w:rsid w:val="008A59F3"/>
    <w:rsid w:val="008A62DA"/>
    <w:rsid w:val="008A777A"/>
    <w:rsid w:val="008B1540"/>
    <w:rsid w:val="008B172C"/>
    <w:rsid w:val="008B325E"/>
    <w:rsid w:val="008B3295"/>
    <w:rsid w:val="008B3A59"/>
    <w:rsid w:val="008B4035"/>
    <w:rsid w:val="008B6255"/>
    <w:rsid w:val="008B728D"/>
    <w:rsid w:val="008C0E45"/>
    <w:rsid w:val="008C143E"/>
    <w:rsid w:val="008C2C55"/>
    <w:rsid w:val="008C2E83"/>
    <w:rsid w:val="008C3590"/>
    <w:rsid w:val="008C54EA"/>
    <w:rsid w:val="008C6AB8"/>
    <w:rsid w:val="008C770B"/>
    <w:rsid w:val="008C79F8"/>
    <w:rsid w:val="008D013B"/>
    <w:rsid w:val="008D051D"/>
    <w:rsid w:val="008D30A5"/>
    <w:rsid w:val="008D4089"/>
    <w:rsid w:val="008D626F"/>
    <w:rsid w:val="008D63C9"/>
    <w:rsid w:val="008D721C"/>
    <w:rsid w:val="008E10C7"/>
    <w:rsid w:val="008E163A"/>
    <w:rsid w:val="008E2D89"/>
    <w:rsid w:val="008E3ADF"/>
    <w:rsid w:val="008E3DD9"/>
    <w:rsid w:val="008E53FC"/>
    <w:rsid w:val="008E610C"/>
    <w:rsid w:val="008E6565"/>
    <w:rsid w:val="008E71A1"/>
    <w:rsid w:val="008F0799"/>
    <w:rsid w:val="008F2807"/>
    <w:rsid w:val="008F5DC9"/>
    <w:rsid w:val="008F7CD9"/>
    <w:rsid w:val="009014F6"/>
    <w:rsid w:val="009018B1"/>
    <w:rsid w:val="00901932"/>
    <w:rsid w:val="0090218E"/>
    <w:rsid w:val="0090228B"/>
    <w:rsid w:val="00902DCC"/>
    <w:rsid w:val="00903260"/>
    <w:rsid w:val="00903868"/>
    <w:rsid w:val="00904ACC"/>
    <w:rsid w:val="00904D19"/>
    <w:rsid w:val="009055BE"/>
    <w:rsid w:val="00906287"/>
    <w:rsid w:val="009063B0"/>
    <w:rsid w:val="009063EF"/>
    <w:rsid w:val="009069D9"/>
    <w:rsid w:val="00906BA1"/>
    <w:rsid w:val="00906DE7"/>
    <w:rsid w:val="00910975"/>
    <w:rsid w:val="009126C3"/>
    <w:rsid w:val="00912760"/>
    <w:rsid w:val="00913EBB"/>
    <w:rsid w:val="00914109"/>
    <w:rsid w:val="009146B1"/>
    <w:rsid w:val="009153CD"/>
    <w:rsid w:val="00921E93"/>
    <w:rsid w:val="009228B8"/>
    <w:rsid w:val="00922CAF"/>
    <w:rsid w:val="00922CF9"/>
    <w:rsid w:val="009242AD"/>
    <w:rsid w:val="009254F1"/>
    <w:rsid w:val="009258FE"/>
    <w:rsid w:val="0092618E"/>
    <w:rsid w:val="00926E90"/>
    <w:rsid w:val="009304EE"/>
    <w:rsid w:val="009315A3"/>
    <w:rsid w:val="00931C1A"/>
    <w:rsid w:val="00932548"/>
    <w:rsid w:val="00933790"/>
    <w:rsid w:val="00933C3D"/>
    <w:rsid w:val="009372E8"/>
    <w:rsid w:val="0093733F"/>
    <w:rsid w:val="00940501"/>
    <w:rsid w:val="00940581"/>
    <w:rsid w:val="00941E0D"/>
    <w:rsid w:val="00942B92"/>
    <w:rsid w:val="00944413"/>
    <w:rsid w:val="00944D8C"/>
    <w:rsid w:val="009473AF"/>
    <w:rsid w:val="0094783D"/>
    <w:rsid w:val="00947A51"/>
    <w:rsid w:val="00947C2F"/>
    <w:rsid w:val="0095014B"/>
    <w:rsid w:val="0095226D"/>
    <w:rsid w:val="00954054"/>
    <w:rsid w:val="0095764D"/>
    <w:rsid w:val="00957E40"/>
    <w:rsid w:val="00961D6A"/>
    <w:rsid w:val="00962917"/>
    <w:rsid w:val="00963BF2"/>
    <w:rsid w:val="00964009"/>
    <w:rsid w:val="00966BBA"/>
    <w:rsid w:val="0096755C"/>
    <w:rsid w:val="009675EF"/>
    <w:rsid w:val="00970BE1"/>
    <w:rsid w:val="00971A9B"/>
    <w:rsid w:val="00972001"/>
    <w:rsid w:val="00975810"/>
    <w:rsid w:val="0097647D"/>
    <w:rsid w:val="00977494"/>
    <w:rsid w:val="009807FB"/>
    <w:rsid w:val="00980AE9"/>
    <w:rsid w:val="00980F4C"/>
    <w:rsid w:val="00981A68"/>
    <w:rsid w:val="00982892"/>
    <w:rsid w:val="00983E1A"/>
    <w:rsid w:val="009840E3"/>
    <w:rsid w:val="00984904"/>
    <w:rsid w:val="00985AA7"/>
    <w:rsid w:val="00986005"/>
    <w:rsid w:val="009860A7"/>
    <w:rsid w:val="009862C1"/>
    <w:rsid w:val="009869E8"/>
    <w:rsid w:val="00990926"/>
    <w:rsid w:val="009909D1"/>
    <w:rsid w:val="00990B3D"/>
    <w:rsid w:val="00990B9F"/>
    <w:rsid w:val="00991B43"/>
    <w:rsid w:val="00993724"/>
    <w:rsid w:val="0099482C"/>
    <w:rsid w:val="00994AF8"/>
    <w:rsid w:val="00995349"/>
    <w:rsid w:val="00995CAF"/>
    <w:rsid w:val="00996EA0"/>
    <w:rsid w:val="009A155D"/>
    <w:rsid w:val="009A21A0"/>
    <w:rsid w:val="009A30AC"/>
    <w:rsid w:val="009A4DF8"/>
    <w:rsid w:val="009A5591"/>
    <w:rsid w:val="009A693D"/>
    <w:rsid w:val="009B0096"/>
    <w:rsid w:val="009B1E43"/>
    <w:rsid w:val="009B326E"/>
    <w:rsid w:val="009B3E20"/>
    <w:rsid w:val="009B4FE0"/>
    <w:rsid w:val="009B60DA"/>
    <w:rsid w:val="009B6E88"/>
    <w:rsid w:val="009C06B0"/>
    <w:rsid w:val="009C09B2"/>
    <w:rsid w:val="009C155A"/>
    <w:rsid w:val="009C1AAD"/>
    <w:rsid w:val="009C1F2E"/>
    <w:rsid w:val="009C2479"/>
    <w:rsid w:val="009C3CD7"/>
    <w:rsid w:val="009C57FA"/>
    <w:rsid w:val="009C63DC"/>
    <w:rsid w:val="009C6C2D"/>
    <w:rsid w:val="009C6CB7"/>
    <w:rsid w:val="009C6D25"/>
    <w:rsid w:val="009C6D3E"/>
    <w:rsid w:val="009D03B0"/>
    <w:rsid w:val="009D19EF"/>
    <w:rsid w:val="009D1CCE"/>
    <w:rsid w:val="009D3893"/>
    <w:rsid w:val="009D3DAA"/>
    <w:rsid w:val="009D4239"/>
    <w:rsid w:val="009D4993"/>
    <w:rsid w:val="009D49B6"/>
    <w:rsid w:val="009D5574"/>
    <w:rsid w:val="009D558C"/>
    <w:rsid w:val="009D55B4"/>
    <w:rsid w:val="009D6737"/>
    <w:rsid w:val="009D7838"/>
    <w:rsid w:val="009E0675"/>
    <w:rsid w:val="009E22F9"/>
    <w:rsid w:val="009E2B1A"/>
    <w:rsid w:val="009E3565"/>
    <w:rsid w:val="009E3F68"/>
    <w:rsid w:val="009E6053"/>
    <w:rsid w:val="009E6E17"/>
    <w:rsid w:val="009E7314"/>
    <w:rsid w:val="009E7703"/>
    <w:rsid w:val="009F0B0E"/>
    <w:rsid w:val="009F3A11"/>
    <w:rsid w:val="009F3CA4"/>
    <w:rsid w:val="009F6389"/>
    <w:rsid w:val="009F6B16"/>
    <w:rsid w:val="009F791D"/>
    <w:rsid w:val="00A00BE5"/>
    <w:rsid w:val="00A01250"/>
    <w:rsid w:val="00A017F9"/>
    <w:rsid w:val="00A01C6A"/>
    <w:rsid w:val="00A0209D"/>
    <w:rsid w:val="00A020D8"/>
    <w:rsid w:val="00A02F78"/>
    <w:rsid w:val="00A05EB6"/>
    <w:rsid w:val="00A065E2"/>
    <w:rsid w:val="00A06F39"/>
    <w:rsid w:val="00A10463"/>
    <w:rsid w:val="00A10F4E"/>
    <w:rsid w:val="00A11BC9"/>
    <w:rsid w:val="00A11BE8"/>
    <w:rsid w:val="00A14AD4"/>
    <w:rsid w:val="00A14BF7"/>
    <w:rsid w:val="00A1512A"/>
    <w:rsid w:val="00A15227"/>
    <w:rsid w:val="00A154DC"/>
    <w:rsid w:val="00A15888"/>
    <w:rsid w:val="00A15BA3"/>
    <w:rsid w:val="00A1654B"/>
    <w:rsid w:val="00A20A39"/>
    <w:rsid w:val="00A20EF3"/>
    <w:rsid w:val="00A2330D"/>
    <w:rsid w:val="00A24648"/>
    <w:rsid w:val="00A25E29"/>
    <w:rsid w:val="00A26111"/>
    <w:rsid w:val="00A2620D"/>
    <w:rsid w:val="00A26D8F"/>
    <w:rsid w:val="00A3370A"/>
    <w:rsid w:val="00A34620"/>
    <w:rsid w:val="00A3465C"/>
    <w:rsid w:val="00A3547B"/>
    <w:rsid w:val="00A359FF"/>
    <w:rsid w:val="00A3739B"/>
    <w:rsid w:val="00A37A11"/>
    <w:rsid w:val="00A37C8F"/>
    <w:rsid w:val="00A4068B"/>
    <w:rsid w:val="00A409A5"/>
    <w:rsid w:val="00A41512"/>
    <w:rsid w:val="00A41589"/>
    <w:rsid w:val="00A41C8C"/>
    <w:rsid w:val="00A42BFA"/>
    <w:rsid w:val="00A435C1"/>
    <w:rsid w:val="00A44B76"/>
    <w:rsid w:val="00A45F67"/>
    <w:rsid w:val="00A46B45"/>
    <w:rsid w:val="00A46C90"/>
    <w:rsid w:val="00A47235"/>
    <w:rsid w:val="00A50CE9"/>
    <w:rsid w:val="00A50E74"/>
    <w:rsid w:val="00A51AAD"/>
    <w:rsid w:val="00A51E7B"/>
    <w:rsid w:val="00A5235C"/>
    <w:rsid w:val="00A52C61"/>
    <w:rsid w:val="00A52F17"/>
    <w:rsid w:val="00A5343A"/>
    <w:rsid w:val="00A538B6"/>
    <w:rsid w:val="00A5396C"/>
    <w:rsid w:val="00A53A2F"/>
    <w:rsid w:val="00A54011"/>
    <w:rsid w:val="00A54356"/>
    <w:rsid w:val="00A55095"/>
    <w:rsid w:val="00A558B7"/>
    <w:rsid w:val="00A55E8B"/>
    <w:rsid w:val="00A56C6E"/>
    <w:rsid w:val="00A56CE7"/>
    <w:rsid w:val="00A57293"/>
    <w:rsid w:val="00A62A8C"/>
    <w:rsid w:val="00A6370B"/>
    <w:rsid w:val="00A659E2"/>
    <w:rsid w:val="00A65CD0"/>
    <w:rsid w:val="00A66EB1"/>
    <w:rsid w:val="00A6737F"/>
    <w:rsid w:val="00A67BB1"/>
    <w:rsid w:val="00A70A49"/>
    <w:rsid w:val="00A71682"/>
    <w:rsid w:val="00A7179E"/>
    <w:rsid w:val="00A72254"/>
    <w:rsid w:val="00A722AC"/>
    <w:rsid w:val="00A729A2"/>
    <w:rsid w:val="00A743E2"/>
    <w:rsid w:val="00A74FE2"/>
    <w:rsid w:val="00A75326"/>
    <w:rsid w:val="00A75F82"/>
    <w:rsid w:val="00A76AF5"/>
    <w:rsid w:val="00A76B40"/>
    <w:rsid w:val="00A77289"/>
    <w:rsid w:val="00A7740F"/>
    <w:rsid w:val="00A81AD2"/>
    <w:rsid w:val="00A81C50"/>
    <w:rsid w:val="00A820F9"/>
    <w:rsid w:val="00A829C7"/>
    <w:rsid w:val="00A83CA2"/>
    <w:rsid w:val="00A84000"/>
    <w:rsid w:val="00A84FDE"/>
    <w:rsid w:val="00A85A8B"/>
    <w:rsid w:val="00A8705E"/>
    <w:rsid w:val="00A87196"/>
    <w:rsid w:val="00A91192"/>
    <w:rsid w:val="00A91EBE"/>
    <w:rsid w:val="00A93DA2"/>
    <w:rsid w:val="00A94EAA"/>
    <w:rsid w:val="00AA033C"/>
    <w:rsid w:val="00AA12E4"/>
    <w:rsid w:val="00AA1DBA"/>
    <w:rsid w:val="00AA22A8"/>
    <w:rsid w:val="00AA263B"/>
    <w:rsid w:val="00AA2BC1"/>
    <w:rsid w:val="00AA356D"/>
    <w:rsid w:val="00AB0F6C"/>
    <w:rsid w:val="00AB1E05"/>
    <w:rsid w:val="00AB240C"/>
    <w:rsid w:val="00AB2E2E"/>
    <w:rsid w:val="00AB3D90"/>
    <w:rsid w:val="00AB434A"/>
    <w:rsid w:val="00AB493A"/>
    <w:rsid w:val="00AB5FDC"/>
    <w:rsid w:val="00AB74FC"/>
    <w:rsid w:val="00AB7DAD"/>
    <w:rsid w:val="00AC00B9"/>
    <w:rsid w:val="00AC100F"/>
    <w:rsid w:val="00AC260C"/>
    <w:rsid w:val="00AC2968"/>
    <w:rsid w:val="00AC4D48"/>
    <w:rsid w:val="00AC67A1"/>
    <w:rsid w:val="00AD22E0"/>
    <w:rsid w:val="00AD306E"/>
    <w:rsid w:val="00AD3796"/>
    <w:rsid w:val="00AD48B8"/>
    <w:rsid w:val="00AD4BCC"/>
    <w:rsid w:val="00AD77FB"/>
    <w:rsid w:val="00AD7892"/>
    <w:rsid w:val="00AE0553"/>
    <w:rsid w:val="00AE1723"/>
    <w:rsid w:val="00AE1731"/>
    <w:rsid w:val="00AE1EC7"/>
    <w:rsid w:val="00AE224E"/>
    <w:rsid w:val="00AE3665"/>
    <w:rsid w:val="00AE3E35"/>
    <w:rsid w:val="00AE3E68"/>
    <w:rsid w:val="00AE43C3"/>
    <w:rsid w:val="00AE5F60"/>
    <w:rsid w:val="00AE793A"/>
    <w:rsid w:val="00AE7EA1"/>
    <w:rsid w:val="00AF0E5B"/>
    <w:rsid w:val="00AF22F8"/>
    <w:rsid w:val="00AF475C"/>
    <w:rsid w:val="00AF5BBA"/>
    <w:rsid w:val="00AF69F8"/>
    <w:rsid w:val="00AF7477"/>
    <w:rsid w:val="00AF778E"/>
    <w:rsid w:val="00AF7D20"/>
    <w:rsid w:val="00B00391"/>
    <w:rsid w:val="00B0296E"/>
    <w:rsid w:val="00B02EAB"/>
    <w:rsid w:val="00B0346D"/>
    <w:rsid w:val="00B03C7D"/>
    <w:rsid w:val="00B03CE1"/>
    <w:rsid w:val="00B0409A"/>
    <w:rsid w:val="00B04CE2"/>
    <w:rsid w:val="00B052EF"/>
    <w:rsid w:val="00B06581"/>
    <w:rsid w:val="00B10A81"/>
    <w:rsid w:val="00B10B2E"/>
    <w:rsid w:val="00B11155"/>
    <w:rsid w:val="00B117C3"/>
    <w:rsid w:val="00B118B7"/>
    <w:rsid w:val="00B118D0"/>
    <w:rsid w:val="00B1232D"/>
    <w:rsid w:val="00B137DD"/>
    <w:rsid w:val="00B15305"/>
    <w:rsid w:val="00B17017"/>
    <w:rsid w:val="00B200AF"/>
    <w:rsid w:val="00B20769"/>
    <w:rsid w:val="00B21847"/>
    <w:rsid w:val="00B22539"/>
    <w:rsid w:val="00B24744"/>
    <w:rsid w:val="00B24B94"/>
    <w:rsid w:val="00B26BE6"/>
    <w:rsid w:val="00B27B10"/>
    <w:rsid w:val="00B3059F"/>
    <w:rsid w:val="00B3389D"/>
    <w:rsid w:val="00B3562E"/>
    <w:rsid w:val="00B360A9"/>
    <w:rsid w:val="00B369A9"/>
    <w:rsid w:val="00B372DB"/>
    <w:rsid w:val="00B37CC0"/>
    <w:rsid w:val="00B43332"/>
    <w:rsid w:val="00B44A86"/>
    <w:rsid w:val="00B46E4A"/>
    <w:rsid w:val="00B47205"/>
    <w:rsid w:val="00B47445"/>
    <w:rsid w:val="00B531F2"/>
    <w:rsid w:val="00B55258"/>
    <w:rsid w:val="00B55919"/>
    <w:rsid w:val="00B56163"/>
    <w:rsid w:val="00B575B5"/>
    <w:rsid w:val="00B629D5"/>
    <w:rsid w:val="00B62A1B"/>
    <w:rsid w:val="00B66924"/>
    <w:rsid w:val="00B66EE0"/>
    <w:rsid w:val="00B67409"/>
    <w:rsid w:val="00B71BB4"/>
    <w:rsid w:val="00B74348"/>
    <w:rsid w:val="00B7511C"/>
    <w:rsid w:val="00B75FBA"/>
    <w:rsid w:val="00B77A8A"/>
    <w:rsid w:val="00B8007D"/>
    <w:rsid w:val="00B8202A"/>
    <w:rsid w:val="00B82C4E"/>
    <w:rsid w:val="00B83045"/>
    <w:rsid w:val="00B83394"/>
    <w:rsid w:val="00B83F13"/>
    <w:rsid w:val="00B84CB8"/>
    <w:rsid w:val="00B86633"/>
    <w:rsid w:val="00B874F7"/>
    <w:rsid w:val="00B87CC0"/>
    <w:rsid w:val="00B901D0"/>
    <w:rsid w:val="00B924C4"/>
    <w:rsid w:val="00B9269F"/>
    <w:rsid w:val="00B92C9C"/>
    <w:rsid w:val="00B93407"/>
    <w:rsid w:val="00B9469E"/>
    <w:rsid w:val="00B94A20"/>
    <w:rsid w:val="00B96BDE"/>
    <w:rsid w:val="00B976B2"/>
    <w:rsid w:val="00BA02D8"/>
    <w:rsid w:val="00BA1114"/>
    <w:rsid w:val="00BA1A9C"/>
    <w:rsid w:val="00BA23C8"/>
    <w:rsid w:val="00BA2BBF"/>
    <w:rsid w:val="00BA31F7"/>
    <w:rsid w:val="00BA58A6"/>
    <w:rsid w:val="00BA59FB"/>
    <w:rsid w:val="00BA6615"/>
    <w:rsid w:val="00BA69D3"/>
    <w:rsid w:val="00BA72E3"/>
    <w:rsid w:val="00BB03EB"/>
    <w:rsid w:val="00BB049F"/>
    <w:rsid w:val="00BB27C4"/>
    <w:rsid w:val="00BB296B"/>
    <w:rsid w:val="00BB3F2F"/>
    <w:rsid w:val="00BB5131"/>
    <w:rsid w:val="00BB51AE"/>
    <w:rsid w:val="00BB6AF1"/>
    <w:rsid w:val="00BB6D0E"/>
    <w:rsid w:val="00BB7F1A"/>
    <w:rsid w:val="00BB7FDD"/>
    <w:rsid w:val="00BC04D6"/>
    <w:rsid w:val="00BC1FF7"/>
    <w:rsid w:val="00BC2554"/>
    <w:rsid w:val="00BC2972"/>
    <w:rsid w:val="00BC2ED8"/>
    <w:rsid w:val="00BC335A"/>
    <w:rsid w:val="00BC34E8"/>
    <w:rsid w:val="00BC40D5"/>
    <w:rsid w:val="00BC4746"/>
    <w:rsid w:val="00BC572D"/>
    <w:rsid w:val="00BC5771"/>
    <w:rsid w:val="00BC5CDD"/>
    <w:rsid w:val="00BC5D58"/>
    <w:rsid w:val="00BC6342"/>
    <w:rsid w:val="00BC6E1B"/>
    <w:rsid w:val="00BC7298"/>
    <w:rsid w:val="00BC77B3"/>
    <w:rsid w:val="00BD0103"/>
    <w:rsid w:val="00BD09CE"/>
    <w:rsid w:val="00BD1DD3"/>
    <w:rsid w:val="00BD438D"/>
    <w:rsid w:val="00BD6153"/>
    <w:rsid w:val="00BE09A4"/>
    <w:rsid w:val="00BE2AE7"/>
    <w:rsid w:val="00BE3B4F"/>
    <w:rsid w:val="00BE46E7"/>
    <w:rsid w:val="00BE57D7"/>
    <w:rsid w:val="00BE5FCD"/>
    <w:rsid w:val="00BE7C5F"/>
    <w:rsid w:val="00BF002B"/>
    <w:rsid w:val="00BF222F"/>
    <w:rsid w:val="00BF26B7"/>
    <w:rsid w:val="00BF30AF"/>
    <w:rsid w:val="00BF4974"/>
    <w:rsid w:val="00BF6C8A"/>
    <w:rsid w:val="00C02D80"/>
    <w:rsid w:val="00C030CC"/>
    <w:rsid w:val="00C05736"/>
    <w:rsid w:val="00C05894"/>
    <w:rsid w:val="00C05A5C"/>
    <w:rsid w:val="00C07C36"/>
    <w:rsid w:val="00C116AE"/>
    <w:rsid w:val="00C16721"/>
    <w:rsid w:val="00C16B8E"/>
    <w:rsid w:val="00C175EC"/>
    <w:rsid w:val="00C2473B"/>
    <w:rsid w:val="00C25A4E"/>
    <w:rsid w:val="00C25F24"/>
    <w:rsid w:val="00C267C2"/>
    <w:rsid w:val="00C26920"/>
    <w:rsid w:val="00C26C43"/>
    <w:rsid w:val="00C27003"/>
    <w:rsid w:val="00C270A4"/>
    <w:rsid w:val="00C27158"/>
    <w:rsid w:val="00C27271"/>
    <w:rsid w:val="00C3000F"/>
    <w:rsid w:val="00C30A2F"/>
    <w:rsid w:val="00C30C15"/>
    <w:rsid w:val="00C30D43"/>
    <w:rsid w:val="00C3267D"/>
    <w:rsid w:val="00C32C54"/>
    <w:rsid w:val="00C3459A"/>
    <w:rsid w:val="00C345B4"/>
    <w:rsid w:val="00C35457"/>
    <w:rsid w:val="00C35E7D"/>
    <w:rsid w:val="00C4004E"/>
    <w:rsid w:val="00C401CC"/>
    <w:rsid w:val="00C4020C"/>
    <w:rsid w:val="00C41FD3"/>
    <w:rsid w:val="00C42737"/>
    <w:rsid w:val="00C427D9"/>
    <w:rsid w:val="00C42896"/>
    <w:rsid w:val="00C435E1"/>
    <w:rsid w:val="00C443F9"/>
    <w:rsid w:val="00C46AD1"/>
    <w:rsid w:val="00C46CC1"/>
    <w:rsid w:val="00C46FCF"/>
    <w:rsid w:val="00C47BFD"/>
    <w:rsid w:val="00C5027E"/>
    <w:rsid w:val="00C50716"/>
    <w:rsid w:val="00C51C1A"/>
    <w:rsid w:val="00C52CFB"/>
    <w:rsid w:val="00C60B4E"/>
    <w:rsid w:val="00C61623"/>
    <w:rsid w:val="00C641D6"/>
    <w:rsid w:val="00C6496A"/>
    <w:rsid w:val="00C6522A"/>
    <w:rsid w:val="00C6562D"/>
    <w:rsid w:val="00C659E5"/>
    <w:rsid w:val="00C65D41"/>
    <w:rsid w:val="00C6749A"/>
    <w:rsid w:val="00C717E1"/>
    <w:rsid w:val="00C72A0A"/>
    <w:rsid w:val="00C74791"/>
    <w:rsid w:val="00C7532E"/>
    <w:rsid w:val="00C753EA"/>
    <w:rsid w:val="00C75FB8"/>
    <w:rsid w:val="00C76AB9"/>
    <w:rsid w:val="00C76E10"/>
    <w:rsid w:val="00C770F3"/>
    <w:rsid w:val="00C80CAF"/>
    <w:rsid w:val="00C8158D"/>
    <w:rsid w:val="00C82B5F"/>
    <w:rsid w:val="00C90591"/>
    <w:rsid w:val="00C9105C"/>
    <w:rsid w:val="00C916F6"/>
    <w:rsid w:val="00C926FA"/>
    <w:rsid w:val="00C93A4C"/>
    <w:rsid w:val="00C95FAD"/>
    <w:rsid w:val="00C96DB2"/>
    <w:rsid w:val="00C9732F"/>
    <w:rsid w:val="00C978EF"/>
    <w:rsid w:val="00C97EC0"/>
    <w:rsid w:val="00CA0501"/>
    <w:rsid w:val="00CA1CF5"/>
    <w:rsid w:val="00CA1F51"/>
    <w:rsid w:val="00CA2DAE"/>
    <w:rsid w:val="00CA3616"/>
    <w:rsid w:val="00CA385E"/>
    <w:rsid w:val="00CA5272"/>
    <w:rsid w:val="00CB0D6B"/>
    <w:rsid w:val="00CB2B95"/>
    <w:rsid w:val="00CB3FF8"/>
    <w:rsid w:val="00CB45D8"/>
    <w:rsid w:val="00CB4762"/>
    <w:rsid w:val="00CB5E8E"/>
    <w:rsid w:val="00CB6596"/>
    <w:rsid w:val="00CB6ECC"/>
    <w:rsid w:val="00CC087A"/>
    <w:rsid w:val="00CC1714"/>
    <w:rsid w:val="00CC1E50"/>
    <w:rsid w:val="00CC1EF0"/>
    <w:rsid w:val="00CC7DDC"/>
    <w:rsid w:val="00CD1B7E"/>
    <w:rsid w:val="00CD3F90"/>
    <w:rsid w:val="00CD5F52"/>
    <w:rsid w:val="00CD6365"/>
    <w:rsid w:val="00CD68C1"/>
    <w:rsid w:val="00CE01EF"/>
    <w:rsid w:val="00CE06F6"/>
    <w:rsid w:val="00CE0BC3"/>
    <w:rsid w:val="00CE0F4B"/>
    <w:rsid w:val="00CE1250"/>
    <w:rsid w:val="00CE22F7"/>
    <w:rsid w:val="00CE2CA3"/>
    <w:rsid w:val="00CE2EB3"/>
    <w:rsid w:val="00CE33A9"/>
    <w:rsid w:val="00CE3A89"/>
    <w:rsid w:val="00CE43F6"/>
    <w:rsid w:val="00CE6D64"/>
    <w:rsid w:val="00CE7CD2"/>
    <w:rsid w:val="00CF0A44"/>
    <w:rsid w:val="00CF31BD"/>
    <w:rsid w:val="00CF330D"/>
    <w:rsid w:val="00CF4A2E"/>
    <w:rsid w:val="00CF55C7"/>
    <w:rsid w:val="00CF657A"/>
    <w:rsid w:val="00CF7301"/>
    <w:rsid w:val="00CF7547"/>
    <w:rsid w:val="00CF7BF9"/>
    <w:rsid w:val="00D00335"/>
    <w:rsid w:val="00D01E37"/>
    <w:rsid w:val="00D02749"/>
    <w:rsid w:val="00D0341E"/>
    <w:rsid w:val="00D0398A"/>
    <w:rsid w:val="00D044B3"/>
    <w:rsid w:val="00D04A06"/>
    <w:rsid w:val="00D05E61"/>
    <w:rsid w:val="00D067FD"/>
    <w:rsid w:val="00D11EE3"/>
    <w:rsid w:val="00D12397"/>
    <w:rsid w:val="00D14619"/>
    <w:rsid w:val="00D15970"/>
    <w:rsid w:val="00D171DD"/>
    <w:rsid w:val="00D1746F"/>
    <w:rsid w:val="00D2082E"/>
    <w:rsid w:val="00D2109A"/>
    <w:rsid w:val="00D214E4"/>
    <w:rsid w:val="00D2152F"/>
    <w:rsid w:val="00D219EB"/>
    <w:rsid w:val="00D220D8"/>
    <w:rsid w:val="00D22794"/>
    <w:rsid w:val="00D227AE"/>
    <w:rsid w:val="00D22F3B"/>
    <w:rsid w:val="00D23775"/>
    <w:rsid w:val="00D25220"/>
    <w:rsid w:val="00D25C87"/>
    <w:rsid w:val="00D27AED"/>
    <w:rsid w:val="00D30C1E"/>
    <w:rsid w:val="00D31382"/>
    <w:rsid w:val="00D320C6"/>
    <w:rsid w:val="00D325CC"/>
    <w:rsid w:val="00D33EAE"/>
    <w:rsid w:val="00D33EF8"/>
    <w:rsid w:val="00D351AB"/>
    <w:rsid w:val="00D4050C"/>
    <w:rsid w:val="00D4092C"/>
    <w:rsid w:val="00D41B86"/>
    <w:rsid w:val="00D42EAA"/>
    <w:rsid w:val="00D439EE"/>
    <w:rsid w:val="00D445F3"/>
    <w:rsid w:val="00D46632"/>
    <w:rsid w:val="00D514FD"/>
    <w:rsid w:val="00D527E3"/>
    <w:rsid w:val="00D52B0D"/>
    <w:rsid w:val="00D54F5A"/>
    <w:rsid w:val="00D553F9"/>
    <w:rsid w:val="00D556C0"/>
    <w:rsid w:val="00D561EC"/>
    <w:rsid w:val="00D57F2B"/>
    <w:rsid w:val="00D6118D"/>
    <w:rsid w:val="00D63EA9"/>
    <w:rsid w:val="00D669A0"/>
    <w:rsid w:val="00D67A15"/>
    <w:rsid w:val="00D67EB1"/>
    <w:rsid w:val="00D7040C"/>
    <w:rsid w:val="00D7046A"/>
    <w:rsid w:val="00D70D24"/>
    <w:rsid w:val="00D71286"/>
    <w:rsid w:val="00D716AA"/>
    <w:rsid w:val="00D722AD"/>
    <w:rsid w:val="00D73A8F"/>
    <w:rsid w:val="00D73B43"/>
    <w:rsid w:val="00D74048"/>
    <w:rsid w:val="00D74112"/>
    <w:rsid w:val="00D74DC5"/>
    <w:rsid w:val="00D75413"/>
    <w:rsid w:val="00D762E2"/>
    <w:rsid w:val="00D7668B"/>
    <w:rsid w:val="00D76751"/>
    <w:rsid w:val="00D76D64"/>
    <w:rsid w:val="00D778FF"/>
    <w:rsid w:val="00D77E67"/>
    <w:rsid w:val="00D80344"/>
    <w:rsid w:val="00D80FC7"/>
    <w:rsid w:val="00D81921"/>
    <w:rsid w:val="00D83109"/>
    <w:rsid w:val="00D8333A"/>
    <w:rsid w:val="00D857A8"/>
    <w:rsid w:val="00D86655"/>
    <w:rsid w:val="00D867AA"/>
    <w:rsid w:val="00D86AB7"/>
    <w:rsid w:val="00D87180"/>
    <w:rsid w:val="00D914B3"/>
    <w:rsid w:val="00D91A88"/>
    <w:rsid w:val="00D92DC9"/>
    <w:rsid w:val="00D93411"/>
    <w:rsid w:val="00D9366F"/>
    <w:rsid w:val="00D9374A"/>
    <w:rsid w:val="00D941F5"/>
    <w:rsid w:val="00D946E0"/>
    <w:rsid w:val="00D960CC"/>
    <w:rsid w:val="00D97722"/>
    <w:rsid w:val="00DA01FC"/>
    <w:rsid w:val="00DA0E3F"/>
    <w:rsid w:val="00DA0F71"/>
    <w:rsid w:val="00DA1126"/>
    <w:rsid w:val="00DA1600"/>
    <w:rsid w:val="00DA1671"/>
    <w:rsid w:val="00DA2C54"/>
    <w:rsid w:val="00DA3E03"/>
    <w:rsid w:val="00DA4523"/>
    <w:rsid w:val="00DA7BCF"/>
    <w:rsid w:val="00DB06C9"/>
    <w:rsid w:val="00DB0FBC"/>
    <w:rsid w:val="00DB17B5"/>
    <w:rsid w:val="00DB3009"/>
    <w:rsid w:val="00DB309A"/>
    <w:rsid w:val="00DB33B4"/>
    <w:rsid w:val="00DB389F"/>
    <w:rsid w:val="00DB4235"/>
    <w:rsid w:val="00DB48BC"/>
    <w:rsid w:val="00DB51E3"/>
    <w:rsid w:val="00DB609E"/>
    <w:rsid w:val="00DC07C4"/>
    <w:rsid w:val="00DC206C"/>
    <w:rsid w:val="00DC2497"/>
    <w:rsid w:val="00DC3FDF"/>
    <w:rsid w:val="00DC4288"/>
    <w:rsid w:val="00DC4E7A"/>
    <w:rsid w:val="00DC564C"/>
    <w:rsid w:val="00DD0A57"/>
    <w:rsid w:val="00DD22E7"/>
    <w:rsid w:val="00DD44D7"/>
    <w:rsid w:val="00DD55B7"/>
    <w:rsid w:val="00DD6DFE"/>
    <w:rsid w:val="00DD735E"/>
    <w:rsid w:val="00DD7DE8"/>
    <w:rsid w:val="00DE0C63"/>
    <w:rsid w:val="00DE30B5"/>
    <w:rsid w:val="00DE3524"/>
    <w:rsid w:val="00DE3D7D"/>
    <w:rsid w:val="00DE64B3"/>
    <w:rsid w:val="00DE7184"/>
    <w:rsid w:val="00DF02DF"/>
    <w:rsid w:val="00DF08BB"/>
    <w:rsid w:val="00DF1541"/>
    <w:rsid w:val="00DF15ED"/>
    <w:rsid w:val="00DF20F9"/>
    <w:rsid w:val="00DF35A5"/>
    <w:rsid w:val="00DF3CB3"/>
    <w:rsid w:val="00DF4045"/>
    <w:rsid w:val="00DF496E"/>
    <w:rsid w:val="00DF589A"/>
    <w:rsid w:val="00DF688F"/>
    <w:rsid w:val="00DF6D97"/>
    <w:rsid w:val="00E02392"/>
    <w:rsid w:val="00E03850"/>
    <w:rsid w:val="00E038BB"/>
    <w:rsid w:val="00E03ED2"/>
    <w:rsid w:val="00E0406A"/>
    <w:rsid w:val="00E057B0"/>
    <w:rsid w:val="00E05EF3"/>
    <w:rsid w:val="00E076E8"/>
    <w:rsid w:val="00E100E1"/>
    <w:rsid w:val="00E1030E"/>
    <w:rsid w:val="00E108DB"/>
    <w:rsid w:val="00E10B58"/>
    <w:rsid w:val="00E1339C"/>
    <w:rsid w:val="00E13EE2"/>
    <w:rsid w:val="00E16D32"/>
    <w:rsid w:val="00E17152"/>
    <w:rsid w:val="00E17172"/>
    <w:rsid w:val="00E17CFD"/>
    <w:rsid w:val="00E20FB0"/>
    <w:rsid w:val="00E2174B"/>
    <w:rsid w:val="00E24444"/>
    <w:rsid w:val="00E2621E"/>
    <w:rsid w:val="00E26359"/>
    <w:rsid w:val="00E263E4"/>
    <w:rsid w:val="00E268FB"/>
    <w:rsid w:val="00E27333"/>
    <w:rsid w:val="00E31A49"/>
    <w:rsid w:val="00E32447"/>
    <w:rsid w:val="00E332E5"/>
    <w:rsid w:val="00E3410A"/>
    <w:rsid w:val="00E35483"/>
    <w:rsid w:val="00E36B6F"/>
    <w:rsid w:val="00E37292"/>
    <w:rsid w:val="00E37406"/>
    <w:rsid w:val="00E407F3"/>
    <w:rsid w:val="00E41D66"/>
    <w:rsid w:val="00E44D25"/>
    <w:rsid w:val="00E4510A"/>
    <w:rsid w:val="00E457FF"/>
    <w:rsid w:val="00E463A0"/>
    <w:rsid w:val="00E470F0"/>
    <w:rsid w:val="00E47242"/>
    <w:rsid w:val="00E47418"/>
    <w:rsid w:val="00E47549"/>
    <w:rsid w:val="00E50574"/>
    <w:rsid w:val="00E50C52"/>
    <w:rsid w:val="00E5155A"/>
    <w:rsid w:val="00E527A2"/>
    <w:rsid w:val="00E54477"/>
    <w:rsid w:val="00E54946"/>
    <w:rsid w:val="00E54A49"/>
    <w:rsid w:val="00E54BC2"/>
    <w:rsid w:val="00E54E2B"/>
    <w:rsid w:val="00E54EE7"/>
    <w:rsid w:val="00E55586"/>
    <w:rsid w:val="00E57C8A"/>
    <w:rsid w:val="00E60011"/>
    <w:rsid w:val="00E66D85"/>
    <w:rsid w:val="00E66F24"/>
    <w:rsid w:val="00E67B24"/>
    <w:rsid w:val="00E7107F"/>
    <w:rsid w:val="00E715CA"/>
    <w:rsid w:val="00E717E2"/>
    <w:rsid w:val="00E71864"/>
    <w:rsid w:val="00E729A4"/>
    <w:rsid w:val="00E734B5"/>
    <w:rsid w:val="00E73A39"/>
    <w:rsid w:val="00E73CA0"/>
    <w:rsid w:val="00E74361"/>
    <w:rsid w:val="00E74F3D"/>
    <w:rsid w:val="00E80B7C"/>
    <w:rsid w:val="00E830B2"/>
    <w:rsid w:val="00E834D4"/>
    <w:rsid w:val="00E836A0"/>
    <w:rsid w:val="00E83868"/>
    <w:rsid w:val="00E8431C"/>
    <w:rsid w:val="00E863AC"/>
    <w:rsid w:val="00E8791C"/>
    <w:rsid w:val="00E87CB9"/>
    <w:rsid w:val="00E90F38"/>
    <w:rsid w:val="00E92D71"/>
    <w:rsid w:val="00E94738"/>
    <w:rsid w:val="00E95BCE"/>
    <w:rsid w:val="00E97191"/>
    <w:rsid w:val="00EA075B"/>
    <w:rsid w:val="00EA0943"/>
    <w:rsid w:val="00EA1441"/>
    <w:rsid w:val="00EA3C17"/>
    <w:rsid w:val="00EA4DCD"/>
    <w:rsid w:val="00EB0A2A"/>
    <w:rsid w:val="00EB25B4"/>
    <w:rsid w:val="00EB30F7"/>
    <w:rsid w:val="00EB403A"/>
    <w:rsid w:val="00EB6D57"/>
    <w:rsid w:val="00EB78B2"/>
    <w:rsid w:val="00EC04E7"/>
    <w:rsid w:val="00EC0838"/>
    <w:rsid w:val="00EC2082"/>
    <w:rsid w:val="00EC21A2"/>
    <w:rsid w:val="00EC3CF8"/>
    <w:rsid w:val="00EC483A"/>
    <w:rsid w:val="00EC4D23"/>
    <w:rsid w:val="00EC6D94"/>
    <w:rsid w:val="00EC6F06"/>
    <w:rsid w:val="00EC6FC9"/>
    <w:rsid w:val="00EC7A10"/>
    <w:rsid w:val="00ED1E0B"/>
    <w:rsid w:val="00ED23C9"/>
    <w:rsid w:val="00ED48CE"/>
    <w:rsid w:val="00ED490B"/>
    <w:rsid w:val="00ED4ED8"/>
    <w:rsid w:val="00ED50AD"/>
    <w:rsid w:val="00ED5DE2"/>
    <w:rsid w:val="00ED6DAF"/>
    <w:rsid w:val="00EE0DD2"/>
    <w:rsid w:val="00EE17BE"/>
    <w:rsid w:val="00EE1E60"/>
    <w:rsid w:val="00EE5CAD"/>
    <w:rsid w:val="00EE7BC7"/>
    <w:rsid w:val="00EF1422"/>
    <w:rsid w:val="00EF288C"/>
    <w:rsid w:val="00EF2CBC"/>
    <w:rsid w:val="00EF3081"/>
    <w:rsid w:val="00EF35E4"/>
    <w:rsid w:val="00EF58BB"/>
    <w:rsid w:val="00EF5DBB"/>
    <w:rsid w:val="00EF606D"/>
    <w:rsid w:val="00EF6CC1"/>
    <w:rsid w:val="00EF7392"/>
    <w:rsid w:val="00F00888"/>
    <w:rsid w:val="00F01692"/>
    <w:rsid w:val="00F01AD5"/>
    <w:rsid w:val="00F01B8B"/>
    <w:rsid w:val="00F01EB8"/>
    <w:rsid w:val="00F024EE"/>
    <w:rsid w:val="00F036A7"/>
    <w:rsid w:val="00F046DD"/>
    <w:rsid w:val="00F04701"/>
    <w:rsid w:val="00F060BC"/>
    <w:rsid w:val="00F07ACE"/>
    <w:rsid w:val="00F1106A"/>
    <w:rsid w:val="00F11071"/>
    <w:rsid w:val="00F11738"/>
    <w:rsid w:val="00F11D1C"/>
    <w:rsid w:val="00F12B9F"/>
    <w:rsid w:val="00F14248"/>
    <w:rsid w:val="00F14581"/>
    <w:rsid w:val="00F15D2B"/>
    <w:rsid w:val="00F208A6"/>
    <w:rsid w:val="00F20FEC"/>
    <w:rsid w:val="00F21100"/>
    <w:rsid w:val="00F21300"/>
    <w:rsid w:val="00F224BB"/>
    <w:rsid w:val="00F23510"/>
    <w:rsid w:val="00F23AFF"/>
    <w:rsid w:val="00F23DF0"/>
    <w:rsid w:val="00F246CF"/>
    <w:rsid w:val="00F2533F"/>
    <w:rsid w:val="00F25651"/>
    <w:rsid w:val="00F25C16"/>
    <w:rsid w:val="00F26B77"/>
    <w:rsid w:val="00F26FFA"/>
    <w:rsid w:val="00F27943"/>
    <w:rsid w:val="00F30051"/>
    <w:rsid w:val="00F30A69"/>
    <w:rsid w:val="00F32352"/>
    <w:rsid w:val="00F34380"/>
    <w:rsid w:val="00F34B1A"/>
    <w:rsid w:val="00F34FC5"/>
    <w:rsid w:val="00F36B09"/>
    <w:rsid w:val="00F36EF9"/>
    <w:rsid w:val="00F3710A"/>
    <w:rsid w:val="00F372EC"/>
    <w:rsid w:val="00F37D8E"/>
    <w:rsid w:val="00F40576"/>
    <w:rsid w:val="00F405AC"/>
    <w:rsid w:val="00F4085A"/>
    <w:rsid w:val="00F4260F"/>
    <w:rsid w:val="00F435E6"/>
    <w:rsid w:val="00F44692"/>
    <w:rsid w:val="00F45DBE"/>
    <w:rsid w:val="00F50CCE"/>
    <w:rsid w:val="00F537F7"/>
    <w:rsid w:val="00F55C7E"/>
    <w:rsid w:val="00F5628B"/>
    <w:rsid w:val="00F56A9B"/>
    <w:rsid w:val="00F56D37"/>
    <w:rsid w:val="00F5774F"/>
    <w:rsid w:val="00F60B4B"/>
    <w:rsid w:val="00F61C6D"/>
    <w:rsid w:val="00F628DB"/>
    <w:rsid w:val="00F6298D"/>
    <w:rsid w:val="00F63ABD"/>
    <w:rsid w:val="00F63DC5"/>
    <w:rsid w:val="00F647C0"/>
    <w:rsid w:val="00F66ED9"/>
    <w:rsid w:val="00F70548"/>
    <w:rsid w:val="00F72EB5"/>
    <w:rsid w:val="00F731E7"/>
    <w:rsid w:val="00F735AA"/>
    <w:rsid w:val="00F73886"/>
    <w:rsid w:val="00F74240"/>
    <w:rsid w:val="00F75019"/>
    <w:rsid w:val="00F7565E"/>
    <w:rsid w:val="00F805E4"/>
    <w:rsid w:val="00F80BF4"/>
    <w:rsid w:val="00F81011"/>
    <w:rsid w:val="00F81F78"/>
    <w:rsid w:val="00F82AD5"/>
    <w:rsid w:val="00F83382"/>
    <w:rsid w:val="00F84D90"/>
    <w:rsid w:val="00F852B6"/>
    <w:rsid w:val="00F911FF"/>
    <w:rsid w:val="00F93114"/>
    <w:rsid w:val="00F93E20"/>
    <w:rsid w:val="00F97441"/>
    <w:rsid w:val="00FA0906"/>
    <w:rsid w:val="00FA18C9"/>
    <w:rsid w:val="00FA2528"/>
    <w:rsid w:val="00FA2829"/>
    <w:rsid w:val="00FA509D"/>
    <w:rsid w:val="00FA5A1B"/>
    <w:rsid w:val="00FA62B6"/>
    <w:rsid w:val="00FA6857"/>
    <w:rsid w:val="00FB0D93"/>
    <w:rsid w:val="00FB3A18"/>
    <w:rsid w:val="00FB43C5"/>
    <w:rsid w:val="00FB4591"/>
    <w:rsid w:val="00FB4751"/>
    <w:rsid w:val="00FB4DAB"/>
    <w:rsid w:val="00FB4E0D"/>
    <w:rsid w:val="00FB7B56"/>
    <w:rsid w:val="00FB7DC7"/>
    <w:rsid w:val="00FC1277"/>
    <w:rsid w:val="00FC1F49"/>
    <w:rsid w:val="00FC25E4"/>
    <w:rsid w:val="00FC3498"/>
    <w:rsid w:val="00FC43DD"/>
    <w:rsid w:val="00FC4EA0"/>
    <w:rsid w:val="00FC5968"/>
    <w:rsid w:val="00FC5C67"/>
    <w:rsid w:val="00FC5EFF"/>
    <w:rsid w:val="00FC68B1"/>
    <w:rsid w:val="00FD030A"/>
    <w:rsid w:val="00FD0437"/>
    <w:rsid w:val="00FD0B97"/>
    <w:rsid w:val="00FD3944"/>
    <w:rsid w:val="00FD39F9"/>
    <w:rsid w:val="00FD3CB7"/>
    <w:rsid w:val="00FD3E0A"/>
    <w:rsid w:val="00FD43B2"/>
    <w:rsid w:val="00FD4CFA"/>
    <w:rsid w:val="00FD527C"/>
    <w:rsid w:val="00FD6D05"/>
    <w:rsid w:val="00FD6D97"/>
    <w:rsid w:val="00FE0878"/>
    <w:rsid w:val="00FE2AB4"/>
    <w:rsid w:val="00FE392C"/>
    <w:rsid w:val="00FE3D83"/>
    <w:rsid w:val="00FE408E"/>
    <w:rsid w:val="00FE49F2"/>
    <w:rsid w:val="00FE6DD0"/>
    <w:rsid w:val="00FE7C40"/>
    <w:rsid w:val="00FF1274"/>
    <w:rsid w:val="00FF6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E063B"/>
  <w15:chartTrackingRefBased/>
  <w15:docId w15:val="{4C169ADC-D390-E442-AE59-62F948DF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267C2"/>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51C1A"/>
  </w:style>
  <w:style w:type="paragraph" w:styleId="Footer">
    <w:name w:val="footer"/>
    <w:basedOn w:val="Normal"/>
    <w:link w:val="FooterChar"/>
    <w:uiPriority w:val="99"/>
    <w:unhideWhenUsed/>
    <w:rsid w:val="00D73A8F"/>
    <w:pPr>
      <w:tabs>
        <w:tab w:val="center" w:pos="4680"/>
        <w:tab w:val="right" w:pos="9360"/>
      </w:tabs>
    </w:pPr>
  </w:style>
  <w:style w:type="character" w:customStyle="1" w:styleId="FooterChar">
    <w:name w:val="Footer Char"/>
    <w:basedOn w:val="DefaultParagraphFont"/>
    <w:link w:val="Footer"/>
    <w:uiPriority w:val="99"/>
    <w:rsid w:val="00D73A8F"/>
  </w:style>
  <w:style w:type="character" w:styleId="PageNumber">
    <w:name w:val="page number"/>
    <w:basedOn w:val="DefaultParagraphFont"/>
    <w:uiPriority w:val="99"/>
    <w:semiHidden/>
    <w:unhideWhenUsed/>
    <w:rsid w:val="00D73A8F"/>
  </w:style>
  <w:style w:type="paragraph" w:styleId="NormalWeb">
    <w:name w:val="Normal (Web)"/>
    <w:basedOn w:val="Normal"/>
    <w:uiPriority w:val="99"/>
    <w:unhideWhenUsed/>
    <w:rsid w:val="009E6E17"/>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nhideWhenUsed/>
    <w:rsid w:val="005149B0"/>
    <w:rPr>
      <w:sz w:val="20"/>
      <w:szCs w:val="20"/>
    </w:rPr>
  </w:style>
  <w:style w:type="character" w:customStyle="1" w:styleId="FootnoteTextChar">
    <w:name w:val="Footnote Text Char"/>
    <w:basedOn w:val="DefaultParagraphFont"/>
    <w:link w:val="FootnoteText"/>
    <w:rsid w:val="005149B0"/>
    <w:rPr>
      <w:sz w:val="20"/>
      <w:szCs w:val="20"/>
    </w:rPr>
  </w:style>
  <w:style w:type="character" w:styleId="FootnoteReference">
    <w:name w:val="footnote reference"/>
    <w:basedOn w:val="DefaultParagraphFont"/>
    <w:uiPriority w:val="99"/>
    <w:unhideWhenUsed/>
    <w:rsid w:val="005149B0"/>
    <w:rPr>
      <w:vertAlign w:val="superscript"/>
    </w:rPr>
  </w:style>
  <w:style w:type="character" w:styleId="Hyperlink">
    <w:name w:val="Hyperlink"/>
    <w:basedOn w:val="DefaultParagraphFont"/>
    <w:uiPriority w:val="99"/>
    <w:unhideWhenUsed/>
    <w:rsid w:val="000C4A0D"/>
    <w:rPr>
      <w:color w:val="0563C1" w:themeColor="hyperlink"/>
      <w:u w:val="single"/>
    </w:rPr>
  </w:style>
  <w:style w:type="character" w:customStyle="1" w:styleId="UnresolvedMention1">
    <w:name w:val="Unresolved Mention1"/>
    <w:basedOn w:val="DefaultParagraphFont"/>
    <w:uiPriority w:val="99"/>
    <w:rsid w:val="000C4A0D"/>
    <w:rPr>
      <w:color w:val="605E5C"/>
      <w:shd w:val="clear" w:color="auto" w:fill="E1DFDD"/>
    </w:rPr>
  </w:style>
  <w:style w:type="paragraph" w:styleId="ListParagraph">
    <w:name w:val="List Paragraph"/>
    <w:basedOn w:val="Normal"/>
    <w:uiPriority w:val="34"/>
    <w:qFormat/>
    <w:rsid w:val="00711442"/>
    <w:pPr>
      <w:ind w:left="720"/>
      <w:contextualSpacing/>
    </w:pPr>
  </w:style>
  <w:style w:type="character" w:styleId="CommentReference">
    <w:name w:val="annotation reference"/>
    <w:basedOn w:val="DefaultParagraphFont"/>
    <w:uiPriority w:val="99"/>
    <w:semiHidden/>
    <w:unhideWhenUsed/>
    <w:rsid w:val="00EC6FC9"/>
    <w:rPr>
      <w:sz w:val="16"/>
      <w:szCs w:val="16"/>
    </w:rPr>
  </w:style>
  <w:style w:type="paragraph" w:styleId="CommentText">
    <w:name w:val="annotation text"/>
    <w:basedOn w:val="Normal"/>
    <w:link w:val="CommentTextChar"/>
    <w:uiPriority w:val="99"/>
    <w:unhideWhenUsed/>
    <w:rsid w:val="00EC6FC9"/>
    <w:rPr>
      <w:sz w:val="20"/>
      <w:szCs w:val="20"/>
    </w:rPr>
  </w:style>
  <w:style w:type="character" w:customStyle="1" w:styleId="CommentTextChar">
    <w:name w:val="Comment Text Char"/>
    <w:basedOn w:val="DefaultParagraphFont"/>
    <w:link w:val="CommentText"/>
    <w:uiPriority w:val="99"/>
    <w:rsid w:val="00EC6FC9"/>
    <w:rPr>
      <w:sz w:val="20"/>
      <w:szCs w:val="20"/>
    </w:rPr>
  </w:style>
  <w:style w:type="paragraph" w:styleId="CommentSubject">
    <w:name w:val="annotation subject"/>
    <w:basedOn w:val="CommentText"/>
    <w:next w:val="CommentText"/>
    <w:link w:val="CommentSubjectChar"/>
    <w:uiPriority w:val="99"/>
    <w:semiHidden/>
    <w:unhideWhenUsed/>
    <w:rsid w:val="00EC6FC9"/>
    <w:rPr>
      <w:b/>
      <w:bCs/>
    </w:rPr>
  </w:style>
  <w:style w:type="character" w:customStyle="1" w:styleId="CommentSubjectChar">
    <w:name w:val="Comment Subject Char"/>
    <w:basedOn w:val="CommentTextChar"/>
    <w:link w:val="CommentSubject"/>
    <w:uiPriority w:val="99"/>
    <w:semiHidden/>
    <w:rsid w:val="00EC6FC9"/>
    <w:rPr>
      <w:b/>
      <w:bCs/>
      <w:sz w:val="20"/>
      <w:szCs w:val="20"/>
    </w:rPr>
  </w:style>
  <w:style w:type="paragraph" w:styleId="BalloonText">
    <w:name w:val="Balloon Text"/>
    <w:basedOn w:val="Normal"/>
    <w:link w:val="BalloonTextChar"/>
    <w:uiPriority w:val="99"/>
    <w:semiHidden/>
    <w:unhideWhenUsed/>
    <w:rsid w:val="00EC6FC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C6FC9"/>
    <w:rPr>
      <w:rFonts w:ascii="Times New Roman" w:hAnsi="Times New Roman" w:cs="Times New Roman"/>
      <w:sz w:val="18"/>
      <w:szCs w:val="18"/>
    </w:rPr>
  </w:style>
  <w:style w:type="character" w:customStyle="1" w:styleId="authors">
    <w:name w:val="authors"/>
    <w:basedOn w:val="DefaultParagraphFont"/>
    <w:rsid w:val="00B20769"/>
  </w:style>
  <w:style w:type="character" w:customStyle="1" w:styleId="Date1">
    <w:name w:val="Date1"/>
    <w:basedOn w:val="DefaultParagraphFont"/>
    <w:rsid w:val="00B20769"/>
  </w:style>
  <w:style w:type="character" w:customStyle="1" w:styleId="arttitle">
    <w:name w:val="art_title"/>
    <w:basedOn w:val="DefaultParagraphFont"/>
    <w:rsid w:val="00B20769"/>
  </w:style>
  <w:style w:type="character" w:customStyle="1" w:styleId="serialtitle">
    <w:name w:val="serial_title"/>
    <w:basedOn w:val="DefaultParagraphFont"/>
    <w:rsid w:val="00B20769"/>
  </w:style>
  <w:style w:type="character" w:customStyle="1" w:styleId="volumeissue">
    <w:name w:val="volume_issue"/>
    <w:basedOn w:val="DefaultParagraphFont"/>
    <w:rsid w:val="00B20769"/>
  </w:style>
  <w:style w:type="character" w:customStyle="1" w:styleId="pagerange">
    <w:name w:val="page_range"/>
    <w:basedOn w:val="DefaultParagraphFont"/>
    <w:rsid w:val="00B20769"/>
  </w:style>
  <w:style w:type="character" w:styleId="Strong">
    <w:name w:val="Strong"/>
    <w:basedOn w:val="DefaultParagraphFont"/>
    <w:uiPriority w:val="22"/>
    <w:qFormat/>
    <w:rsid w:val="00540E90"/>
    <w:rPr>
      <w:b/>
      <w:bCs/>
    </w:rPr>
  </w:style>
  <w:style w:type="paragraph" w:styleId="Revision">
    <w:name w:val="Revision"/>
    <w:hidden/>
    <w:uiPriority w:val="99"/>
    <w:semiHidden/>
    <w:rsid w:val="00097D56"/>
  </w:style>
  <w:style w:type="paragraph" w:styleId="NoSpacing">
    <w:name w:val="No Spacing"/>
    <w:uiPriority w:val="1"/>
    <w:qFormat/>
    <w:rsid w:val="00736685"/>
  </w:style>
  <w:style w:type="character" w:styleId="FollowedHyperlink">
    <w:name w:val="FollowedHyperlink"/>
    <w:basedOn w:val="DefaultParagraphFont"/>
    <w:uiPriority w:val="99"/>
    <w:semiHidden/>
    <w:unhideWhenUsed/>
    <w:rsid w:val="00503F5D"/>
    <w:rPr>
      <w:color w:val="954F72" w:themeColor="followedHyperlink"/>
      <w:u w:val="single"/>
    </w:rPr>
  </w:style>
  <w:style w:type="character" w:customStyle="1" w:styleId="UnresolvedMention2">
    <w:name w:val="Unresolved Mention2"/>
    <w:basedOn w:val="DefaultParagraphFont"/>
    <w:uiPriority w:val="99"/>
    <w:rsid w:val="0000598F"/>
    <w:rPr>
      <w:color w:val="605E5C"/>
      <w:shd w:val="clear" w:color="auto" w:fill="E1DFDD"/>
    </w:rPr>
  </w:style>
  <w:style w:type="character" w:customStyle="1" w:styleId="Heading1Char">
    <w:name w:val="Heading 1 Char"/>
    <w:basedOn w:val="DefaultParagraphFont"/>
    <w:link w:val="Heading1"/>
    <w:uiPriority w:val="9"/>
    <w:rsid w:val="00C267C2"/>
    <w:rPr>
      <w:rFonts w:ascii="Times New Roman" w:eastAsia="Times New Roman" w:hAnsi="Times New Roman" w:cs="Times New Roman"/>
      <w:b/>
      <w:bCs/>
      <w:kern w:val="36"/>
      <w:sz w:val="48"/>
      <w:szCs w:val="48"/>
      <w:lang w:val="en-US"/>
    </w:rPr>
  </w:style>
  <w:style w:type="paragraph" w:customStyle="1" w:styleId="xmsonormal">
    <w:name w:val="x_msonormal"/>
    <w:basedOn w:val="Normal"/>
    <w:rsid w:val="003D677E"/>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CB4762"/>
    <w:pPr>
      <w:tabs>
        <w:tab w:val="center" w:pos="4513"/>
        <w:tab w:val="right" w:pos="9026"/>
      </w:tabs>
    </w:pPr>
  </w:style>
  <w:style w:type="character" w:customStyle="1" w:styleId="HeaderChar">
    <w:name w:val="Header Char"/>
    <w:basedOn w:val="DefaultParagraphFont"/>
    <w:link w:val="Header"/>
    <w:uiPriority w:val="99"/>
    <w:rsid w:val="00CB4762"/>
  </w:style>
  <w:style w:type="character" w:customStyle="1" w:styleId="UnresolvedMention">
    <w:name w:val="Unresolved Mention"/>
    <w:basedOn w:val="DefaultParagraphFont"/>
    <w:uiPriority w:val="99"/>
    <w:semiHidden/>
    <w:unhideWhenUsed/>
    <w:rsid w:val="0026472F"/>
    <w:rPr>
      <w:color w:val="605E5C"/>
      <w:shd w:val="clear" w:color="auto" w:fill="E1DFDD"/>
    </w:rPr>
  </w:style>
  <w:style w:type="character" w:customStyle="1" w:styleId="Title1">
    <w:name w:val="Title1"/>
    <w:basedOn w:val="DefaultParagraphFont"/>
    <w:rsid w:val="00D22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3632">
      <w:bodyDiv w:val="1"/>
      <w:marLeft w:val="0"/>
      <w:marRight w:val="0"/>
      <w:marTop w:val="0"/>
      <w:marBottom w:val="0"/>
      <w:divBdr>
        <w:top w:val="none" w:sz="0" w:space="0" w:color="auto"/>
        <w:left w:val="none" w:sz="0" w:space="0" w:color="auto"/>
        <w:bottom w:val="none" w:sz="0" w:space="0" w:color="auto"/>
        <w:right w:val="none" w:sz="0" w:space="0" w:color="auto"/>
      </w:divBdr>
    </w:div>
    <w:div w:id="95636861">
      <w:bodyDiv w:val="1"/>
      <w:marLeft w:val="0"/>
      <w:marRight w:val="0"/>
      <w:marTop w:val="0"/>
      <w:marBottom w:val="0"/>
      <w:divBdr>
        <w:top w:val="none" w:sz="0" w:space="0" w:color="auto"/>
        <w:left w:val="none" w:sz="0" w:space="0" w:color="auto"/>
        <w:bottom w:val="none" w:sz="0" w:space="0" w:color="auto"/>
        <w:right w:val="none" w:sz="0" w:space="0" w:color="auto"/>
      </w:divBdr>
    </w:div>
    <w:div w:id="101654659">
      <w:bodyDiv w:val="1"/>
      <w:marLeft w:val="0"/>
      <w:marRight w:val="0"/>
      <w:marTop w:val="0"/>
      <w:marBottom w:val="0"/>
      <w:divBdr>
        <w:top w:val="none" w:sz="0" w:space="0" w:color="auto"/>
        <w:left w:val="none" w:sz="0" w:space="0" w:color="auto"/>
        <w:bottom w:val="none" w:sz="0" w:space="0" w:color="auto"/>
        <w:right w:val="none" w:sz="0" w:space="0" w:color="auto"/>
      </w:divBdr>
    </w:div>
    <w:div w:id="104620863">
      <w:bodyDiv w:val="1"/>
      <w:marLeft w:val="0"/>
      <w:marRight w:val="0"/>
      <w:marTop w:val="0"/>
      <w:marBottom w:val="0"/>
      <w:divBdr>
        <w:top w:val="none" w:sz="0" w:space="0" w:color="auto"/>
        <w:left w:val="none" w:sz="0" w:space="0" w:color="auto"/>
        <w:bottom w:val="none" w:sz="0" w:space="0" w:color="auto"/>
        <w:right w:val="none" w:sz="0" w:space="0" w:color="auto"/>
      </w:divBdr>
    </w:div>
    <w:div w:id="118309148">
      <w:bodyDiv w:val="1"/>
      <w:marLeft w:val="0"/>
      <w:marRight w:val="0"/>
      <w:marTop w:val="0"/>
      <w:marBottom w:val="0"/>
      <w:divBdr>
        <w:top w:val="none" w:sz="0" w:space="0" w:color="auto"/>
        <w:left w:val="none" w:sz="0" w:space="0" w:color="auto"/>
        <w:bottom w:val="none" w:sz="0" w:space="0" w:color="auto"/>
        <w:right w:val="none" w:sz="0" w:space="0" w:color="auto"/>
      </w:divBdr>
      <w:divsChild>
        <w:div w:id="1005596001">
          <w:marLeft w:val="0"/>
          <w:marRight w:val="0"/>
          <w:marTop w:val="0"/>
          <w:marBottom w:val="0"/>
          <w:divBdr>
            <w:top w:val="none" w:sz="0" w:space="0" w:color="auto"/>
            <w:left w:val="none" w:sz="0" w:space="0" w:color="auto"/>
            <w:bottom w:val="none" w:sz="0" w:space="0" w:color="auto"/>
            <w:right w:val="none" w:sz="0" w:space="0" w:color="auto"/>
          </w:divBdr>
          <w:divsChild>
            <w:div w:id="1829906216">
              <w:marLeft w:val="0"/>
              <w:marRight w:val="0"/>
              <w:marTop w:val="0"/>
              <w:marBottom w:val="0"/>
              <w:divBdr>
                <w:top w:val="none" w:sz="0" w:space="0" w:color="auto"/>
                <w:left w:val="none" w:sz="0" w:space="0" w:color="auto"/>
                <w:bottom w:val="none" w:sz="0" w:space="0" w:color="auto"/>
                <w:right w:val="none" w:sz="0" w:space="0" w:color="auto"/>
              </w:divBdr>
              <w:divsChild>
                <w:div w:id="210352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4573">
      <w:bodyDiv w:val="1"/>
      <w:marLeft w:val="0"/>
      <w:marRight w:val="0"/>
      <w:marTop w:val="0"/>
      <w:marBottom w:val="0"/>
      <w:divBdr>
        <w:top w:val="none" w:sz="0" w:space="0" w:color="auto"/>
        <w:left w:val="none" w:sz="0" w:space="0" w:color="auto"/>
        <w:bottom w:val="none" w:sz="0" w:space="0" w:color="auto"/>
        <w:right w:val="none" w:sz="0" w:space="0" w:color="auto"/>
      </w:divBdr>
      <w:divsChild>
        <w:div w:id="1901165410">
          <w:marLeft w:val="0"/>
          <w:marRight w:val="0"/>
          <w:marTop w:val="0"/>
          <w:marBottom w:val="0"/>
          <w:divBdr>
            <w:top w:val="none" w:sz="0" w:space="0" w:color="auto"/>
            <w:left w:val="none" w:sz="0" w:space="0" w:color="auto"/>
            <w:bottom w:val="none" w:sz="0" w:space="0" w:color="auto"/>
            <w:right w:val="none" w:sz="0" w:space="0" w:color="auto"/>
          </w:divBdr>
        </w:div>
        <w:div w:id="2058045956">
          <w:marLeft w:val="0"/>
          <w:marRight w:val="0"/>
          <w:marTop w:val="0"/>
          <w:marBottom w:val="0"/>
          <w:divBdr>
            <w:top w:val="none" w:sz="0" w:space="0" w:color="auto"/>
            <w:left w:val="none" w:sz="0" w:space="0" w:color="auto"/>
            <w:bottom w:val="none" w:sz="0" w:space="0" w:color="auto"/>
            <w:right w:val="none" w:sz="0" w:space="0" w:color="auto"/>
          </w:divBdr>
        </w:div>
      </w:divsChild>
    </w:div>
    <w:div w:id="141316692">
      <w:bodyDiv w:val="1"/>
      <w:marLeft w:val="0"/>
      <w:marRight w:val="0"/>
      <w:marTop w:val="0"/>
      <w:marBottom w:val="0"/>
      <w:divBdr>
        <w:top w:val="none" w:sz="0" w:space="0" w:color="auto"/>
        <w:left w:val="none" w:sz="0" w:space="0" w:color="auto"/>
        <w:bottom w:val="none" w:sz="0" w:space="0" w:color="auto"/>
        <w:right w:val="none" w:sz="0" w:space="0" w:color="auto"/>
      </w:divBdr>
    </w:div>
    <w:div w:id="169149662">
      <w:bodyDiv w:val="1"/>
      <w:marLeft w:val="0"/>
      <w:marRight w:val="0"/>
      <w:marTop w:val="0"/>
      <w:marBottom w:val="0"/>
      <w:divBdr>
        <w:top w:val="none" w:sz="0" w:space="0" w:color="auto"/>
        <w:left w:val="none" w:sz="0" w:space="0" w:color="auto"/>
        <w:bottom w:val="none" w:sz="0" w:space="0" w:color="auto"/>
        <w:right w:val="none" w:sz="0" w:space="0" w:color="auto"/>
      </w:divBdr>
    </w:div>
    <w:div w:id="179783838">
      <w:bodyDiv w:val="1"/>
      <w:marLeft w:val="0"/>
      <w:marRight w:val="0"/>
      <w:marTop w:val="0"/>
      <w:marBottom w:val="0"/>
      <w:divBdr>
        <w:top w:val="none" w:sz="0" w:space="0" w:color="auto"/>
        <w:left w:val="none" w:sz="0" w:space="0" w:color="auto"/>
        <w:bottom w:val="none" w:sz="0" w:space="0" w:color="auto"/>
        <w:right w:val="none" w:sz="0" w:space="0" w:color="auto"/>
      </w:divBdr>
    </w:div>
    <w:div w:id="229736217">
      <w:bodyDiv w:val="1"/>
      <w:marLeft w:val="0"/>
      <w:marRight w:val="0"/>
      <w:marTop w:val="0"/>
      <w:marBottom w:val="0"/>
      <w:divBdr>
        <w:top w:val="none" w:sz="0" w:space="0" w:color="auto"/>
        <w:left w:val="none" w:sz="0" w:space="0" w:color="auto"/>
        <w:bottom w:val="none" w:sz="0" w:space="0" w:color="auto"/>
        <w:right w:val="none" w:sz="0" w:space="0" w:color="auto"/>
      </w:divBdr>
      <w:divsChild>
        <w:div w:id="1718511907">
          <w:marLeft w:val="0"/>
          <w:marRight w:val="0"/>
          <w:marTop w:val="0"/>
          <w:marBottom w:val="0"/>
          <w:divBdr>
            <w:top w:val="none" w:sz="0" w:space="0" w:color="auto"/>
            <w:left w:val="none" w:sz="0" w:space="0" w:color="auto"/>
            <w:bottom w:val="none" w:sz="0" w:space="0" w:color="auto"/>
            <w:right w:val="none" w:sz="0" w:space="0" w:color="auto"/>
          </w:divBdr>
          <w:divsChild>
            <w:div w:id="1657298263">
              <w:marLeft w:val="0"/>
              <w:marRight w:val="0"/>
              <w:marTop w:val="0"/>
              <w:marBottom w:val="0"/>
              <w:divBdr>
                <w:top w:val="none" w:sz="0" w:space="0" w:color="auto"/>
                <w:left w:val="none" w:sz="0" w:space="0" w:color="auto"/>
                <w:bottom w:val="none" w:sz="0" w:space="0" w:color="auto"/>
                <w:right w:val="none" w:sz="0" w:space="0" w:color="auto"/>
              </w:divBdr>
              <w:divsChild>
                <w:div w:id="20052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8960">
      <w:bodyDiv w:val="1"/>
      <w:marLeft w:val="0"/>
      <w:marRight w:val="0"/>
      <w:marTop w:val="0"/>
      <w:marBottom w:val="0"/>
      <w:divBdr>
        <w:top w:val="none" w:sz="0" w:space="0" w:color="auto"/>
        <w:left w:val="none" w:sz="0" w:space="0" w:color="auto"/>
        <w:bottom w:val="none" w:sz="0" w:space="0" w:color="auto"/>
        <w:right w:val="none" w:sz="0" w:space="0" w:color="auto"/>
      </w:divBdr>
      <w:divsChild>
        <w:div w:id="1336492644">
          <w:marLeft w:val="0"/>
          <w:marRight w:val="0"/>
          <w:marTop w:val="0"/>
          <w:marBottom w:val="0"/>
          <w:divBdr>
            <w:top w:val="none" w:sz="0" w:space="0" w:color="auto"/>
            <w:left w:val="none" w:sz="0" w:space="0" w:color="auto"/>
            <w:bottom w:val="none" w:sz="0" w:space="0" w:color="auto"/>
            <w:right w:val="none" w:sz="0" w:space="0" w:color="auto"/>
          </w:divBdr>
          <w:divsChild>
            <w:div w:id="1450591069">
              <w:marLeft w:val="0"/>
              <w:marRight w:val="0"/>
              <w:marTop w:val="0"/>
              <w:marBottom w:val="0"/>
              <w:divBdr>
                <w:top w:val="none" w:sz="0" w:space="0" w:color="auto"/>
                <w:left w:val="none" w:sz="0" w:space="0" w:color="auto"/>
                <w:bottom w:val="none" w:sz="0" w:space="0" w:color="auto"/>
                <w:right w:val="none" w:sz="0" w:space="0" w:color="auto"/>
              </w:divBdr>
              <w:divsChild>
                <w:div w:id="56880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350851">
      <w:bodyDiv w:val="1"/>
      <w:marLeft w:val="0"/>
      <w:marRight w:val="0"/>
      <w:marTop w:val="0"/>
      <w:marBottom w:val="0"/>
      <w:divBdr>
        <w:top w:val="none" w:sz="0" w:space="0" w:color="auto"/>
        <w:left w:val="none" w:sz="0" w:space="0" w:color="auto"/>
        <w:bottom w:val="none" w:sz="0" w:space="0" w:color="auto"/>
        <w:right w:val="none" w:sz="0" w:space="0" w:color="auto"/>
      </w:divBdr>
    </w:div>
    <w:div w:id="289290352">
      <w:bodyDiv w:val="1"/>
      <w:marLeft w:val="0"/>
      <w:marRight w:val="0"/>
      <w:marTop w:val="0"/>
      <w:marBottom w:val="0"/>
      <w:divBdr>
        <w:top w:val="none" w:sz="0" w:space="0" w:color="auto"/>
        <w:left w:val="none" w:sz="0" w:space="0" w:color="auto"/>
        <w:bottom w:val="none" w:sz="0" w:space="0" w:color="auto"/>
        <w:right w:val="none" w:sz="0" w:space="0" w:color="auto"/>
      </w:divBdr>
    </w:div>
    <w:div w:id="421532107">
      <w:bodyDiv w:val="1"/>
      <w:marLeft w:val="0"/>
      <w:marRight w:val="0"/>
      <w:marTop w:val="0"/>
      <w:marBottom w:val="0"/>
      <w:divBdr>
        <w:top w:val="none" w:sz="0" w:space="0" w:color="auto"/>
        <w:left w:val="none" w:sz="0" w:space="0" w:color="auto"/>
        <w:bottom w:val="none" w:sz="0" w:space="0" w:color="auto"/>
        <w:right w:val="none" w:sz="0" w:space="0" w:color="auto"/>
      </w:divBdr>
    </w:div>
    <w:div w:id="587008925">
      <w:bodyDiv w:val="1"/>
      <w:marLeft w:val="0"/>
      <w:marRight w:val="0"/>
      <w:marTop w:val="0"/>
      <w:marBottom w:val="0"/>
      <w:divBdr>
        <w:top w:val="none" w:sz="0" w:space="0" w:color="auto"/>
        <w:left w:val="none" w:sz="0" w:space="0" w:color="auto"/>
        <w:bottom w:val="none" w:sz="0" w:space="0" w:color="auto"/>
        <w:right w:val="none" w:sz="0" w:space="0" w:color="auto"/>
      </w:divBdr>
    </w:div>
    <w:div w:id="621419599">
      <w:bodyDiv w:val="1"/>
      <w:marLeft w:val="0"/>
      <w:marRight w:val="0"/>
      <w:marTop w:val="0"/>
      <w:marBottom w:val="0"/>
      <w:divBdr>
        <w:top w:val="none" w:sz="0" w:space="0" w:color="auto"/>
        <w:left w:val="none" w:sz="0" w:space="0" w:color="auto"/>
        <w:bottom w:val="none" w:sz="0" w:space="0" w:color="auto"/>
        <w:right w:val="none" w:sz="0" w:space="0" w:color="auto"/>
      </w:divBdr>
    </w:div>
    <w:div w:id="660817335">
      <w:bodyDiv w:val="1"/>
      <w:marLeft w:val="0"/>
      <w:marRight w:val="0"/>
      <w:marTop w:val="0"/>
      <w:marBottom w:val="0"/>
      <w:divBdr>
        <w:top w:val="none" w:sz="0" w:space="0" w:color="auto"/>
        <w:left w:val="none" w:sz="0" w:space="0" w:color="auto"/>
        <w:bottom w:val="none" w:sz="0" w:space="0" w:color="auto"/>
        <w:right w:val="none" w:sz="0" w:space="0" w:color="auto"/>
      </w:divBdr>
    </w:div>
    <w:div w:id="773405116">
      <w:bodyDiv w:val="1"/>
      <w:marLeft w:val="0"/>
      <w:marRight w:val="0"/>
      <w:marTop w:val="0"/>
      <w:marBottom w:val="0"/>
      <w:divBdr>
        <w:top w:val="none" w:sz="0" w:space="0" w:color="auto"/>
        <w:left w:val="none" w:sz="0" w:space="0" w:color="auto"/>
        <w:bottom w:val="none" w:sz="0" w:space="0" w:color="auto"/>
        <w:right w:val="none" w:sz="0" w:space="0" w:color="auto"/>
      </w:divBdr>
    </w:div>
    <w:div w:id="824276571">
      <w:bodyDiv w:val="1"/>
      <w:marLeft w:val="0"/>
      <w:marRight w:val="0"/>
      <w:marTop w:val="0"/>
      <w:marBottom w:val="0"/>
      <w:divBdr>
        <w:top w:val="none" w:sz="0" w:space="0" w:color="auto"/>
        <w:left w:val="none" w:sz="0" w:space="0" w:color="auto"/>
        <w:bottom w:val="none" w:sz="0" w:space="0" w:color="auto"/>
        <w:right w:val="none" w:sz="0" w:space="0" w:color="auto"/>
      </w:divBdr>
    </w:div>
    <w:div w:id="859246800">
      <w:bodyDiv w:val="1"/>
      <w:marLeft w:val="0"/>
      <w:marRight w:val="0"/>
      <w:marTop w:val="0"/>
      <w:marBottom w:val="0"/>
      <w:divBdr>
        <w:top w:val="none" w:sz="0" w:space="0" w:color="auto"/>
        <w:left w:val="none" w:sz="0" w:space="0" w:color="auto"/>
        <w:bottom w:val="none" w:sz="0" w:space="0" w:color="auto"/>
        <w:right w:val="none" w:sz="0" w:space="0" w:color="auto"/>
      </w:divBdr>
    </w:div>
    <w:div w:id="977806430">
      <w:bodyDiv w:val="1"/>
      <w:marLeft w:val="0"/>
      <w:marRight w:val="0"/>
      <w:marTop w:val="0"/>
      <w:marBottom w:val="0"/>
      <w:divBdr>
        <w:top w:val="none" w:sz="0" w:space="0" w:color="auto"/>
        <w:left w:val="none" w:sz="0" w:space="0" w:color="auto"/>
        <w:bottom w:val="none" w:sz="0" w:space="0" w:color="auto"/>
        <w:right w:val="none" w:sz="0" w:space="0" w:color="auto"/>
      </w:divBdr>
    </w:div>
    <w:div w:id="1111585414">
      <w:bodyDiv w:val="1"/>
      <w:marLeft w:val="0"/>
      <w:marRight w:val="0"/>
      <w:marTop w:val="0"/>
      <w:marBottom w:val="0"/>
      <w:divBdr>
        <w:top w:val="none" w:sz="0" w:space="0" w:color="auto"/>
        <w:left w:val="none" w:sz="0" w:space="0" w:color="auto"/>
        <w:bottom w:val="none" w:sz="0" w:space="0" w:color="auto"/>
        <w:right w:val="none" w:sz="0" w:space="0" w:color="auto"/>
      </w:divBdr>
      <w:divsChild>
        <w:div w:id="2125343031">
          <w:marLeft w:val="0"/>
          <w:marRight w:val="0"/>
          <w:marTop w:val="0"/>
          <w:marBottom w:val="0"/>
          <w:divBdr>
            <w:top w:val="none" w:sz="0" w:space="0" w:color="auto"/>
            <w:left w:val="none" w:sz="0" w:space="0" w:color="auto"/>
            <w:bottom w:val="none" w:sz="0" w:space="0" w:color="auto"/>
            <w:right w:val="none" w:sz="0" w:space="0" w:color="auto"/>
          </w:divBdr>
          <w:divsChild>
            <w:div w:id="1317108231">
              <w:marLeft w:val="0"/>
              <w:marRight w:val="0"/>
              <w:marTop w:val="0"/>
              <w:marBottom w:val="0"/>
              <w:divBdr>
                <w:top w:val="none" w:sz="0" w:space="0" w:color="auto"/>
                <w:left w:val="none" w:sz="0" w:space="0" w:color="auto"/>
                <w:bottom w:val="none" w:sz="0" w:space="0" w:color="auto"/>
                <w:right w:val="none" w:sz="0" w:space="0" w:color="auto"/>
              </w:divBdr>
              <w:divsChild>
                <w:div w:id="16569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260968">
      <w:bodyDiv w:val="1"/>
      <w:marLeft w:val="0"/>
      <w:marRight w:val="0"/>
      <w:marTop w:val="0"/>
      <w:marBottom w:val="0"/>
      <w:divBdr>
        <w:top w:val="none" w:sz="0" w:space="0" w:color="auto"/>
        <w:left w:val="none" w:sz="0" w:space="0" w:color="auto"/>
        <w:bottom w:val="none" w:sz="0" w:space="0" w:color="auto"/>
        <w:right w:val="none" w:sz="0" w:space="0" w:color="auto"/>
      </w:divBdr>
      <w:divsChild>
        <w:div w:id="1003356639">
          <w:marLeft w:val="360"/>
          <w:marRight w:val="0"/>
          <w:marTop w:val="200"/>
          <w:marBottom w:val="0"/>
          <w:divBdr>
            <w:top w:val="none" w:sz="0" w:space="0" w:color="auto"/>
            <w:left w:val="none" w:sz="0" w:space="0" w:color="auto"/>
            <w:bottom w:val="none" w:sz="0" w:space="0" w:color="auto"/>
            <w:right w:val="none" w:sz="0" w:space="0" w:color="auto"/>
          </w:divBdr>
        </w:div>
        <w:div w:id="554320133">
          <w:marLeft w:val="360"/>
          <w:marRight w:val="0"/>
          <w:marTop w:val="200"/>
          <w:marBottom w:val="0"/>
          <w:divBdr>
            <w:top w:val="none" w:sz="0" w:space="0" w:color="auto"/>
            <w:left w:val="none" w:sz="0" w:space="0" w:color="auto"/>
            <w:bottom w:val="none" w:sz="0" w:space="0" w:color="auto"/>
            <w:right w:val="none" w:sz="0" w:space="0" w:color="auto"/>
          </w:divBdr>
        </w:div>
        <w:div w:id="463281116">
          <w:marLeft w:val="360"/>
          <w:marRight w:val="0"/>
          <w:marTop w:val="200"/>
          <w:marBottom w:val="0"/>
          <w:divBdr>
            <w:top w:val="none" w:sz="0" w:space="0" w:color="auto"/>
            <w:left w:val="none" w:sz="0" w:space="0" w:color="auto"/>
            <w:bottom w:val="none" w:sz="0" w:space="0" w:color="auto"/>
            <w:right w:val="none" w:sz="0" w:space="0" w:color="auto"/>
          </w:divBdr>
        </w:div>
        <w:div w:id="1042483002">
          <w:marLeft w:val="360"/>
          <w:marRight w:val="0"/>
          <w:marTop w:val="200"/>
          <w:marBottom w:val="0"/>
          <w:divBdr>
            <w:top w:val="none" w:sz="0" w:space="0" w:color="auto"/>
            <w:left w:val="none" w:sz="0" w:space="0" w:color="auto"/>
            <w:bottom w:val="none" w:sz="0" w:space="0" w:color="auto"/>
            <w:right w:val="none" w:sz="0" w:space="0" w:color="auto"/>
          </w:divBdr>
        </w:div>
        <w:div w:id="1067261045">
          <w:marLeft w:val="360"/>
          <w:marRight w:val="0"/>
          <w:marTop w:val="200"/>
          <w:marBottom w:val="0"/>
          <w:divBdr>
            <w:top w:val="none" w:sz="0" w:space="0" w:color="auto"/>
            <w:left w:val="none" w:sz="0" w:space="0" w:color="auto"/>
            <w:bottom w:val="none" w:sz="0" w:space="0" w:color="auto"/>
            <w:right w:val="none" w:sz="0" w:space="0" w:color="auto"/>
          </w:divBdr>
        </w:div>
        <w:div w:id="1867862989">
          <w:marLeft w:val="360"/>
          <w:marRight w:val="0"/>
          <w:marTop w:val="200"/>
          <w:marBottom w:val="0"/>
          <w:divBdr>
            <w:top w:val="none" w:sz="0" w:space="0" w:color="auto"/>
            <w:left w:val="none" w:sz="0" w:space="0" w:color="auto"/>
            <w:bottom w:val="none" w:sz="0" w:space="0" w:color="auto"/>
            <w:right w:val="none" w:sz="0" w:space="0" w:color="auto"/>
          </w:divBdr>
        </w:div>
        <w:div w:id="1448548672">
          <w:marLeft w:val="360"/>
          <w:marRight w:val="0"/>
          <w:marTop w:val="200"/>
          <w:marBottom w:val="0"/>
          <w:divBdr>
            <w:top w:val="none" w:sz="0" w:space="0" w:color="auto"/>
            <w:left w:val="none" w:sz="0" w:space="0" w:color="auto"/>
            <w:bottom w:val="none" w:sz="0" w:space="0" w:color="auto"/>
            <w:right w:val="none" w:sz="0" w:space="0" w:color="auto"/>
          </w:divBdr>
        </w:div>
      </w:divsChild>
    </w:div>
    <w:div w:id="1202329172">
      <w:bodyDiv w:val="1"/>
      <w:marLeft w:val="0"/>
      <w:marRight w:val="0"/>
      <w:marTop w:val="0"/>
      <w:marBottom w:val="0"/>
      <w:divBdr>
        <w:top w:val="none" w:sz="0" w:space="0" w:color="auto"/>
        <w:left w:val="none" w:sz="0" w:space="0" w:color="auto"/>
        <w:bottom w:val="none" w:sz="0" w:space="0" w:color="auto"/>
        <w:right w:val="none" w:sz="0" w:space="0" w:color="auto"/>
      </w:divBdr>
    </w:div>
    <w:div w:id="1204170705">
      <w:bodyDiv w:val="1"/>
      <w:marLeft w:val="0"/>
      <w:marRight w:val="0"/>
      <w:marTop w:val="0"/>
      <w:marBottom w:val="0"/>
      <w:divBdr>
        <w:top w:val="none" w:sz="0" w:space="0" w:color="auto"/>
        <w:left w:val="none" w:sz="0" w:space="0" w:color="auto"/>
        <w:bottom w:val="none" w:sz="0" w:space="0" w:color="auto"/>
        <w:right w:val="none" w:sz="0" w:space="0" w:color="auto"/>
      </w:divBdr>
    </w:div>
    <w:div w:id="1213422151">
      <w:bodyDiv w:val="1"/>
      <w:marLeft w:val="0"/>
      <w:marRight w:val="0"/>
      <w:marTop w:val="0"/>
      <w:marBottom w:val="0"/>
      <w:divBdr>
        <w:top w:val="none" w:sz="0" w:space="0" w:color="auto"/>
        <w:left w:val="none" w:sz="0" w:space="0" w:color="auto"/>
        <w:bottom w:val="none" w:sz="0" w:space="0" w:color="auto"/>
        <w:right w:val="none" w:sz="0" w:space="0" w:color="auto"/>
      </w:divBdr>
    </w:div>
    <w:div w:id="1234663663">
      <w:bodyDiv w:val="1"/>
      <w:marLeft w:val="0"/>
      <w:marRight w:val="0"/>
      <w:marTop w:val="0"/>
      <w:marBottom w:val="0"/>
      <w:divBdr>
        <w:top w:val="none" w:sz="0" w:space="0" w:color="auto"/>
        <w:left w:val="none" w:sz="0" w:space="0" w:color="auto"/>
        <w:bottom w:val="none" w:sz="0" w:space="0" w:color="auto"/>
        <w:right w:val="none" w:sz="0" w:space="0" w:color="auto"/>
      </w:divBdr>
    </w:div>
    <w:div w:id="1259020390">
      <w:bodyDiv w:val="1"/>
      <w:marLeft w:val="0"/>
      <w:marRight w:val="0"/>
      <w:marTop w:val="0"/>
      <w:marBottom w:val="0"/>
      <w:divBdr>
        <w:top w:val="none" w:sz="0" w:space="0" w:color="auto"/>
        <w:left w:val="none" w:sz="0" w:space="0" w:color="auto"/>
        <w:bottom w:val="none" w:sz="0" w:space="0" w:color="auto"/>
        <w:right w:val="none" w:sz="0" w:space="0" w:color="auto"/>
      </w:divBdr>
    </w:div>
    <w:div w:id="1259405545">
      <w:bodyDiv w:val="1"/>
      <w:marLeft w:val="0"/>
      <w:marRight w:val="0"/>
      <w:marTop w:val="0"/>
      <w:marBottom w:val="0"/>
      <w:divBdr>
        <w:top w:val="none" w:sz="0" w:space="0" w:color="auto"/>
        <w:left w:val="none" w:sz="0" w:space="0" w:color="auto"/>
        <w:bottom w:val="none" w:sz="0" w:space="0" w:color="auto"/>
        <w:right w:val="none" w:sz="0" w:space="0" w:color="auto"/>
      </w:divBdr>
    </w:div>
    <w:div w:id="1325815159">
      <w:bodyDiv w:val="1"/>
      <w:marLeft w:val="0"/>
      <w:marRight w:val="0"/>
      <w:marTop w:val="0"/>
      <w:marBottom w:val="0"/>
      <w:divBdr>
        <w:top w:val="none" w:sz="0" w:space="0" w:color="auto"/>
        <w:left w:val="none" w:sz="0" w:space="0" w:color="auto"/>
        <w:bottom w:val="none" w:sz="0" w:space="0" w:color="auto"/>
        <w:right w:val="none" w:sz="0" w:space="0" w:color="auto"/>
      </w:divBdr>
      <w:divsChild>
        <w:div w:id="463961192">
          <w:marLeft w:val="0"/>
          <w:marRight w:val="0"/>
          <w:marTop w:val="0"/>
          <w:marBottom w:val="0"/>
          <w:divBdr>
            <w:top w:val="none" w:sz="0" w:space="0" w:color="auto"/>
            <w:left w:val="none" w:sz="0" w:space="0" w:color="auto"/>
            <w:bottom w:val="none" w:sz="0" w:space="0" w:color="auto"/>
            <w:right w:val="none" w:sz="0" w:space="0" w:color="auto"/>
          </w:divBdr>
          <w:divsChild>
            <w:div w:id="437070048">
              <w:marLeft w:val="0"/>
              <w:marRight w:val="0"/>
              <w:marTop w:val="0"/>
              <w:marBottom w:val="0"/>
              <w:divBdr>
                <w:top w:val="none" w:sz="0" w:space="0" w:color="auto"/>
                <w:left w:val="none" w:sz="0" w:space="0" w:color="auto"/>
                <w:bottom w:val="none" w:sz="0" w:space="0" w:color="auto"/>
                <w:right w:val="none" w:sz="0" w:space="0" w:color="auto"/>
              </w:divBdr>
              <w:divsChild>
                <w:div w:id="118066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59071">
      <w:bodyDiv w:val="1"/>
      <w:marLeft w:val="0"/>
      <w:marRight w:val="0"/>
      <w:marTop w:val="0"/>
      <w:marBottom w:val="0"/>
      <w:divBdr>
        <w:top w:val="none" w:sz="0" w:space="0" w:color="auto"/>
        <w:left w:val="none" w:sz="0" w:space="0" w:color="auto"/>
        <w:bottom w:val="none" w:sz="0" w:space="0" w:color="auto"/>
        <w:right w:val="none" w:sz="0" w:space="0" w:color="auto"/>
      </w:divBdr>
      <w:divsChild>
        <w:div w:id="740761711">
          <w:marLeft w:val="0"/>
          <w:marRight w:val="0"/>
          <w:marTop w:val="0"/>
          <w:marBottom w:val="0"/>
          <w:divBdr>
            <w:top w:val="none" w:sz="0" w:space="0" w:color="auto"/>
            <w:left w:val="none" w:sz="0" w:space="0" w:color="auto"/>
            <w:bottom w:val="none" w:sz="0" w:space="0" w:color="auto"/>
            <w:right w:val="none" w:sz="0" w:space="0" w:color="auto"/>
          </w:divBdr>
          <w:divsChild>
            <w:div w:id="1675570771">
              <w:marLeft w:val="0"/>
              <w:marRight w:val="0"/>
              <w:marTop w:val="0"/>
              <w:marBottom w:val="0"/>
              <w:divBdr>
                <w:top w:val="none" w:sz="0" w:space="0" w:color="auto"/>
                <w:left w:val="none" w:sz="0" w:space="0" w:color="auto"/>
                <w:bottom w:val="none" w:sz="0" w:space="0" w:color="auto"/>
                <w:right w:val="none" w:sz="0" w:space="0" w:color="auto"/>
              </w:divBdr>
              <w:divsChild>
                <w:div w:id="42017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664890">
      <w:bodyDiv w:val="1"/>
      <w:marLeft w:val="0"/>
      <w:marRight w:val="0"/>
      <w:marTop w:val="0"/>
      <w:marBottom w:val="0"/>
      <w:divBdr>
        <w:top w:val="none" w:sz="0" w:space="0" w:color="auto"/>
        <w:left w:val="none" w:sz="0" w:space="0" w:color="auto"/>
        <w:bottom w:val="none" w:sz="0" w:space="0" w:color="auto"/>
        <w:right w:val="none" w:sz="0" w:space="0" w:color="auto"/>
      </w:divBdr>
      <w:divsChild>
        <w:div w:id="254100107">
          <w:marLeft w:val="0"/>
          <w:marRight w:val="0"/>
          <w:marTop w:val="0"/>
          <w:marBottom w:val="0"/>
          <w:divBdr>
            <w:top w:val="none" w:sz="0" w:space="0" w:color="auto"/>
            <w:left w:val="none" w:sz="0" w:space="0" w:color="auto"/>
            <w:bottom w:val="none" w:sz="0" w:space="0" w:color="auto"/>
            <w:right w:val="none" w:sz="0" w:space="0" w:color="auto"/>
          </w:divBdr>
          <w:divsChild>
            <w:div w:id="316694101">
              <w:marLeft w:val="0"/>
              <w:marRight w:val="0"/>
              <w:marTop w:val="0"/>
              <w:marBottom w:val="0"/>
              <w:divBdr>
                <w:top w:val="none" w:sz="0" w:space="0" w:color="auto"/>
                <w:left w:val="none" w:sz="0" w:space="0" w:color="auto"/>
                <w:bottom w:val="none" w:sz="0" w:space="0" w:color="auto"/>
                <w:right w:val="none" w:sz="0" w:space="0" w:color="auto"/>
              </w:divBdr>
              <w:divsChild>
                <w:div w:id="1360276740">
                  <w:marLeft w:val="0"/>
                  <w:marRight w:val="0"/>
                  <w:marTop w:val="0"/>
                  <w:marBottom w:val="0"/>
                  <w:divBdr>
                    <w:top w:val="none" w:sz="0" w:space="0" w:color="auto"/>
                    <w:left w:val="none" w:sz="0" w:space="0" w:color="auto"/>
                    <w:bottom w:val="none" w:sz="0" w:space="0" w:color="auto"/>
                    <w:right w:val="none" w:sz="0" w:space="0" w:color="auto"/>
                  </w:divBdr>
                  <w:divsChild>
                    <w:div w:id="1155025644">
                      <w:marLeft w:val="0"/>
                      <w:marRight w:val="0"/>
                      <w:marTop w:val="0"/>
                      <w:marBottom w:val="0"/>
                      <w:divBdr>
                        <w:top w:val="none" w:sz="0" w:space="0" w:color="auto"/>
                        <w:left w:val="none" w:sz="0" w:space="0" w:color="auto"/>
                        <w:bottom w:val="none" w:sz="0" w:space="0" w:color="auto"/>
                        <w:right w:val="none" w:sz="0" w:space="0" w:color="auto"/>
                      </w:divBdr>
                      <w:divsChild>
                        <w:div w:id="647393630">
                          <w:marLeft w:val="0"/>
                          <w:marRight w:val="0"/>
                          <w:marTop w:val="0"/>
                          <w:marBottom w:val="0"/>
                          <w:divBdr>
                            <w:top w:val="none" w:sz="0" w:space="0" w:color="auto"/>
                            <w:left w:val="none" w:sz="0" w:space="0" w:color="auto"/>
                            <w:bottom w:val="none" w:sz="0" w:space="0" w:color="auto"/>
                            <w:right w:val="none" w:sz="0" w:space="0" w:color="auto"/>
                          </w:divBdr>
                          <w:divsChild>
                            <w:div w:id="373044649">
                              <w:marLeft w:val="0"/>
                              <w:marRight w:val="0"/>
                              <w:marTop w:val="0"/>
                              <w:marBottom w:val="0"/>
                              <w:divBdr>
                                <w:top w:val="none" w:sz="0" w:space="0" w:color="auto"/>
                                <w:left w:val="none" w:sz="0" w:space="0" w:color="auto"/>
                                <w:bottom w:val="none" w:sz="0" w:space="0" w:color="auto"/>
                                <w:right w:val="none" w:sz="0" w:space="0" w:color="auto"/>
                              </w:divBdr>
                              <w:divsChild>
                                <w:div w:id="57948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876654">
          <w:marLeft w:val="0"/>
          <w:marRight w:val="0"/>
          <w:marTop w:val="0"/>
          <w:marBottom w:val="0"/>
          <w:divBdr>
            <w:top w:val="none" w:sz="0" w:space="0" w:color="auto"/>
            <w:left w:val="none" w:sz="0" w:space="0" w:color="auto"/>
            <w:bottom w:val="none" w:sz="0" w:space="0" w:color="auto"/>
            <w:right w:val="none" w:sz="0" w:space="0" w:color="auto"/>
          </w:divBdr>
          <w:divsChild>
            <w:div w:id="1725443550">
              <w:marLeft w:val="0"/>
              <w:marRight w:val="0"/>
              <w:marTop w:val="0"/>
              <w:marBottom w:val="0"/>
              <w:divBdr>
                <w:top w:val="none" w:sz="0" w:space="0" w:color="auto"/>
                <w:left w:val="none" w:sz="0" w:space="0" w:color="auto"/>
                <w:bottom w:val="none" w:sz="0" w:space="0" w:color="auto"/>
                <w:right w:val="none" w:sz="0" w:space="0" w:color="auto"/>
              </w:divBdr>
            </w:div>
          </w:divsChild>
        </w:div>
        <w:div w:id="254243040">
          <w:marLeft w:val="0"/>
          <w:marRight w:val="0"/>
          <w:marTop w:val="0"/>
          <w:marBottom w:val="0"/>
          <w:divBdr>
            <w:top w:val="none" w:sz="0" w:space="0" w:color="auto"/>
            <w:left w:val="none" w:sz="0" w:space="0" w:color="auto"/>
            <w:bottom w:val="none" w:sz="0" w:space="0" w:color="auto"/>
            <w:right w:val="none" w:sz="0" w:space="0" w:color="auto"/>
          </w:divBdr>
          <w:divsChild>
            <w:div w:id="1778057634">
              <w:marLeft w:val="0"/>
              <w:marRight w:val="0"/>
              <w:marTop w:val="0"/>
              <w:marBottom w:val="0"/>
              <w:divBdr>
                <w:top w:val="none" w:sz="0" w:space="0" w:color="auto"/>
                <w:left w:val="none" w:sz="0" w:space="0" w:color="auto"/>
                <w:bottom w:val="none" w:sz="0" w:space="0" w:color="auto"/>
                <w:right w:val="none" w:sz="0" w:space="0" w:color="auto"/>
              </w:divBdr>
              <w:divsChild>
                <w:div w:id="1188134490">
                  <w:marLeft w:val="0"/>
                  <w:marRight w:val="0"/>
                  <w:marTop w:val="0"/>
                  <w:marBottom w:val="0"/>
                  <w:divBdr>
                    <w:top w:val="none" w:sz="0" w:space="0" w:color="auto"/>
                    <w:left w:val="none" w:sz="0" w:space="0" w:color="auto"/>
                    <w:bottom w:val="none" w:sz="0" w:space="0" w:color="auto"/>
                    <w:right w:val="none" w:sz="0" w:space="0" w:color="auto"/>
                  </w:divBdr>
                  <w:divsChild>
                    <w:div w:id="420949087">
                      <w:marLeft w:val="0"/>
                      <w:marRight w:val="0"/>
                      <w:marTop w:val="0"/>
                      <w:marBottom w:val="0"/>
                      <w:divBdr>
                        <w:top w:val="none" w:sz="0" w:space="0" w:color="auto"/>
                        <w:left w:val="none" w:sz="0" w:space="0" w:color="auto"/>
                        <w:bottom w:val="none" w:sz="0" w:space="0" w:color="auto"/>
                        <w:right w:val="none" w:sz="0" w:space="0" w:color="auto"/>
                      </w:divBdr>
                      <w:divsChild>
                        <w:div w:id="6640696">
                          <w:marLeft w:val="0"/>
                          <w:marRight w:val="0"/>
                          <w:marTop w:val="0"/>
                          <w:marBottom w:val="0"/>
                          <w:divBdr>
                            <w:top w:val="none" w:sz="0" w:space="0" w:color="auto"/>
                            <w:left w:val="none" w:sz="0" w:space="0" w:color="auto"/>
                            <w:bottom w:val="none" w:sz="0" w:space="0" w:color="auto"/>
                            <w:right w:val="none" w:sz="0" w:space="0" w:color="auto"/>
                          </w:divBdr>
                          <w:divsChild>
                            <w:div w:id="248663866">
                              <w:marLeft w:val="0"/>
                              <w:marRight w:val="0"/>
                              <w:marTop w:val="0"/>
                              <w:marBottom w:val="0"/>
                              <w:divBdr>
                                <w:top w:val="none" w:sz="0" w:space="0" w:color="auto"/>
                                <w:left w:val="none" w:sz="0" w:space="0" w:color="auto"/>
                                <w:bottom w:val="none" w:sz="0" w:space="0" w:color="auto"/>
                                <w:right w:val="none" w:sz="0" w:space="0" w:color="auto"/>
                              </w:divBdr>
                              <w:divsChild>
                                <w:div w:id="635841102">
                                  <w:marLeft w:val="0"/>
                                  <w:marRight w:val="0"/>
                                  <w:marTop w:val="0"/>
                                  <w:marBottom w:val="0"/>
                                  <w:divBdr>
                                    <w:top w:val="none" w:sz="0" w:space="0" w:color="auto"/>
                                    <w:left w:val="none" w:sz="0" w:space="0" w:color="auto"/>
                                    <w:bottom w:val="none" w:sz="0" w:space="0" w:color="auto"/>
                                    <w:right w:val="none" w:sz="0" w:space="0" w:color="auto"/>
                                  </w:divBdr>
                                  <w:divsChild>
                                    <w:div w:id="387996052">
                                      <w:marLeft w:val="0"/>
                                      <w:marRight w:val="0"/>
                                      <w:marTop w:val="0"/>
                                      <w:marBottom w:val="0"/>
                                      <w:divBdr>
                                        <w:top w:val="none" w:sz="0" w:space="0" w:color="auto"/>
                                        <w:left w:val="none" w:sz="0" w:space="0" w:color="auto"/>
                                        <w:bottom w:val="none" w:sz="0" w:space="0" w:color="auto"/>
                                        <w:right w:val="none" w:sz="0" w:space="0" w:color="auto"/>
                                      </w:divBdr>
                                      <w:divsChild>
                                        <w:div w:id="19605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057113">
                              <w:marLeft w:val="0"/>
                              <w:marRight w:val="0"/>
                              <w:marTop w:val="0"/>
                              <w:marBottom w:val="0"/>
                              <w:divBdr>
                                <w:top w:val="none" w:sz="0" w:space="0" w:color="auto"/>
                                <w:left w:val="none" w:sz="0" w:space="0" w:color="auto"/>
                                <w:bottom w:val="none" w:sz="0" w:space="0" w:color="auto"/>
                                <w:right w:val="none" w:sz="0" w:space="0" w:color="auto"/>
                              </w:divBdr>
                              <w:divsChild>
                                <w:div w:id="4659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30194">
      <w:bodyDiv w:val="1"/>
      <w:marLeft w:val="0"/>
      <w:marRight w:val="0"/>
      <w:marTop w:val="0"/>
      <w:marBottom w:val="0"/>
      <w:divBdr>
        <w:top w:val="none" w:sz="0" w:space="0" w:color="auto"/>
        <w:left w:val="none" w:sz="0" w:space="0" w:color="auto"/>
        <w:bottom w:val="none" w:sz="0" w:space="0" w:color="auto"/>
        <w:right w:val="none" w:sz="0" w:space="0" w:color="auto"/>
      </w:divBdr>
    </w:div>
    <w:div w:id="1620140998">
      <w:bodyDiv w:val="1"/>
      <w:marLeft w:val="0"/>
      <w:marRight w:val="0"/>
      <w:marTop w:val="0"/>
      <w:marBottom w:val="0"/>
      <w:divBdr>
        <w:top w:val="none" w:sz="0" w:space="0" w:color="auto"/>
        <w:left w:val="none" w:sz="0" w:space="0" w:color="auto"/>
        <w:bottom w:val="none" w:sz="0" w:space="0" w:color="auto"/>
        <w:right w:val="none" w:sz="0" w:space="0" w:color="auto"/>
      </w:divBdr>
    </w:div>
    <w:div w:id="1662394579">
      <w:bodyDiv w:val="1"/>
      <w:marLeft w:val="0"/>
      <w:marRight w:val="0"/>
      <w:marTop w:val="0"/>
      <w:marBottom w:val="0"/>
      <w:divBdr>
        <w:top w:val="none" w:sz="0" w:space="0" w:color="auto"/>
        <w:left w:val="none" w:sz="0" w:space="0" w:color="auto"/>
        <w:bottom w:val="none" w:sz="0" w:space="0" w:color="auto"/>
        <w:right w:val="none" w:sz="0" w:space="0" w:color="auto"/>
      </w:divBdr>
    </w:div>
    <w:div w:id="1711419684">
      <w:bodyDiv w:val="1"/>
      <w:marLeft w:val="0"/>
      <w:marRight w:val="0"/>
      <w:marTop w:val="0"/>
      <w:marBottom w:val="0"/>
      <w:divBdr>
        <w:top w:val="none" w:sz="0" w:space="0" w:color="auto"/>
        <w:left w:val="none" w:sz="0" w:space="0" w:color="auto"/>
        <w:bottom w:val="none" w:sz="0" w:space="0" w:color="auto"/>
        <w:right w:val="none" w:sz="0" w:space="0" w:color="auto"/>
      </w:divBdr>
    </w:div>
    <w:div w:id="1724284548">
      <w:bodyDiv w:val="1"/>
      <w:marLeft w:val="0"/>
      <w:marRight w:val="0"/>
      <w:marTop w:val="0"/>
      <w:marBottom w:val="0"/>
      <w:divBdr>
        <w:top w:val="none" w:sz="0" w:space="0" w:color="auto"/>
        <w:left w:val="none" w:sz="0" w:space="0" w:color="auto"/>
        <w:bottom w:val="none" w:sz="0" w:space="0" w:color="auto"/>
        <w:right w:val="none" w:sz="0" w:space="0" w:color="auto"/>
      </w:divBdr>
      <w:divsChild>
        <w:div w:id="1826781609">
          <w:marLeft w:val="0"/>
          <w:marRight w:val="0"/>
          <w:marTop w:val="0"/>
          <w:marBottom w:val="0"/>
          <w:divBdr>
            <w:top w:val="none" w:sz="0" w:space="0" w:color="auto"/>
            <w:left w:val="none" w:sz="0" w:space="0" w:color="auto"/>
            <w:bottom w:val="none" w:sz="0" w:space="0" w:color="auto"/>
            <w:right w:val="none" w:sz="0" w:space="0" w:color="auto"/>
          </w:divBdr>
          <w:divsChild>
            <w:div w:id="478425778">
              <w:marLeft w:val="0"/>
              <w:marRight w:val="0"/>
              <w:marTop w:val="0"/>
              <w:marBottom w:val="0"/>
              <w:divBdr>
                <w:top w:val="none" w:sz="0" w:space="0" w:color="auto"/>
                <w:left w:val="none" w:sz="0" w:space="0" w:color="auto"/>
                <w:bottom w:val="none" w:sz="0" w:space="0" w:color="auto"/>
                <w:right w:val="none" w:sz="0" w:space="0" w:color="auto"/>
              </w:divBdr>
              <w:divsChild>
                <w:div w:id="1920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9713">
      <w:bodyDiv w:val="1"/>
      <w:marLeft w:val="0"/>
      <w:marRight w:val="0"/>
      <w:marTop w:val="0"/>
      <w:marBottom w:val="0"/>
      <w:divBdr>
        <w:top w:val="none" w:sz="0" w:space="0" w:color="auto"/>
        <w:left w:val="none" w:sz="0" w:space="0" w:color="auto"/>
        <w:bottom w:val="none" w:sz="0" w:space="0" w:color="auto"/>
        <w:right w:val="none" w:sz="0" w:space="0" w:color="auto"/>
      </w:divBdr>
    </w:div>
    <w:div w:id="1831750580">
      <w:bodyDiv w:val="1"/>
      <w:marLeft w:val="0"/>
      <w:marRight w:val="0"/>
      <w:marTop w:val="0"/>
      <w:marBottom w:val="0"/>
      <w:divBdr>
        <w:top w:val="none" w:sz="0" w:space="0" w:color="auto"/>
        <w:left w:val="none" w:sz="0" w:space="0" w:color="auto"/>
        <w:bottom w:val="none" w:sz="0" w:space="0" w:color="auto"/>
        <w:right w:val="none" w:sz="0" w:space="0" w:color="auto"/>
      </w:divBdr>
      <w:divsChild>
        <w:div w:id="998775617">
          <w:marLeft w:val="360"/>
          <w:marRight w:val="0"/>
          <w:marTop w:val="200"/>
          <w:marBottom w:val="0"/>
          <w:divBdr>
            <w:top w:val="none" w:sz="0" w:space="0" w:color="auto"/>
            <w:left w:val="none" w:sz="0" w:space="0" w:color="auto"/>
            <w:bottom w:val="none" w:sz="0" w:space="0" w:color="auto"/>
            <w:right w:val="none" w:sz="0" w:space="0" w:color="auto"/>
          </w:divBdr>
        </w:div>
        <w:div w:id="486870455">
          <w:marLeft w:val="360"/>
          <w:marRight w:val="0"/>
          <w:marTop w:val="200"/>
          <w:marBottom w:val="0"/>
          <w:divBdr>
            <w:top w:val="none" w:sz="0" w:space="0" w:color="auto"/>
            <w:left w:val="none" w:sz="0" w:space="0" w:color="auto"/>
            <w:bottom w:val="none" w:sz="0" w:space="0" w:color="auto"/>
            <w:right w:val="none" w:sz="0" w:space="0" w:color="auto"/>
          </w:divBdr>
        </w:div>
        <w:div w:id="1893538218">
          <w:marLeft w:val="360"/>
          <w:marRight w:val="0"/>
          <w:marTop w:val="200"/>
          <w:marBottom w:val="0"/>
          <w:divBdr>
            <w:top w:val="none" w:sz="0" w:space="0" w:color="auto"/>
            <w:left w:val="none" w:sz="0" w:space="0" w:color="auto"/>
            <w:bottom w:val="none" w:sz="0" w:space="0" w:color="auto"/>
            <w:right w:val="none" w:sz="0" w:space="0" w:color="auto"/>
          </w:divBdr>
        </w:div>
        <w:div w:id="1576670102">
          <w:marLeft w:val="360"/>
          <w:marRight w:val="0"/>
          <w:marTop w:val="200"/>
          <w:marBottom w:val="0"/>
          <w:divBdr>
            <w:top w:val="none" w:sz="0" w:space="0" w:color="auto"/>
            <w:left w:val="none" w:sz="0" w:space="0" w:color="auto"/>
            <w:bottom w:val="none" w:sz="0" w:space="0" w:color="auto"/>
            <w:right w:val="none" w:sz="0" w:space="0" w:color="auto"/>
          </w:divBdr>
        </w:div>
      </w:divsChild>
    </w:div>
    <w:div w:id="1874225481">
      <w:bodyDiv w:val="1"/>
      <w:marLeft w:val="0"/>
      <w:marRight w:val="0"/>
      <w:marTop w:val="0"/>
      <w:marBottom w:val="0"/>
      <w:divBdr>
        <w:top w:val="none" w:sz="0" w:space="0" w:color="auto"/>
        <w:left w:val="none" w:sz="0" w:space="0" w:color="auto"/>
        <w:bottom w:val="none" w:sz="0" w:space="0" w:color="auto"/>
        <w:right w:val="none" w:sz="0" w:space="0" w:color="auto"/>
      </w:divBdr>
      <w:divsChild>
        <w:div w:id="1893883920">
          <w:marLeft w:val="0"/>
          <w:marRight w:val="0"/>
          <w:marTop w:val="0"/>
          <w:marBottom w:val="0"/>
          <w:divBdr>
            <w:top w:val="none" w:sz="0" w:space="0" w:color="auto"/>
            <w:left w:val="none" w:sz="0" w:space="0" w:color="auto"/>
            <w:bottom w:val="none" w:sz="0" w:space="0" w:color="auto"/>
            <w:right w:val="none" w:sz="0" w:space="0" w:color="auto"/>
          </w:divBdr>
        </w:div>
        <w:div w:id="1756853179">
          <w:marLeft w:val="0"/>
          <w:marRight w:val="0"/>
          <w:marTop w:val="0"/>
          <w:marBottom w:val="0"/>
          <w:divBdr>
            <w:top w:val="none" w:sz="0" w:space="0" w:color="auto"/>
            <w:left w:val="none" w:sz="0" w:space="0" w:color="auto"/>
            <w:bottom w:val="none" w:sz="0" w:space="0" w:color="auto"/>
            <w:right w:val="none" w:sz="0" w:space="0" w:color="auto"/>
          </w:divBdr>
        </w:div>
        <w:div w:id="1894851464">
          <w:marLeft w:val="0"/>
          <w:marRight w:val="0"/>
          <w:marTop w:val="0"/>
          <w:marBottom w:val="0"/>
          <w:divBdr>
            <w:top w:val="none" w:sz="0" w:space="0" w:color="auto"/>
            <w:left w:val="none" w:sz="0" w:space="0" w:color="auto"/>
            <w:bottom w:val="none" w:sz="0" w:space="0" w:color="auto"/>
            <w:right w:val="none" w:sz="0" w:space="0" w:color="auto"/>
          </w:divBdr>
        </w:div>
        <w:div w:id="544488935">
          <w:marLeft w:val="0"/>
          <w:marRight w:val="0"/>
          <w:marTop w:val="0"/>
          <w:marBottom w:val="0"/>
          <w:divBdr>
            <w:top w:val="none" w:sz="0" w:space="0" w:color="auto"/>
            <w:left w:val="none" w:sz="0" w:space="0" w:color="auto"/>
            <w:bottom w:val="none" w:sz="0" w:space="0" w:color="auto"/>
            <w:right w:val="none" w:sz="0" w:space="0" w:color="auto"/>
          </w:divBdr>
        </w:div>
      </w:divsChild>
    </w:div>
    <w:div w:id="1891459165">
      <w:bodyDiv w:val="1"/>
      <w:marLeft w:val="0"/>
      <w:marRight w:val="0"/>
      <w:marTop w:val="0"/>
      <w:marBottom w:val="0"/>
      <w:divBdr>
        <w:top w:val="none" w:sz="0" w:space="0" w:color="auto"/>
        <w:left w:val="none" w:sz="0" w:space="0" w:color="auto"/>
        <w:bottom w:val="none" w:sz="0" w:space="0" w:color="auto"/>
        <w:right w:val="none" w:sz="0" w:space="0" w:color="auto"/>
      </w:divBdr>
    </w:div>
    <w:div w:id="1897354495">
      <w:bodyDiv w:val="1"/>
      <w:marLeft w:val="0"/>
      <w:marRight w:val="0"/>
      <w:marTop w:val="0"/>
      <w:marBottom w:val="0"/>
      <w:divBdr>
        <w:top w:val="none" w:sz="0" w:space="0" w:color="auto"/>
        <w:left w:val="none" w:sz="0" w:space="0" w:color="auto"/>
        <w:bottom w:val="none" w:sz="0" w:space="0" w:color="auto"/>
        <w:right w:val="none" w:sz="0" w:space="0" w:color="auto"/>
      </w:divBdr>
      <w:divsChild>
        <w:div w:id="5439124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348922">
              <w:marLeft w:val="0"/>
              <w:marRight w:val="0"/>
              <w:marTop w:val="0"/>
              <w:marBottom w:val="0"/>
              <w:divBdr>
                <w:top w:val="none" w:sz="0" w:space="0" w:color="auto"/>
                <w:left w:val="none" w:sz="0" w:space="0" w:color="auto"/>
                <w:bottom w:val="none" w:sz="0" w:space="0" w:color="auto"/>
                <w:right w:val="none" w:sz="0" w:space="0" w:color="auto"/>
              </w:divBdr>
              <w:divsChild>
                <w:div w:id="245114392">
                  <w:marLeft w:val="0"/>
                  <w:marRight w:val="0"/>
                  <w:marTop w:val="0"/>
                  <w:marBottom w:val="0"/>
                  <w:divBdr>
                    <w:top w:val="none" w:sz="0" w:space="0" w:color="auto"/>
                    <w:left w:val="none" w:sz="0" w:space="0" w:color="auto"/>
                    <w:bottom w:val="none" w:sz="0" w:space="0" w:color="auto"/>
                    <w:right w:val="none" w:sz="0" w:space="0" w:color="auto"/>
                  </w:divBdr>
                  <w:divsChild>
                    <w:div w:id="78076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432924">
      <w:bodyDiv w:val="1"/>
      <w:marLeft w:val="0"/>
      <w:marRight w:val="0"/>
      <w:marTop w:val="0"/>
      <w:marBottom w:val="0"/>
      <w:divBdr>
        <w:top w:val="none" w:sz="0" w:space="0" w:color="auto"/>
        <w:left w:val="none" w:sz="0" w:space="0" w:color="auto"/>
        <w:bottom w:val="none" w:sz="0" w:space="0" w:color="auto"/>
        <w:right w:val="none" w:sz="0" w:space="0" w:color="auto"/>
      </w:divBdr>
    </w:div>
    <w:div w:id="1931045126">
      <w:bodyDiv w:val="1"/>
      <w:marLeft w:val="0"/>
      <w:marRight w:val="0"/>
      <w:marTop w:val="0"/>
      <w:marBottom w:val="0"/>
      <w:divBdr>
        <w:top w:val="none" w:sz="0" w:space="0" w:color="auto"/>
        <w:left w:val="none" w:sz="0" w:space="0" w:color="auto"/>
        <w:bottom w:val="none" w:sz="0" w:space="0" w:color="auto"/>
        <w:right w:val="none" w:sz="0" w:space="0" w:color="auto"/>
      </w:divBdr>
    </w:div>
    <w:div w:id="1938781932">
      <w:bodyDiv w:val="1"/>
      <w:marLeft w:val="0"/>
      <w:marRight w:val="0"/>
      <w:marTop w:val="0"/>
      <w:marBottom w:val="0"/>
      <w:divBdr>
        <w:top w:val="none" w:sz="0" w:space="0" w:color="auto"/>
        <w:left w:val="none" w:sz="0" w:space="0" w:color="auto"/>
        <w:bottom w:val="none" w:sz="0" w:space="0" w:color="auto"/>
        <w:right w:val="none" w:sz="0" w:space="0" w:color="auto"/>
      </w:divBdr>
    </w:div>
    <w:div w:id="1963419161">
      <w:bodyDiv w:val="1"/>
      <w:marLeft w:val="0"/>
      <w:marRight w:val="0"/>
      <w:marTop w:val="0"/>
      <w:marBottom w:val="0"/>
      <w:divBdr>
        <w:top w:val="none" w:sz="0" w:space="0" w:color="auto"/>
        <w:left w:val="none" w:sz="0" w:space="0" w:color="auto"/>
        <w:bottom w:val="none" w:sz="0" w:space="0" w:color="auto"/>
        <w:right w:val="none" w:sz="0" w:space="0" w:color="auto"/>
      </w:divBdr>
      <w:divsChild>
        <w:div w:id="16995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5573220">
              <w:marLeft w:val="0"/>
              <w:marRight w:val="0"/>
              <w:marTop w:val="0"/>
              <w:marBottom w:val="0"/>
              <w:divBdr>
                <w:top w:val="none" w:sz="0" w:space="0" w:color="auto"/>
                <w:left w:val="none" w:sz="0" w:space="0" w:color="auto"/>
                <w:bottom w:val="none" w:sz="0" w:space="0" w:color="auto"/>
                <w:right w:val="none" w:sz="0" w:space="0" w:color="auto"/>
              </w:divBdr>
              <w:divsChild>
                <w:div w:id="283197656">
                  <w:marLeft w:val="0"/>
                  <w:marRight w:val="0"/>
                  <w:marTop w:val="0"/>
                  <w:marBottom w:val="0"/>
                  <w:divBdr>
                    <w:top w:val="none" w:sz="0" w:space="0" w:color="auto"/>
                    <w:left w:val="none" w:sz="0" w:space="0" w:color="auto"/>
                    <w:bottom w:val="none" w:sz="0" w:space="0" w:color="auto"/>
                    <w:right w:val="none" w:sz="0" w:space="0" w:color="auto"/>
                  </w:divBdr>
                  <w:divsChild>
                    <w:div w:id="81687544">
                      <w:marLeft w:val="0"/>
                      <w:marRight w:val="0"/>
                      <w:marTop w:val="0"/>
                      <w:marBottom w:val="0"/>
                      <w:divBdr>
                        <w:top w:val="none" w:sz="0" w:space="0" w:color="auto"/>
                        <w:left w:val="none" w:sz="0" w:space="0" w:color="auto"/>
                        <w:bottom w:val="none" w:sz="0" w:space="0" w:color="auto"/>
                        <w:right w:val="none" w:sz="0" w:space="0" w:color="auto"/>
                      </w:divBdr>
                    </w:div>
                    <w:div w:id="5164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013310">
      <w:bodyDiv w:val="1"/>
      <w:marLeft w:val="0"/>
      <w:marRight w:val="0"/>
      <w:marTop w:val="0"/>
      <w:marBottom w:val="0"/>
      <w:divBdr>
        <w:top w:val="none" w:sz="0" w:space="0" w:color="auto"/>
        <w:left w:val="none" w:sz="0" w:space="0" w:color="auto"/>
        <w:bottom w:val="none" w:sz="0" w:space="0" w:color="auto"/>
        <w:right w:val="none" w:sz="0" w:space="0" w:color="auto"/>
      </w:divBdr>
    </w:div>
    <w:div w:id="2017880352">
      <w:bodyDiv w:val="1"/>
      <w:marLeft w:val="0"/>
      <w:marRight w:val="0"/>
      <w:marTop w:val="0"/>
      <w:marBottom w:val="0"/>
      <w:divBdr>
        <w:top w:val="none" w:sz="0" w:space="0" w:color="auto"/>
        <w:left w:val="none" w:sz="0" w:space="0" w:color="auto"/>
        <w:bottom w:val="none" w:sz="0" w:space="0" w:color="auto"/>
        <w:right w:val="none" w:sz="0" w:space="0" w:color="auto"/>
      </w:divBdr>
      <w:divsChild>
        <w:div w:id="1090547683">
          <w:marLeft w:val="0"/>
          <w:marRight w:val="0"/>
          <w:marTop w:val="0"/>
          <w:marBottom w:val="0"/>
          <w:divBdr>
            <w:top w:val="none" w:sz="0" w:space="0" w:color="auto"/>
            <w:left w:val="none" w:sz="0" w:space="0" w:color="auto"/>
            <w:bottom w:val="none" w:sz="0" w:space="0" w:color="auto"/>
            <w:right w:val="none" w:sz="0" w:space="0" w:color="auto"/>
          </w:divBdr>
          <w:divsChild>
            <w:div w:id="2024241662">
              <w:marLeft w:val="0"/>
              <w:marRight w:val="0"/>
              <w:marTop w:val="0"/>
              <w:marBottom w:val="0"/>
              <w:divBdr>
                <w:top w:val="none" w:sz="0" w:space="0" w:color="auto"/>
                <w:left w:val="none" w:sz="0" w:space="0" w:color="auto"/>
                <w:bottom w:val="none" w:sz="0" w:space="0" w:color="auto"/>
                <w:right w:val="none" w:sz="0" w:space="0" w:color="auto"/>
              </w:divBdr>
              <w:divsChild>
                <w:div w:id="142907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165786">
      <w:bodyDiv w:val="1"/>
      <w:marLeft w:val="0"/>
      <w:marRight w:val="0"/>
      <w:marTop w:val="0"/>
      <w:marBottom w:val="0"/>
      <w:divBdr>
        <w:top w:val="none" w:sz="0" w:space="0" w:color="auto"/>
        <w:left w:val="none" w:sz="0" w:space="0" w:color="auto"/>
        <w:bottom w:val="none" w:sz="0" w:space="0" w:color="auto"/>
        <w:right w:val="none" w:sz="0" w:space="0" w:color="auto"/>
      </w:divBdr>
    </w:div>
    <w:div w:id="2027169597">
      <w:bodyDiv w:val="1"/>
      <w:marLeft w:val="0"/>
      <w:marRight w:val="0"/>
      <w:marTop w:val="0"/>
      <w:marBottom w:val="0"/>
      <w:divBdr>
        <w:top w:val="none" w:sz="0" w:space="0" w:color="auto"/>
        <w:left w:val="none" w:sz="0" w:space="0" w:color="auto"/>
        <w:bottom w:val="none" w:sz="0" w:space="0" w:color="auto"/>
        <w:right w:val="none" w:sz="0" w:space="0" w:color="auto"/>
      </w:divBdr>
    </w:div>
    <w:div w:id="206494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ndcloud.com/rosemary-hunter/alison-burns-absentia" TargetMode="External"/><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ir.library.louisville.edu/cgi/viewcontent.cgi?article=2046&amp;context=etd" TargetMode="External"/><Relationship Id="rId13" Type="http://schemas.openxmlformats.org/officeDocument/2006/relationships/hyperlink" Target="https://www.judiciary.uk/wp-content/uploads/2010/05/judicial-skills-and-abilities-framework-2014.pdf" TargetMode="External"/><Relationship Id="rId18" Type="http://schemas.openxmlformats.org/officeDocument/2006/relationships/hyperlink" Target="https://www.radicalartreview.org/post/the-scottish-feminist-judgments-project" TargetMode="External"/><Relationship Id="rId3" Type="http://schemas.openxmlformats.org/officeDocument/2006/relationships/hyperlink" Target="mailto:V.Munro@warwick.ac.uk" TargetMode="External"/><Relationship Id="rId7" Type="http://schemas.openxmlformats.org/officeDocument/2006/relationships/hyperlink" Target="https://www.sfjp.law.ed.ac.uk/virtual-exhibition/" TargetMode="External"/><Relationship Id="rId12" Type="http://schemas.openxmlformats.org/officeDocument/2006/relationships/hyperlink" Target="https://news.artnet.com/art-world/2019-turner-prize-winner-1721373" TargetMode="External"/><Relationship Id="rId17" Type="http://schemas.openxmlformats.org/officeDocument/2006/relationships/hyperlink" Target="https://www.artsy.net/article/artsy-editorial-artists-bend-ethics-arts-sake" TargetMode="External"/><Relationship Id="rId2" Type="http://schemas.openxmlformats.org/officeDocument/2006/relationships/hyperlink" Target="mailto:chloe.kennedy@ed.ac.uk" TargetMode="External"/><Relationship Id="rId16" Type="http://schemas.openxmlformats.org/officeDocument/2006/relationships/hyperlink" Target="https://www.lawgazette.co.uk/women-in-the-law/all-things-equal/5101369.article" TargetMode="External"/><Relationship Id="rId1" Type="http://schemas.openxmlformats.org/officeDocument/2006/relationships/hyperlink" Target="mailto:s.cowan@ed.ac.uk" TargetMode="External"/><Relationship Id="rId6" Type="http://schemas.openxmlformats.org/officeDocument/2006/relationships/hyperlink" Target="https://www.activeinquiry.co.uk/" TargetMode="External"/><Relationship Id="rId11" Type="http://schemas.openxmlformats.org/officeDocument/2006/relationships/hyperlink" Target="https://doi.org/10.1177/1743872119871832" TargetMode="External"/><Relationship Id="rId5" Type="http://schemas.openxmlformats.org/officeDocument/2006/relationships/hyperlink" Target="https://www.sfjp.law.ed.ac.uk/artists/" TargetMode="External"/><Relationship Id="rId15" Type="http://schemas.openxmlformats.org/officeDocument/2006/relationships/hyperlink" Target="https://thefountain.eu/art/2019/05/review-scottish-feminist-judgements-project/" TargetMode="External"/><Relationship Id="rId10" Type="http://schemas.openxmlformats.org/officeDocument/2006/relationships/hyperlink" Target="https://www.scottishlegal.com/article/feminist-legal-academics-deliver-six-workshops-across-scotland-in-200km-cycle-tour" TargetMode="External"/><Relationship Id="rId4" Type="http://schemas.openxmlformats.org/officeDocument/2006/relationships/hyperlink" Target="https://doi.org/10.1007/s10691-020-09428-0" TargetMode="External"/><Relationship Id="rId9" Type="http://schemas.openxmlformats.org/officeDocument/2006/relationships/hyperlink" Target="https://www.theguardian.com/environment/bike-blog/2011/nov/04/bicycle-symbol-womens-emancipation" TargetMode="External"/><Relationship Id="rId14" Type="http://schemas.openxmlformats.org/officeDocument/2006/relationships/hyperlink" Target="https://www.theguardian.com/uk-news/2019/jul/06/edinburgh-gives-female-medical-students-their-degrees-150-years-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6DE763CC-06B1-4D95-A0BD-5F5CA318C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32</Pages>
  <Words>11144</Words>
  <Characters>63526</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Chloe</dc:creator>
  <cp:keywords/>
  <dc:description/>
  <cp:lastModifiedBy>Rosemary Hunter</cp:lastModifiedBy>
  <cp:revision>4</cp:revision>
  <dcterms:created xsi:type="dcterms:W3CDTF">2020-07-07T18:57:00Z</dcterms:created>
  <dcterms:modified xsi:type="dcterms:W3CDTF">2020-07-09T14:33:00Z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id="OH14UKSE"/&gt;&lt;style id="http://www.zotero.org/styles/oscola" hasBibliography="1" bibliographyStyleHasBeenSet="0"/&gt;&lt;prefs&gt;&lt;pref name="noteType" value="1"/&gt;&lt;pref name="fieldType" value="Field"/&gt;&lt;/pre</vt:lpwstr>
  </property>
  <property fmtid="{D5CDD505-2E9C-101B-9397-08002B2CF9AE}" pid="3" name="ZOTERO_PREF_2">
    <vt:lpwstr>fs&gt;&lt;/data&gt;</vt:lpwstr>
  </property>
</Properties>
</file>