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C808B" w14:textId="4930000F" w:rsidR="00307C89" w:rsidRPr="001247E9" w:rsidRDefault="00D1605F" w:rsidP="001247E9">
      <w:pPr>
        <w:pStyle w:val="Heading1"/>
      </w:pPr>
      <w:r w:rsidRPr="001247E9">
        <w:t>Working</w:t>
      </w:r>
      <w:r w:rsidR="00596EE2" w:rsidRPr="001247E9">
        <w:t xml:space="preserve"> decertification</w:t>
      </w:r>
      <w:r w:rsidR="007D4A7F" w:rsidRPr="001247E9">
        <w:t>, sensing reproduction</w:t>
      </w:r>
    </w:p>
    <w:p w14:paraId="562B30C7" w14:textId="23B71EB0" w:rsidR="00AA711E" w:rsidRPr="00D5117A" w:rsidRDefault="008F5AAE" w:rsidP="0018370A">
      <w:pPr>
        <w:spacing w:line="480" w:lineRule="auto"/>
        <w:rPr>
          <w:rFonts w:ascii="Garamond" w:hAnsi="Garamond" w:cs="Times New Roman"/>
          <w:b/>
        </w:rPr>
      </w:pPr>
      <w:r w:rsidRPr="003C70CE">
        <w:rPr>
          <w:rFonts w:ascii="Garamond" w:hAnsi="Garamond" w:cs="Times New Roman"/>
          <w:b/>
        </w:rPr>
        <w:t>Ruth Fletcher</w:t>
      </w:r>
      <w:r w:rsidR="001247E9">
        <w:rPr>
          <w:rStyle w:val="FootnoteReference"/>
          <w:rFonts w:ascii="Garamond" w:hAnsi="Garamond" w:cs="Times New Roman"/>
          <w:b/>
        </w:rPr>
        <w:footnoteReference w:customMarkFollows="1" w:id="1"/>
        <w:t>*</w:t>
      </w:r>
      <w:r w:rsidRPr="003C70CE">
        <w:rPr>
          <w:rFonts w:ascii="Garamond" w:hAnsi="Garamond" w:cs="Times New Roman"/>
        </w:rPr>
        <w:t xml:space="preserve"> </w:t>
      </w:r>
    </w:p>
    <w:p w14:paraId="7FB34AC4" w14:textId="77777777" w:rsidR="00170B55" w:rsidRPr="003C70CE" w:rsidRDefault="00170B55" w:rsidP="0018370A">
      <w:pPr>
        <w:spacing w:line="480" w:lineRule="auto"/>
        <w:rPr>
          <w:rFonts w:ascii="Garamond" w:hAnsi="Garamond" w:cs="Times New Roman"/>
        </w:rPr>
      </w:pPr>
    </w:p>
    <w:p w14:paraId="613A0593" w14:textId="5A180C5F" w:rsidR="002D3760" w:rsidRPr="003C70CE" w:rsidRDefault="003C1FC0" w:rsidP="0018370A">
      <w:pPr>
        <w:spacing w:line="480" w:lineRule="auto"/>
        <w:rPr>
          <w:rFonts w:ascii="Garamond" w:hAnsi="Garamond" w:cs="Times New Roman"/>
        </w:rPr>
      </w:pPr>
      <w:r w:rsidRPr="003C70CE">
        <w:rPr>
          <w:rFonts w:ascii="Garamond" w:hAnsi="Garamond" w:cs="Times New Roman"/>
        </w:rPr>
        <w:t xml:space="preserve">I have responded, </w:t>
      </w:r>
      <w:r w:rsidR="000A11A0" w:rsidRPr="003C70CE">
        <w:rPr>
          <w:rFonts w:ascii="Garamond" w:hAnsi="Garamond" w:cs="Times New Roman"/>
        </w:rPr>
        <w:t xml:space="preserve">perhaps </w:t>
      </w:r>
      <w:r w:rsidR="00581528" w:rsidRPr="003C70CE">
        <w:rPr>
          <w:rFonts w:ascii="Garamond" w:hAnsi="Garamond" w:cs="Times New Roman"/>
        </w:rPr>
        <w:t xml:space="preserve">a bit too </w:t>
      </w:r>
      <w:r w:rsidR="008B182E" w:rsidRPr="003C70CE">
        <w:rPr>
          <w:rFonts w:ascii="Garamond" w:hAnsi="Garamond" w:cs="Times New Roman"/>
        </w:rPr>
        <w:t>slowly</w:t>
      </w:r>
      <w:r w:rsidRPr="003C70CE">
        <w:rPr>
          <w:rFonts w:ascii="Garamond" w:hAnsi="Garamond" w:cs="Times New Roman"/>
        </w:rPr>
        <w:t xml:space="preserve">, to </w:t>
      </w:r>
      <w:proofErr w:type="spellStart"/>
      <w:r w:rsidRPr="003C70CE">
        <w:rPr>
          <w:rFonts w:ascii="Garamond" w:hAnsi="Garamond" w:cs="Times New Roman"/>
        </w:rPr>
        <w:t>FL</w:t>
      </w:r>
      <w:r w:rsidR="007D4A7F">
        <w:rPr>
          <w:rFonts w:ascii="Garamond" w:hAnsi="Garamond" w:cs="Times New Roman"/>
        </w:rPr>
        <w:t>a</w:t>
      </w:r>
      <w:r w:rsidRPr="003C70CE">
        <w:rPr>
          <w:rFonts w:ascii="Garamond" w:hAnsi="Garamond" w:cs="Times New Roman"/>
        </w:rPr>
        <w:t>G’s</w:t>
      </w:r>
      <w:proofErr w:type="spellEnd"/>
      <w:r w:rsidRPr="003C70CE">
        <w:rPr>
          <w:rFonts w:ascii="Garamond" w:hAnsi="Garamond" w:cs="Times New Roman"/>
        </w:rPr>
        <w:t xml:space="preserve"> invitation to comment on</w:t>
      </w:r>
      <w:r w:rsidR="0045796F" w:rsidRPr="003C70CE">
        <w:rPr>
          <w:rFonts w:ascii="Garamond" w:hAnsi="Garamond" w:cs="Times New Roman"/>
        </w:rPr>
        <w:t xml:space="preserve"> </w:t>
      </w:r>
      <w:r w:rsidR="007C5A02" w:rsidRPr="003C70CE">
        <w:rPr>
          <w:rFonts w:ascii="Garamond" w:hAnsi="Garamond" w:cs="Times New Roman"/>
        </w:rPr>
        <w:t>‘</w:t>
      </w:r>
      <w:r w:rsidR="0045796F" w:rsidRPr="003C70CE">
        <w:rPr>
          <w:rFonts w:ascii="Garamond" w:hAnsi="Garamond" w:cs="Times New Roman"/>
        </w:rPr>
        <w:t>Pulling the Thread of Decertification</w:t>
      </w:r>
      <w:r w:rsidR="007C5A02" w:rsidRPr="003C70CE">
        <w:rPr>
          <w:rFonts w:ascii="Garamond" w:hAnsi="Garamond" w:cs="Times New Roman"/>
        </w:rPr>
        <w:t>’</w:t>
      </w:r>
      <w:r w:rsidR="0045796F" w:rsidRPr="003C70CE">
        <w:rPr>
          <w:rFonts w:ascii="Garamond" w:hAnsi="Garamond" w:cs="Times New Roman"/>
        </w:rPr>
        <w:t xml:space="preserve"> </w:t>
      </w:r>
      <w:r w:rsidR="00453F8D" w:rsidRPr="003C70CE">
        <w:rPr>
          <w:rFonts w:ascii="Garamond" w:hAnsi="Garamond" w:cs="Times New Roman"/>
        </w:rPr>
        <w:t xml:space="preserve">(Cooper and Emerton, this </w:t>
      </w:r>
      <w:r w:rsidR="007D4A7F">
        <w:rPr>
          <w:rFonts w:ascii="Garamond" w:hAnsi="Garamond" w:cs="Times New Roman"/>
        </w:rPr>
        <w:t>issue)</w:t>
      </w:r>
      <w:r w:rsidR="00453F8D" w:rsidRPr="003C70CE">
        <w:rPr>
          <w:rFonts w:ascii="Garamond" w:hAnsi="Garamond" w:cs="Times New Roman"/>
        </w:rPr>
        <w:t xml:space="preserve"> </w:t>
      </w:r>
      <w:r w:rsidRPr="003C70CE">
        <w:rPr>
          <w:rFonts w:ascii="Garamond" w:hAnsi="Garamond" w:cs="Times New Roman"/>
        </w:rPr>
        <w:t>by</w:t>
      </w:r>
      <w:r w:rsidR="0045796F" w:rsidRPr="003C70CE">
        <w:rPr>
          <w:rFonts w:ascii="Garamond" w:hAnsi="Garamond" w:cs="Times New Roman"/>
        </w:rPr>
        <w:t xml:space="preserve"> </w:t>
      </w:r>
      <w:r w:rsidR="005D4E27" w:rsidRPr="003C70CE">
        <w:rPr>
          <w:rFonts w:ascii="Garamond" w:hAnsi="Garamond" w:cs="Times New Roman"/>
        </w:rPr>
        <w:t xml:space="preserve">organizing my thoughts into </w:t>
      </w:r>
      <w:r w:rsidR="00CB68DC" w:rsidRPr="003C70CE">
        <w:rPr>
          <w:rFonts w:ascii="Garamond" w:hAnsi="Garamond" w:cs="Times New Roman"/>
        </w:rPr>
        <w:t>three</w:t>
      </w:r>
      <w:r w:rsidR="0045796F" w:rsidRPr="003C70CE">
        <w:rPr>
          <w:rFonts w:ascii="Garamond" w:hAnsi="Garamond" w:cs="Times New Roman"/>
        </w:rPr>
        <w:t xml:space="preserve"> </w:t>
      </w:r>
      <w:proofErr w:type="spellStart"/>
      <w:r w:rsidR="0045796F" w:rsidRPr="003C70CE">
        <w:rPr>
          <w:rFonts w:ascii="Garamond" w:hAnsi="Garamond" w:cs="Times New Roman"/>
        </w:rPr>
        <w:t>sens</w:t>
      </w:r>
      <w:r w:rsidR="00216475" w:rsidRPr="003C70CE">
        <w:rPr>
          <w:rFonts w:ascii="Garamond" w:hAnsi="Garamond" w:cs="Times New Roman"/>
        </w:rPr>
        <w:t>ings</w:t>
      </w:r>
      <w:proofErr w:type="spellEnd"/>
      <w:r w:rsidR="005E447C" w:rsidRPr="003C70CE">
        <w:rPr>
          <w:rFonts w:ascii="Garamond" w:hAnsi="Garamond" w:cs="Times New Roman"/>
        </w:rPr>
        <w:t>, or</w:t>
      </w:r>
      <w:r w:rsidR="00216475" w:rsidRPr="003C70CE">
        <w:rPr>
          <w:rFonts w:ascii="Garamond" w:hAnsi="Garamond" w:cs="Times New Roman"/>
        </w:rPr>
        <w:t xml:space="preserve"> </w:t>
      </w:r>
      <w:r w:rsidR="005E447C" w:rsidRPr="003C70CE">
        <w:rPr>
          <w:rFonts w:ascii="Garamond" w:hAnsi="Garamond" w:cs="Times New Roman"/>
        </w:rPr>
        <w:t>felt steps in the engagement of the academic witness</w:t>
      </w:r>
      <w:r w:rsidR="0045796F" w:rsidRPr="003C70CE">
        <w:rPr>
          <w:rFonts w:ascii="Garamond" w:hAnsi="Garamond" w:cs="Times New Roman"/>
        </w:rPr>
        <w:t xml:space="preserve">. </w:t>
      </w:r>
      <w:r w:rsidR="00D16CC5" w:rsidRPr="003C70CE">
        <w:rPr>
          <w:rFonts w:ascii="Garamond" w:hAnsi="Garamond" w:cs="Times New Roman"/>
        </w:rPr>
        <w:t xml:space="preserve"> </w:t>
      </w:r>
      <w:r w:rsidR="00100D75" w:rsidRPr="003C70CE">
        <w:rPr>
          <w:rFonts w:ascii="Garamond" w:hAnsi="Garamond" w:cs="Times New Roman"/>
        </w:rPr>
        <w:t>In using the word ‘sensing</w:t>
      </w:r>
      <w:r w:rsidR="00D16CC5" w:rsidRPr="003C70CE">
        <w:rPr>
          <w:rFonts w:ascii="Garamond" w:hAnsi="Garamond" w:cs="Times New Roman"/>
        </w:rPr>
        <w:t>’</w:t>
      </w:r>
      <w:r w:rsidR="000667BA" w:rsidRPr="003C70CE">
        <w:rPr>
          <w:rFonts w:ascii="Garamond" w:hAnsi="Garamond" w:cs="Times New Roman"/>
        </w:rPr>
        <w:t xml:space="preserve"> </w:t>
      </w:r>
      <w:r w:rsidR="00100D75" w:rsidRPr="003C70CE">
        <w:rPr>
          <w:rFonts w:ascii="Garamond" w:hAnsi="Garamond" w:cs="Times New Roman"/>
        </w:rPr>
        <w:t xml:space="preserve">I have Cooper’s </w:t>
      </w:r>
      <w:r w:rsidR="00471E8D" w:rsidRPr="003C70CE">
        <w:rPr>
          <w:rFonts w:ascii="Garamond" w:hAnsi="Garamond" w:cs="Times New Roman"/>
        </w:rPr>
        <w:t>explanation of</w:t>
      </w:r>
      <w:r w:rsidR="00910778" w:rsidRPr="003C70CE">
        <w:rPr>
          <w:rFonts w:ascii="Garamond" w:hAnsi="Garamond" w:cs="Times New Roman"/>
        </w:rPr>
        <w:t xml:space="preserve"> withdraw</w:t>
      </w:r>
      <w:r w:rsidR="00D1605F" w:rsidRPr="003C70CE">
        <w:rPr>
          <w:rFonts w:ascii="Garamond" w:hAnsi="Garamond" w:cs="Times New Roman"/>
        </w:rPr>
        <w:t>a</w:t>
      </w:r>
      <w:r w:rsidR="00910778" w:rsidRPr="003C70CE">
        <w:rPr>
          <w:rFonts w:ascii="Garamond" w:hAnsi="Garamond" w:cs="Times New Roman"/>
        </w:rPr>
        <w:t>l (2019</w:t>
      </w:r>
      <w:r w:rsidR="00B27DA0">
        <w:rPr>
          <w:rFonts w:ascii="Garamond" w:hAnsi="Garamond" w:cs="Times New Roman"/>
        </w:rPr>
        <w:t>b</w:t>
      </w:r>
      <w:r w:rsidR="00EC3144" w:rsidRPr="003C70CE">
        <w:rPr>
          <w:rFonts w:ascii="Garamond" w:hAnsi="Garamond" w:cs="Times New Roman"/>
        </w:rPr>
        <w:t>:</w:t>
      </w:r>
      <w:r w:rsidR="00581528" w:rsidRPr="003C70CE">
        <w:rPr>
          <w:rFonts w:ascii="Garamond" w:hAnsi="Garamond" w:cs="Times New Roman"/>
        </w:rPr>
        <w:t xml:space="preserve"> 328-51</w:t>
      </w:r>
      <w:r w:rsidR="00100D75" w:rsidRPr="003C70CE">
        <w:rPr>
          <w:rFonts w:ascii="Garamond" w:hAnsi="Garamond" w:cs="Times New Roman"/>
        </w:rPr>
        <w:t xml:space="preserve">) in mind </w:t>
      </w:r>
      <w:r w:rsidR="008F5025" w:rsidRPr="003C70CE">
        <w:rPr>
          <w:rFonts w:ascii="Garamond" w:hAnsi="Garamond" w:cs="Times New Roman"/>
        </w:rPr>
        <w:t xml:space="preserve">as I think about </w:t>
      </w:r>
      <w:r w:rsidR="00130F49" w:rsidRPr="003C70CE">
        <w:rPr>
          <w:rFonts w:ascii="Garamond" w:hAnsi="Garamond" w:cs="Times New Roman"/>
        </w:rPr>
        <w:t xml:space="preserve">how the pull </w:t>
      </w:r>
      <w:r w:rsidR="00654797" w:rsidRPr="003C70CE">
        <w:rPr>
          <w:rFonts w:ascii="Garamond" w:hAnsi="Garamond" w:cs="Times New Roman"/>
        </w:rPr>
        <w:t xml:space="preserve">of decertification </w:t>
      </w:r>
      <w:r w:rsidR="00130F49" w:rsidRPr="003C70CE">
        <w:rPr>
          <w:rFonts w:ascii="Garamond" w:hAnsi="Garamond" w:cs="Times New Roman"/>
        </w:rPr>
        <w:t>is sensed</w:t>
      </w:r>
      <w:r w:rsidR="00471E8D" w:rsidRPr="003C70CE">
        <w:rPr>
          <w:rFonts w:ascii="Garamond" w:hAnsi="Garamond" w:cs="Times New Roman"/>
        </w:rPr>
        <w:t xml:space="preserve">, but other academic and activist </w:t>
      </w:r>
      <w:r w:rsidR="000A11A0" w:rsidRPr="003C70CE">
        <w:rPr>
          <w:rFonts w:ascii="Garamond" w:hAnsi="Garamond" w:cs="Times New Roman"/>
        </w:rPr>
        <w:t>touches</w:t>
      </w:r>
      <w:r w:rsidR="00471E8D" w:rsidRPr="003C70CE">
        <w:rPr>
          <w:rFonts w:ascii="Garamond" w:hAnsi="Garamond" w:cs="Times New Roman"/>
        </w:rPr>
        <w:t xml:space="preserve"> are also </w:t>
      </w:r>
      <w:r w:rsidR="002D3760" w:rsidRPr="003C70CE">
        <w:rPr>
          <w:rFonts w:ascii="Garamond" w:hAnsi="Garamond" w:cs="Times New Roman"/>
        </w:rPr>
        <w:t>present</w:t>
      </w:r>
      <w:r w:rsidR="000C1ABC" w:rsidRPr="003C70CE">
        <w:rPr>
          <w:rFonts w:ascii="Garamond" w:hAnsi="Garamond" w:cs="Times New Roman"/>
        </w:rPr>
        <w:t xml:space="preserve"> in that use</w:t>
      </w:r>
      <w:r w:rsidR="00471E8D" w:rsidRPr="003C70CE">
        <w:rPr>
          <w:rFonts w:ascii="Garamond" w:hAnsi="Garamond" w:cs="Times New Roman"/>
        </w:rPr>
        <w:t xml:space="preserve">.  </w:t>
      </w:r>
      <w:r w:rsidR="000C1ABC" w:rsidRPr="003C70CE">
        <w:rPr>
          <w:rFonts w:ascii="Garamond" w:hAnsi="Garamond" w:cs="Times New Roman"/>
        </w:rPr>
        <w:t>For Cooper, w</w:t>
      </w:r>
      <w:r w:rsidR="00070375" w:rsidRPr="003C70CE">
        <w:rPr>
          <w:rFonts w:ascii="Garamond" w:hAnsi="Garamond" w:cs="Times New Roman"/>
        </w:rPr>
        <w:t>ithdrawals</w:t>
      </w:r>
      <w:r w:rsidR="00AE77F1" w:rsidRPr="003C70CE">
        <w:rPr>
          <w:rFonts w:ascii="Garamond" w:hAnsi="Garamond" w:cs="Times New Roman"/>
        </w:rPr>
        <w:t>, such as those of religious conservatives refusing to provide public services,</w:t>
      </w:r>
      <w:r w:rsidR="00070375" w:rsidRPr="003C70CE">
        <w:rPr>
          <w:rFonts w:ascii="Garamond" w:hAnsi="Garamond" w:cs="Times New Roman"/>
        </w:rPr>
        <w:t xml:space="preserve"> are not ‘mere subtractions from what once was</w:t>
      </w:r>
      <w:r w:rsidR="000A11A0" w:rsidRPr="003C70CE">
        <w:rPr>
          <w:rFonts w:ascii="Garamond" w:hAnsi="Garamond" w:cs="Times New Roman"/>
        </w:rPr>
        <w:t>’</w:t>
      </w:r>
      <w:r w:rsidR="007D4A7F">
        <w:rPr>
          <w:rFonts w:ascii="Garamond" w:hAnsi="Garamond" w:cs="Times New Roman"/>
        </w:rPr>
        <w:t xml:space="preserve"> (2019</w:t>
      </w:r>
      <w:r w:rsidR="00B27DA0">
        <w:rPr>
          <w:rFonts w:ascii="Garamond" w:hAnsi="Garamond" w:cs="Times New Roman"/>
        </w:rPr>
        <w:t>b</w:t>
      </w:r>
      <w:r w:rsidR="007D4A7F">
        <w:rPr>
          <w:rFonts w:ascii="Garamond" w:hAnsi="Garamond" w:cs="Times New Roman"/>
        </w:rPr>
        <w:t>:</w:t>
      </w:r>
      <w:r w:rsidR="00070375" w:rsidRPr="003C70CE">
        <w:rPr>
          <w:rFonts w:ascii="Garamond" w:hAnsi="Garamond" w:cs="Times New Roman"/>
        </w:rPr>
        <w:t xml:space="preserve"> 49)</w:t>
      </w:r>
      <w:r w:rsidR="00C43AB6" w:rsidRPr="003C70CE">
        <w:rPr>
          <w:rFonts w:ascii="Garamond" w:hAnsi="Garamond" w:cs="Times New Roman"/>
        </w:rPr>
        <w:t>. Rather they are</w:t>
      </w:r>
      <w:r w:rsidR="00070375" w:rsidRPr="003C70CE">
        <w:rPr>
          <w:rFonts w:ascii="Garamond" w:hAnsi="Garamond" w:cs="Times New Roman"/>
        </w:rPr>
        <w:t xml:space="preserve"> contacts </w:t>
      </w:r>
      <w:r w:rsidR="000A11A0" w:rsidRPr="003C70CE">
        <w:rPr>
          <w:rFonts w:ascii="Garamond" w:hAnsi="Garamond" w:cs="Times New Roman"/>
        </w:rPr>
        <w:t>whose acts of refusal acknowledge multiple sources of authority</w:t>
      </w:r>
      <w:r w:rsidR="00921877" w:rsidRPr="003C70CE">
        <w:rPr>
          <w:rFonts w:ascii="Garamond" w:hAnsi="Garamond" w:cs="Times New Roman"/>
        </w:rPr>
        <w:t xml:space="preserve">. </w:t>
      </w:r>
      <w:r w:rsidR="00AE77F1" w:rsidRPr="003C70CE">
        <w:rPr>
          <w:rFonts w:ascii="Garamond" w:hAnsi="Garamond" w:cs="Times New Roman"/>
        </w:rPr>
        <w:t xml:space="preserve"> </w:t>
      </w:r>
      <w:r w:rsidR="00921877" w:rsidRPr="003C70CE">
        <w:rPr>
          <w:rFonts w:ascii="Garamond" w:hAnsi="Garamond" w:cs="Times New Roman"/>
        </w:rPr>
        <w:t>Sensing where the pulling mig</w:t>
      </w:r>
      <w:r w:rsidR="00453F8D" w:rsidRPr="003C70CE">
        <w:rPr>
          <w:rFonts w:ascii="Garamond" w:hAnsi="Garamond" w:cs="Times New Roman"/>
        </w:rPr>
        <w:t>ht go</w:t>
      </w:r>
      <w:r w:rsidR="00ED0F76" w:rsidRPr="003C70CE">
        <w:rPr>
          <w:rFonts w:ascii="Garamond" w:hAnsi="Garamond" w:cs="Times New Roman"/>
        </w:rPr>
        <w:t xml:space="preserve"> as a kind of withdrawal</w:t>
      </w:r>
      <w:r w:rsidR="00453F8D" w:rsidRPr="003C70CE">
        <w:rPr>
          <w:rFonts w:ascii="Garamond" w:hAnsi="Garamond" w:cs="Times New Roman"/>
        </w:rPr>
        <w:t xml:space="preserve"> is a way to bring a reproductive feminist critique to bear</w:t>
      </w:r>
      <w:r w:rsidR="00921877" w:rsidRPr="003C70CE">
        <w:rPr>
          <w:rFonts w:ascii="Garamond" w:hAnsi="Garamond" w:cs="Times New Roman"/>
        </w:rPr>
        <w:t xml:space="preserve"> </w:t>
      </w:r>
      <w:r w:rsidR="00ED0F76" w:rsidRPr="003C70CE">
        <w:rPr>
          <w:rFonts w:ascii="Garamond" w:hAnsi="Garamond" w:cs="Times New Roman"/>
        </w:rPr>
        <w:t xml:space="preserve">on making such multiple sources visible </w:t>
      </w:r>
      <w:r w:rsidR="00453F8D" w:rsidRPr="003C70CE">
        <w:rPr>
          <w:rFonts w:ascii="Garamond" w:hAnsi="Garamond" w:cs="Times New Roman"/>
        </w:rPr>
        <w:t xml:space="preserve">as </w:t>
      </w:r>
      <w:proofErr w:type="spellStart"/>
      <w:r w:rsidR="00453F8D" w:rsidRPr="003C70CE">
        <w:rPr>
          <w:rFonts w:ascii="Garamond" w:hAnsi="Garamond" w:cs="Times New Roman"/>
        </w:rPr>
        <w:t>s</w:t>
      </w:r>
      <w:r w:rsidR="00471E8D" w:rsidRPr="003C70CE">
        <w:rPr>
          <w:rFonts w:ascii="Garamond" w:hAnsi="Garamond" w:cs="Times New Roman"/>
        </w:rPr>
        <w:t>ensings</w:t>
      </w:r>
      <w:proofErr w:type="spellEnd"/>
      <w:r w:rsidR="00453F8D" w:rsidRPr="003C70CE">
        <w:rPr>
          <w:rFonts w:ascii="Garamond" w:hAnsi="Garamond" w:cs="Times New Roman"/>
        </w:rPr>
        <w:t xml:space="preserve"> have ‘messy genealogies</w:t>
      </w:r>
      <w:r w:rsidR="00471E8D" w:rsidRPr="003C70CE">
        <w:rPr>
          <w:rFonts w:ascii="Garamond" w:hAnsi="Garamond" w:cs="Times New Roman"/>
        </w:rPr>
        <w:t>’ (Fletcher</w:t>
      </w:r>
      <w:r w:rsidR="000B6059">
        <w:rPr>
          <w:rFonts w:ascii="Garamond" w:hAnsi="Garamond" w:cs="Times New Roman"/>
        </w:rPr>
        <w:t>,</w:t>
      </w:r>
      <w:r w:rsidR="00471E8D" w:rsidRPr="003C70CE">
        <w:rPr>
          <w:rFonts w:ascii="Garamond" w:hAnsi="Garamond" w:cs="Times New Roman"/>
        </w:rPr>
        <w:t xml:space="preserve"> 202</w:t>
      </w:r>
      <w:r w:rsidR="00453F8D" w:rsidRPr="003C70CE">
        <w:rPr>
          <w:rFonts w:ascii="Garamond" w:hAnsi="Garamond" w:cs="Times New Roman"/>
        </w:rPr>
        <w:t>0</w:t>
      </w:r>
      <w:r w:rsidR="00EC3144" w:rsidRPr="003C70CE">
        <w:rPr>
          <w:rFonts w:ascii="Garamond" w:hAnsi="Garamond" w:cs="Times New Roman"/>
        </w:rPr>
        <w:t>:</w:t>
      </w:r>
      <w:r w:rsidR="00AE77F1" w:rsidRPr="003C70CE">
        <w:rPr>
          <w:rFonts w:ascii="Garamond" w:hAnsi="Garamond" w:cs="Times New Roman"/>
        </w:rPr>
        <w:t xml:space="preserve"> 127</w:t>
      </w:r>
      <w:r w:rsidR="00453F8D" w:rsidRPr="003C70CE">
        <w:rPr>
          <w:rFonts w:ascii="Garamond" w:hAnsi="Garamond" w:cs="Times New Roman"/>
        </w:rPr>
        <w:t>).  T</w:t>
      </w:r>
      <w:r w:rsidR="00471E8D" w:rsidRPr="003C70CE">
        <w:rPr>
          <w:rFonts w:ascii="Garamond" w:hAnsi="Garamond" w:cs="Times New Roman"/>
        </w:rPr>
        <w:t>hey knot and hold together different sources of feminist knowled</w:t>
      </w:r>
      <w:r w:rsidR="00C61BF9" w:rsidRPr="003C70CE">
        <w:rPr>
          <w:rFonts w:ascii="Garamond" w:hAnsi="Garamond" w:cs="Times New Roman"/>
        </w:rPr>
        <w:t xml:space="preserve">ge, while arranging different elements of </w:t>
      </w:r>
      <w:r w:rsidR="00910778" w:rsidRPr="003C70CE">
        <w:rPr>
          <w:rFonts w:ascii="Garamond" w:hAnsi="Garamond" w:cs="Times New Roman"/>
        </w:rPr>
        <w:t xml:space="preserve">reactions </w:t>
      </w:r>
      <w:r w:rsidR="00C43AB6" w:rsidRPr="003C70CE">
        <w:rPr>
          <w:rFonts w:ascii="Garamond" w:hAnsi="Garamond" w:cs="Times New Roman"/>
        </w:rPr>
        <w:t>that</w:t>
      </w:r>
      <w:r w:rsidR="00910778" w:rsidRPr="003C70CE">
        <w:rPr>
          <w:rFonts w:ascii="Garamond" w:hAnsi="Garamond" w:cs="Times New Roman"/>
        </w:rPr>
        <w:t xml:space="preserve"> reason through their feeling.</w:t>
      </w:r>
      <w:r w:rsidR="00471E8D" w:rsidRPr="003C70CE">
        <w:rPr>
          <w:rFonts w:ascii="Garamond" w:hAnsi="Garamond" w:cs="Times New Roman"/>
        </w:rPr>
        <w:t xml:space="preserve">  </w:t>
      </w:r>
    </w:p>
    <w:p w14:paraId="13BF1408" w14:textId="752E00E3" w:rsidR="003C1FC0" w:rsidRPr="003C70CE" w:rsidRDefault="002D3760" w:rsidP="0018370A">
      <w:pPr>
        <w:spacing w:line="480" w:lineRule="auto"/>
        <w:rPr>
          <w:rFonts w:ascii="Garamond" w:hAnsi="Garamond" w:cs="Times New Roman"/>
        </w:rPr>
      </w:pPr>
      <w:r w:rsidRPr="003C70CE">
        <w:rPr>
          <w:rFonts w:ascii="Garamond" w:hAnsi="Garamond" w:cs="Times New Roman"/>
        </w:rPr>
        <w:tab/>
      </w:r>
      <w:r w:rsidR="00D620E4" w:rsidRPr="003C70CE">
        <w:rPr>
          <w:rFonts w:ascii="Garamond" w:hAnsi="Garamond" w:cs="Times New Roman"/>
        </w:rPr>
        <w:t>I use</w:t>
      </w:r>
      <w:r w:rsidR="00A9597D" w:rsidRPr="003C70CE">
        <w:rPr>
          <w:rFonts w:ascii="Garamond" w:hAnsi="Garamond" w:cs="Times New Roman"/>
        </w:rPr>
        <w:t xml:space="preserve"> experiments</w:t>
      </w:r>
      <w:r w:rsidR="00453F8D" w:rsidRPr="003C70CE">
        <w:rPr>
          <w:rFonts w:ascii="Garamond" w:hAnsi="Garamond" w:cs="Times New Roman"/>
        </w:rPr>
        <w:t>, adaptations</w:t>
      </w:r>
      <w:r w:rsidR="00EC3144" w:rsidRPr="003C70CE">
        <w:rPr>
          <w:rFonts w:ascii="Garamond" w:hAnsi="Garamond" w:cs="Times New Roman"/>
        </w:rPr>
        <w:t>,</w:t>
      </w:r>
      <w:r w:rsidR="00A9597D" w:rsidRPr="003C70CE">
        <w:rPr>
          <w:rFonts w:ascii="Garamond" w:hAnsi="Garamond" w:cs="Times New Roman"/>
        </w:rPr>
        <w:t xml:space="preserve"> </w:t>
      </w:r>
      <w:r w:rsidR="0036540A" w:rsidRPr="003C70CE">
        <w:rPr>
          <w:rFonts w:ascii="Garamond" w:hAnsi="Garamond" w:cs="Times New Roman"/>
        </w:rPr>
        <w:t xml:space="preserve">and repetitions </w:t>
      </w:r>
      <w:r w:rsidR="00A9597D" w:rsidRPr="003C70CE">
        <w:rPr>
          <w:rFonts w:ascii="Garamond" w:hAnsi="Garamond" w:cs="Times New Roman"/>
        </w:rPr>
        <w:t xml:space="preserve">in </w:t>
      </w:r>
      <w:r w:rsidR="00AD51C5" w:rsidRPr="003C70CE">
        <w:rPr>
          <w:rFonts w:ascii="Garamond" w:hAnsi="Garamond" w:cs="Times New Roman"/>
        </w:rPr>
        <w:t xml:space="preserve">the sensual labour of </w:t>
      </w:r>
      <w:r w:rsidR="00A9597D" w:rsidRPr="003C70CE">
        <w:rPr>
          <w:rFonts w:ascii="Garamond" w:hAnsi="Garamond" w:cs="Times New Roman"/>
        </w:rPr>
        <w:t xml:space="preserve">social reproduction to imagine where the pull </w:t>
      </w:r>
      <w:r w:rsidR="00DB58E8" w:rsidRPr="003C70CE">
        <w:rPr>
          <w:rFonts w:ascii="Garamond" w:hAnsi="Garamond" w:cs="Times New Roman"/>
        </w:rPr>
        <w:t>could</w:t>
      </w:r>
      <w:r w:rsidR="00A9597D" w:rsidRPr="003C70CE">
        <w:rPr>
          <w:rFonts w:ascii="Garamond" w:hAnsi="Garamond" w:cs="Times New Roman"/>
        </w:rPr>
        <w:t xml:space="preserve"> lead.  </w:t>
      </w:r>
      <w:r w:rsidR="00B95E5E" w:rsidRPr="003C70CE">
        <w:rPr>
          <w:rFonts w:ascii="Garamond" w:hAnsi="Garamond" w:cs="Times New Roman"/>
        </w:rPr>
        <w:t>The commitment to f</w:t>
      </w:r>
      <w:r w:rsidR="00AD51C5" w:rsidRPr="003C70CE">
        <w:rPr>
          <w:rFonts w:ascii="Garamond" w:hAnsi="Garamond" w:cs="Times New Roman"/>
        </w:rPr>
        <w:t>lexibility</w:t>
      </w:r>
      <w:r w:rsidR="00B95E5E" w:rsidRPr="003C70CE">
        <w:rPr>
          <w:rFonts w:ascii="Garamond" w:hAnsi="Garamond" w:cs="Times New Roman"/>
        </w:rPr>
        <w:t xml:space="preserve"> in the work/life balancing act</w:t>
      </w:r>
      <w:r w:rsidR="00AD51C5" w:rsidRPr="003C70CE">
        <w:rPr>
          <w:rFonts w:ascii="Garamond" w:hAnsi="Garamond" w:cs="Times New Roman"/>
        </w:rPr>
        <w:t xml:space="preserve"> </w:t>
      </w:r>
      <w:r w:rsidR="00C43AB6" w:rsidRPr="003C70CE">
        <w:rPr>
          <w:rFonts w:ascii="Garamond" w:hAnsi="Garamond" w:cs="Times New Roman"/>
        </w:rPr>
        <w:t>(Grabham</w:t>
      </w:r>
      <w:r w:rsidR="000B6059">
        <w:rPr>
          <w:rFonts w:ascii="Garamond" w:hAnsi="Garamond" w:cs="Times New Roman"/>
        </w:rPr>
        <w:t>,</w:t>
      </w:r>
      <w:r w:rsidR="00C43AB6" w:rsidRPr="003C70CE">
        <w:rPr>
          <w:rFonts w:ascii="Garamond" w:hAnsi="Garamond" w:cs="Times New Roman"/>
        </w:rPr>
        <w:t xml:space="preserve"> 2011</w:t>
      </w:r>
      <w:r w:rsidR="000B6059">
        <w:rPr>
          <w:rFonts w:ascii="Garamond" w:hAnsi="Garamond" w:cs="Times New Roman"/>
        </w:rPr>
        <w:t>;</w:t>
      </w:r>
      <w:r w:rsidR="00B27DA0">
        <w:rPr>
          <w:rFonts w:ascii="Garamond" w:hAnsi="Garamond" w:cs="Times New Roman"/>
        </w:rPr>
        <w:t xml:space="preserve"> Fraser</w:t>
      </w:r>
      <w:r w:rsidR="000B6059">
        <w:rPr>
          <w:rFonts w:ascii="Garamond" w:hAnsi="Garamond" w:cs="Times New Roman"/>
        </w:rPr>
        <w:t>,</w:t>
      </w:r>
      <w:r w:rsidR="00B27DA0">
        <w:rPr>
          <w:rFonts w:ascii="Garamond" w:hAnsi="Garamond" w:cs="Times New Roman"/>
        </w:rPr>
        <w:t xml:space="preserve"> </w:t>
      </w:r>
      <w:r w:rsidR="00C43AB6" w:rsidRPr="003C70CE">
        <w:rPr>
          <w:rFonts w:ascii="Garamond" w:hAnsi="Garamond" w:cs="Times New Roman"/>
        </w:rPr>
        <w:t>2013</w:t>
      </w:r>
      <w:r w:rsidR="000B6059">
        <w:rPr>
          <w:rFonts w:ascii="Garamond" w:hAnsi="Garamond" w:cs="Times New Roman"/>
        </w:rPr>
        <w:t>;</w:t>
      </w:r>
      <w:r w:rsidR="00C43AB6" w:rsidRPr="003C70CE">
        <w:rPr>
          <w:rFonts w:ascii="Garamond" w:hAnsi="Garamond" w:cs="Times New Roman"/>
        </w:rPr>
        <w:t xml:space="preserve"> </w:t>
      </w:r>
      <w:proofErr w:type="spellStart"/>
      <w:r w:rsidR="00C43AB6" w:rsidRPr="003C70CE">
        <w:rPr>
          <w:rFonts w:ascii="Garamond" w:hAnsi="Garamond" w:cs="Times New Roman"/>
        </w:rPr>
        <w:t>Rottenberg</w:t>
      </w:r>
      <w:proofErr w:type="spellEnd"/>
      <w:r w:rsidR="00B27DA0">
        <w:rPr>
          <w:rFonts w:ascii="Garamond" w:hAnsi="Garamond" w:cs="Times New Roman"/>
        </w:rPr>
        <w:t>,</w:t>
      </w:r>
      <w:r w:rsidR="003577F9">
        <w:rPr>
          <w:rFonts w:ascii="Garamond" w:hAnsi="Garamond" w:cs="Times New Roman"/>
        </w:rPr>
        <w:t xml:space="preserve"> 2014</w:t>
      </w:r>
      <w:r w:rsidR="00C43AB6" w:rsidRPr="003C70CE">
        <w:rPr>
          <w:rFonts w:ascii="Garamond" w:hAnsi="Garamond" w:cs="Times New Roman"/>
        </w:rPr>
        <w:t xml:space="preserve">) </w:t>
      </w:r>
      <w:r w:rsidR="00AD51C5" w:rsidRPr="003C70CE">
        <w:rPr>
          <w:rFonts w:ascii="Garamond" w:hAnsi="Garamond" w:cs="Times New Roman"/>
        </w:rPr>
        <w:t xml:space="preserve">and </w:t>
      </w:r>
      <w:r w:rsidR="00B95E5E" w:rsidRPr="003C70CE">
        <w:rPr>
          <w:rFonts w:ascii="Garamond" w:hAnsi="Garamond" w:cs="Times New Roman"/>
        </w:rPr>
        <w:t xml:space="preserve">the </w:t>
      </w:r>
      <w:r w:rsidRPr="003C70CE">
        <w:rPr>
          <w:rFonts w:ascii="Garamond" w:hAnsi="Garamond" w:cs="Times New Roman"/>
        </w:rPr>
        <w:t xml:space="preserve">emerging </w:t>
      </w:r>
      <w:r w:rsidR="00B95E5E" w:rsidRPr="003C70CE">
        <w:rPr>
          <w:rFonts w:ascii="Garamond" w:hAnsi="Garamond" w:cs="Times New Roman"/>
        </w:rPr>
        <w:t xml:space="preserve">international collection of </w:t>
      </w:r>
      <w:r w:rsidR="00AD51C5" w:rsidRPr="003C70CE">
        <w:rPr>
          <w:rFonts w:ascii="Garamond" w:hAnsi="Garamond" w:cs="Times New Roman"/>
        </w:rPr>
        <w:t xml:space="preserve">women’s strikes </w:t>
      </w:r>
      <w:r w:rsidR="000B6059">
        <w:rPr>
          <w:rFonts w:ascii="Garamond" w:hAnsi="Garamond" w:cs="Times New Roman"/>
        </w:rPr>
        <w:t>(</w:t>
      </w:r>
      <w:proofErr w:type="spellStart"/>
      <w:r w:rsidR="000B6059">
        <w:rPr>
          <w:rFonts w:ascii="Garamond" w:hAnsi="Garamond" w:cs="Times New Roman"/>
        </w:rPr>
        <w:t>Gago</w:t>
      </w:r>
      <w:proofErr w:type="spellEnd"/>
      <w:r w:rsidR="000B6059">
        <w:rPr>
          <w:rFonts w:ascii="Garamond" w:hAnsi="Garamond" w:cs="Times New Roman"/>
        </w:rPr>
        <w:t xml:space="preserve">, </w:t>
      </w:r>
      <w:r w:rsidR="00C43AB6" w:rsidRPr="003C70CE">
        <w:rPr>
          <w:rFonts w:ascii="Garamond" w:hAnsi="Garamond" w:cs="Times New Roman"/>
        </w:rPr>
        <w:t>20</w:t>
      </w:r>
      <w:r w:rsidR="000B6059">
        <w:rPr>
          <w:rFonts w:ascii="Garamond" w:hAnsi="Garamond" w:cs="Times New Roman"/>
        </w:rPr>
        <w:t>18;</w:t>
      </w:r>
      <w:r w:rsidR="00C43AB6" w:rsidRPr="003C70CE">
        <w:rPr>
          <w:rFonts w:ascii="Garamond" w:hAnsi="Garamond" w:cs="Times New Roman"/>
        </w:rPr>
        <w:t xml:space="preserve"> </w:t>
      </w:r>
      <w:proofErr w:type="spellStart"/>
      <w:r w:rsidR="00C43AB6" w:rsidRPr="003C70CE">
        <w:rPr>
          <w:rFonts w:ascii="Garamond" w:hAnsi="Garamond" w:cs="Times New Roman"/>
        </w:rPr>
        <w:t>Arruzza</w:t>
      </w:r>
      <w:proofErr w:type="spellEnd"/>
      <w:r w:rsidR="000B6059">
        <w:rPr>
          <w:rFonts w:ascii="Garamond" w:hAnsi="Garamond" w:cs="Times New Roman"/>
        </w:rPr>
        <w:t>,</w:t>
      </w:r>
      <w:r w:rsidR="00C43AB6" w:rsidRPr="003C70CE">
        <w:rPr>
          <w:rFonts w:ascii="Garamond" w:hAnsi="Garamond" w:cs="Times New Roman"/>
        </w:rPr>
        <w:t xml:space="preserve"> 2019) </w:t>
      </w:r>
      <w:r w:rsidR="00B95E5E" w:rsidRPr="003C70CE">
        <w:rPr>
          <w:rFonts w:ascii="Garamond" w:hAnsi="Garamond" w:cs="Times New Roman"/>
        </w:rPr>
        <w:t xml:space="preserve">provide </w:t>
      </w:r>
      <w:r w:rsidR="00C43AB6" w:rsidRPr="003C70CE">
        <w:rPr>
          <w:rFonts w:ascii="Garamond" w:hAnsi="Garamond" w:cs="Times New Roman"/>
        </w:rPr>
        <w:t>particular sites of contested social reproduction</w:t>
      </w:r>
      <w:r w:rsidRPr="003C70CE">
        <w:rPr>
          <w:rFonts w:ascii="Garamond" w:hAnsi="Garamond" w:cs="Times New Roman"/>
        </w:rPr>
        <w:t xml:space="preserve"> that help us think about what decertification might mean.  </w:t>
      </w:r>
      <w:r w:rsidR="005E447C" w:rsidRPr="003C70CE">
        <w:rPr>
          <w:rFonts w:ascii="Garamond" w:hAnsi="Garamond" w:cs="Times New Roman"/>
        </w:rPr>
        <w:t>But the form of this</w:t>
      </w:r>
      <w:r w:rsidR="00654797" w:rsidRPr="003C70CE">
        <w:rPr>
          <w:rFonts w:ascii="Garamond" w:hAnsi="Garamond" w:cs="Times New Roman"/>
        </w:rPr>
        <w:t xml:space="preserve"> arrangement is also </w:t>
      </w:r>
      <w:r w:rsidR="00AD51C5" w:rsidRPr="003C70CE">
        <w:rPr>
          <w:rFonts w:ascii="Garamond" w:hAnsi="Garamond" w:cs="Times New Roman"/>
        </w:rPr>
        <w:t xml:space="preserve">prompted by </w:t>
      </w:r>
      <w:r w:rsidR="00654797" w:rsidRPr="003C70CE">
        <w:rPr>
          <w:rFonts w:ascii="Garamond" w:hAnsi="Garamond" w:cs="Times New Roman"/>
        </w:rPr>
        <w:t>Barbara Baird</w:t>
      </w:r>
      <w:r w:rsidR="00D1605F" w:rsidRPr="003C70CE">
        <w:rPr>
          <w:rFonts w:ascii="Garamond" w:hAnsi="Garamond" w:cs="Times New Roman"/>
        </w:rPr>
        <w:t>’s ‘a medi</w:t>
      </w:r>
      <w:r w:rsidR="007D4A7F">
        <w:rPr>
          <w:rFonts w:ascii="Garamond" w:hAnsi="Garamond" w:cs="Times New Roman"/>
        </w:rPr>
        <w:t>t</w:t>
      </w:r>
      <w:r w:rsidR="00D1605F" w:rsidRPr="003C70CE">
        <w:rPr>
          <w:rFonts w:ascii="Garamond" w:hAnsi="Garamond" w:cs="Times New Roman"/>
        </w:rPr>
        <w:t>ation in eight p</w:t>
      </w:r>
      <w:r w:rsidR="00654797" w:rsidRPr="003C70CE">
        <w:rPr>
          <w:rFonts w:ascii="Garamond" w:hAnsi="Garamond" w:cs="Times New Roman"/>
        </w:rPr>
        <w:t>arts’</w:t>
      </w:r>
      <w:r w:rsidR="000A5D75" w:rsidRPr="003C70CE">
        <w:rPr>
          <w:rFonts w:ascii="Garamond" w:hAnsi="Garamond" w:cs="Times New Roman"/>
        </w:rPr>
        <w:t xml:space="preserve"> (2019)</w:t>
      </w:r>
      <w:r w:rsidR="00654797" w:rsidRPr="003C70CE">
        <w:rPr>
          <w:rFonts w:ascii="Garamond" w:hAnsi="Garamond" w:cs="Times New Roman"/>
        </w:rPr>
        <w:t xml:space="preserve">, a response given to the launch of Emma Russell’s new book, </w:t>
      </w:r>
      <w:r w:rsidR="00654797" w:rsidRPr="003C70CE">
        <w:rPr>
          <w:rFonts w:ascii="Garamond" w:hAnsi="Garamond" w:cs="Times New Roman"/>
          <w:i/>
        </w:rPr>
        <w:t xml:space="preserve">Queer Histories and the Politics of Policing </w:t>
      </w:r>
      <w:r w:rsidR="00654797" w:rsidRPr="003C70CE">
        <w:rPr>
          <w:rFonts w:ascii="Garamond" w:hAnsi="Garamond" w:cs="Times New Roman"/>
        </w:rPr>
        <w:t xml:space="preserve">(2019), which I had the </w:t>
      </w:r>
      <w:r w:rsidR="00654797" w:rsidRPr="003C70CE">
        <w:rPr>
          <w:rFonts w:ascii="Garamond" w:hAnsi="Garamond" w:cs="Times New Roman"/>
        </w:rPr>
        <w:lastRenderedPageBreak/>
        <w:t xml:space="preserve">pleasure of witnessing recently. </w:t>
      </w:r>
      <w:r w:rsidR="00D1605F" w:rsidRPr="003C70CE">
        <w:rPr>
          <w:rFonts w:ascii="Garamond" w:hAnsi="Garamond" w:cs="Times New Roman"/>
        </w:rPr>
        <w:t xml:space="preserve"> </w:t>
      </w:r>
      <w:r w:rsidR="00654797" w:rsidRPr="003C70CE">
        <w:rPr>
          <w:rFonts w:ascii="Garamond" w:hAnsi="Garamond" w:cs="Times New Roman"/>
        </w:rPr>
        <w:t xml:space="preserve">You had to be there, but </w:t>
      </w:r>
      <w:r w:rsidR="00AD51C5" w:rsidRPr="003C70CE">
        <w:rPr>
          <w:rFonts w:ascii="Garamond" w:hAnsi="Garamond" w:cs="Times New Roman"/>
        </w:rPr>
        <w:t>perhaps this piece can also archive and keep</w:t>
      </w:r>
      <w:r w:rsidR="00654797" w:rsidRPr="003C70CE">
        <w:rPr>
          <w:rFonts w:ascii="Garamond" w:hAnsi="Garamond" w:cs="Times New Roman"/>
        </w:rPr>
        <w:t xml:space="preserve"> alive the energizing effect of listening to Barbara</w:t>
      </w:r>
      <w:r w:rsidR="00C43AB6" w:rsidRPr="003C70CE">
        <w:rPr>
          <w:rFonts w:ascii="Garamond" w:hAnsi="Garamond" w:cs="Times New Roman"/>
        </w:rPr>
        <w:t>’s feminism-in-</w:t>
      </w:r>
      <w:r w:rsidR="00AD51C5" w:rsidRPr="003C70CE">
        <w:rPr>
          <w:rFonts w:ascii="Garamond" w:hAnsi="Garamond" w:cs="Times New Roman"/>
        </w:rPr>
        <w:t>action as she witnessed the value of Russell’s book.  Baird’s</w:t>
      </w:r>
      <w:r w:rsidR="00654797" w:rsidRPr="003C70CE">
        <w:rPr>
          <w:rFonts w:ascii="Garamond" w:hAnsi="Garamond" w:cs="Times New Roman"/>
        </w:rPr>
        <w:t xml:space="preserve"> weaving of an eight</w:t>
      </w:r>
      <w:r w:rsidR="00BF2DF8" w:rsidRPr="003C70CE">
        <w:rPr>
          <w:rFonts w:ascii="Garamond" w:hAnsi="Garamond" w:cs="Times New Roman"/>
        </w:rPr>
        <w:t>-</w:t>
      </w:r>
      <w:r w:rsidR="00654797" w:rsidRPr="003C70CE">
        <w:rPr>
          <w:rFonts w:ascii="Garamond" w:hAnsi="Garamond" w:cs="Times New Roman"/>
        </w:rPr>
        <w:t xml:space="preserve">part narrative out of a history of scholarship, </w:t>
      </w:r>
      <w:r w:rsidR="00910778" w:rsidRPr="003C70CE">
        <w:rPr>
          <w:rFonts w:ascii="Garamond" w:hAnsi="Garamond" w:cs="Times New Roman"/>
        </w:rPr>
        <w:t xml:space="preserve">activism, </w:t>
      </w:r>
      <w:r w:rsidR="00654797" w:rsidRPr="003C70CE">
        <w:rPr>
          <w:rFonts w:ascii="Garamond" w:hAnsi="Garamond" w:cs="Times New Roman"/>
        </w:rPr>
        <w:t>training, kinship, being an interviewee, receiving the book</w:t>
      </w:r>
      <w:r w:rsidR="00C662C3" w:rsidRPr="003C70CE">
        <w:rPr>
          <w:rFonts w:ascii="Garamond" w:hAnsi="Garamond" w:cs="Times New Roman"/>
        </w:rPr>
        <w:t>,</w:t>
      </w:r>
      <w:r w:rsidR="00654797" w:rsidRPr="003C70CE">
        <w:rPr>
          <w:rFonts w:ascii="Garamond" w:hAnsi="Garamond" w:cs="Times New Roman"/>
        </w:rPr>
        <w:t xml:space="preserve"> and more, demonstra</w:t>
      </w:r>
      <w:r w:rsidR="00B95E5E" w:rsidRPr="003C70CE">
        <w:rPr>
          <w:rFonts w:ascii="Garamond" w:hAnsi="Garamond" w:cs="Times New Roman"/>
        </w:rPr>
        <w:t>ted joyously</w:t>
      </w:r>
      <w:r w:rsidR="00910778" w:rsidRPr="003C70CE">
        <w:rPr>
          <w:rFonts w:ascii="Garamond" w:hAnsi="Garamond" w:cs="Times New Roman"/>
        </w:rPr>
        <w:t xml:space="preserve"> the multi-dimensionality of feminist academic form</w:t>
      </w:r>
      <w:r w:rsidR="00B95E5E" w:rsidRPr="003C70CE">
        <w:rPr>
          <w:rFonts w:ascii="Garamond" w:hAnsi="Garamond" w:cs="Times New Roman"/>
        </w:rPr>
        <w:t xml:space="preserve">, a multi-dimensionality </w:t>
      </w:r>
      <w:r w:rsidR="00C43AB6" w:rsidRPr="003C70CE">
        <w:rPr>
          <w:rFonts w:ascii="Garamond" w:hAnsi="Garamond" w:cs="Times New Roman"/>
        </w:rPr>
        <w:t>that</w:t>
      </w:r>
      <w:r w:rsidR="00B95E5E" w:rsidRPr="003C70CE">
        <w:rPr>
          <w:rFonts w:ascii="Garamond" w:hAnsi="Garamond" w:cs="Times New Roman"/>
        </w:rPr>
        <w:t xml:space="preserve"> holds feminism together while it regenerates. </w:t>
      </w:r>
      <w:r w:rsidR="00654797" w:rsidRPr="003C70CE">
        <w:rPr>
          <w:rFonts w:ascii="Garamond" w:hAnsi="Garamond" w:cs="Times New Roman"/>
        </w:rPr>
        <w:t xml:space="preserve">  </w:t>
      </w:r>
    </w:p>
    <w:p w14:paraId="0942AC22" w14:textId="77777777" w:rsidR="00DF1841" w:rsidRPr="003C70CE" w:rsidRDefault="00DF1841" w:rsidP="0018370A">
      <w:pPr>
        <w:spacing w:line="480" w:lineRule="auto"/>
        <w:rPr>
          <w:rFonts w:ascii="Garamond" w:hAnsi="Garamond" w:cs="Times New Roman"/>
        </w:rPr>
      </w:pPr>
    </w:p>
    <w:p w14:paraId="119A2BD3" w14:textId="1AED6B01" w:rsidR="00D620E4" w:rsidRPr="001247E9" w:rsidRDefault="00FA28DD" w:rsidP="001247E9">
      <w:pPr>
        <w:pStyle w:val="Heading2"/>
      </w:pPr>
      <w:r w:rsidRPr="001247E9">
        <w:t>Sens</w:t>
      </w:r>
      <w:r w:rsidR="00216475" w:rsidRPr="001247E9">
        <w:t>ing</w:t>
      </w:r>
      <w:r w:rsidR="009C3329" w:rsidRPr="001247E9">
        <w:t xml:space="preserve"> One: </w:t>
      </w:r>
      <w:r w:rsidR="00D1291A" w:rsidRPr="001247E9">
        <w:t>The relief of</w:t>
      </w:r>
      <w:r w:rsidR="007E0372" w:rsidRPr="001247E9">
        <w:t xml:space="preserve"> a </w:t>
      </w:r>
      <w:proofErr w:type="spellStart"/>
      <w:r w:rsidR="007D4A7F" w:rsidRPr="001247E9">
        <w:t>prefigurative</w:t>
      </w:r>
      <w:proofErr w:type="spellEnd"/>
      <w:r w:rsidR="007D4A7F" w:rsidRPr="001247E9">
        <w:t xml:space="preserve"> approach</w:t>
      </w:r>
      <w:r w:rsidR="009C3329" w:rsidRPr="001247E9">
        <w:t xml:space="preserve"> </w:t>
      </w:r>
      <w:r w:rsidR="00191DCC" w:rsidRPr="001247E9">
        <w:t xml:space="preserve"> </w:t>
      </w:r>
    </w:p>
    <w:p w14:paraId="1BBDF70D" w14:textId="2A636EF4" w:rsidR="00C52E0D" w:rsidRDefault="008910B6" w:rsidP="0018370A">
      <w:pPr>
        <w:spacing w:line="480" w:lineRule="auto"/>
        <w:rPr>
          <w:rFonts w:ascii="Garamond" w:hAnsi="Garamond" w:cs="Times New Roman"/>
        </w:rPr>
      </w:pPr>
      <w:r>
        <w:rPr>
          <w:rFonts w:ascii="Garamond" w:hAnsi="Garamond" w:cs="Times New Roman"/>
        </w:rPr>
        <w:t>In asking “what is the point of this book?”</w:t>
      </w:r>
      <w:r w:rsidR="002D3760" w:rsidRPr="003C70CE">
        <w:rPr>
          <w:rFonts w:ascii="Garamond" w:hAnsi="Garamond" w:cs="Times New Roman"/>
        </w:rPr>
        <w:t xml:space="preserve"> </w:t>
      </w:r>
      <w:r w:rsidR="00910778" w:rsidRPr="003C70CE">
        <w:rPr>
          <w:rFonts w:ascii="Garamond" w:hAnsi="Garamond" w:cs="Times New Roman"/>
        </w:rPr>
        <w:t xml:space="preserve">Baird began her response with a nod to the </w:t>
      </w:r>
      <w:r w:rsidR="00B95E5E" w:rsidRPr="003C70CE">
        <w:rPr>
          <w:rFonts w:ascii="Garamond" w:hAnsi="Garamond" w:cs="Times New Roman"/>
        </w:rPr>
        <w:t xml:space="preserve">alleged </w:t>
      </w:r>
      <w:r w:rsidR="002D3760" w:rsidRPr="003C70CE">
        <w:rPr>
          <w:rFonts w:ascii="Garamond" w:hAnsi="Garamond" w:cs="Times New Roman"/>
        </w:rPr>
        <w:t>short attention span</w:t>
      </w:r>
      <w:r w:rsidR="00910778" w:rsidRPr="003C70CE">
        <w:rPr>
          <w:rFonts w:ascii="Garamond" w:hAnsi="Garamond" w:cs="Times New Roman"/>
        </w:rPr>
        <w:t xml:space="preserve"> of the neoliberal figure </w:t>
      </w:r>
      <w:r w:rsidR="00C43AB6" w:rsidRPr="003C70CE">
        <w:rPr>
          <w:rFonts w:ascii="Garamond" w:hAnsi="Garamond" w:cs="Times New Roman"/>
        </w:rPr>
        <w:t>of the millennial student</w:t>
      </w:r>
      <w:r w:rsidR="002D3760" w:rsidRPr="003C70CE">
        <w:rPr>
          <w:rFonts w:ascii="Garamond" w:hAnsi="Garamond" w:cs="Times New Roman"/>
        </w:rPr>
        <w:t>.  But she redirected that</w:t>
      </w:r>
      <w:r w:rsidR="00B95E5E" w:rsidRPr="003C70CE">
        <w:rPr>
          <w:rFonts w:ascii="Garamond" w:hAnsi="Garamond" w:cs="Times New Roman"/>
        </w:rPr>
        <w:t xml:space="preserve"> nod so that it became a </w:t>
      </w:r>
      <w:r w:rsidR="002D3760" w:rsidRPr="003C70CE">
        <w:rPr>
          <w:rFonts w:ascii="Garamond" w:hAnsi="Garamond" w:cs="Times New Roman"/>
        </w:rPr>
        <w:t xml:space="preserve">connection with colleagues and a </w:t>
      </w:r>
      <w:r w:rsidR="000A5D75" w:rsidRPr="003C70CE">
        <w:rPr>
          <w:rFonts w:ascii="Garamond" w:hAnsi="Garamond" w:cs="Times New Roman"/>
        </w:rPr>
        <w:t>burst of intellectual questioning energy.</w:t>
      </w:r>
      <w:r w:rsidR="00910778" w:rsidRPr="003C70CE">
        <w:rPr>
          <w:rFonts w:ascii="Garamond" w:hAnsi="Garamond" w:cs="Times New Roman"/>
        </w:rPr>
        <w:t xml:space="preserve"> </w:t>
      </w:r>
      <w:r w:rsidR="000A5D75" w:rsidRPr="003C70CE">
        <w:rPr>
          <w:rFonts w:ascii="Garamond" w:hAnsi="Garamond" w:cs="Times New Roman"/>
        </w:rPr>
        <w:t xml:space="preserve"> Thinking about ‘the point of</w:t>
      </w:r>
      <w:r w:rsidR="000C1ABC" w:rsidRPr="003C70CE">
        <w:rPr>
          <w:rFonts w:ascii="Garamond" w:hAnsi="Garamond" w:cs="Times New Roman"/>
        </w:rPr>
        <w:t>’ this paper</w:t>
      </w:r>
      <w:r w:rsidR="000A5D75" w:rsidRPr="003C70CE">
        <w:rPr>
          <w:rFonts w:ascii="Garamond" w:hAnsi="Garamond" w:cs="Times New Roman"/>
        </w:rPr>
        <w:t xml:space="preserve"> made me want to focus </w:t>
      </w:r>
      <w:r w:rsidR="000C1ABC" w:rsidRPr="003C70CE">
        <w:rPr>
          <w:rFonts w:ascii="Garamond" w:hAnsi="Garamond" w:cs="Times New Roman"/>
        </w:rPr>
        <w:t xml:space="preserve">first </w:t>
      </w:r>
      <w:r w:rsidR="000A5D75" w:rsidRPr="003C70CE">
        <w:rPr>
          <w:rFonts w:ascii="Garamond" w:hAnsi="Garamond" w:cs="Times New Roman"/>
        </w:rPr>
        <w:t>on the</w:t>
      </w:r>
      <w:r w:rsidR="00BE2C79" w:rsidRPr="003C70CE">
        <w:rPr>
          <w:rFonts w:ascii="Garamond" w:hAnsi="Garamond" w:cs="Times New Roman"/>
        </w:rPr>
        <w:t xml:space="preserve"> method </w:t>
      </w:r>
      <w:r w:rsidR="000C1ABC" w:rsidRPr="003C70CE">
        <w:rPr>
          <w:rFonts w:ascii="Garamond" w:hAnsi="Garamond" w:cs="Times New Roman"/>
        </w:rPr>
        <w:t xml:space="preserve">of prefiguration </w:t>
      </w:r>
      <w:r w:rsidR="00BE2C79" w:rsidRPr="003C70CE">
        <w:rPr>
          <w:rFonts w:ascii="Garamond" w:hAnsi="Garamond" w:cs="Times New Roman"/>
        </w:rPr>
        <w:t xml:space="preserve">as a point of connection beyond the project and </w:t>
      </w:r>
      <w:r w:rsidR="000C1ABC" w:rsidRPr="003C70CE">
        <w:rPr>
          <w:rFonts w:ascii="Garamond" w:hAnsi="Garamond" w:cs="Times New Roman"/>
        </w:rPr>
        <w:t xml:space="preserve">second </w:t>
      </w:r>
      <w:r w:rsidR="00BE2C79" w:rsidRPr="003C70CE">
        <w:rPr>
          <w:rFonts w:ascii="Garamond" w:hAnsi="Garamond" w:cs="Times New Roman"/>
        </w:rPr>
        <w:t xml:space="preserve">on relief as </w:t>
      </w:r>
      <w:r w:rsidR="000C1ABC" w:rsidRPr="003C70CE">
        <w:rPr>
          <w:rFonts w:ascii="Garamond" w:hAnsi="Garamond" w:cs="Times New Roman"/>
        </w:rPr>
        <w:t>a felt response</w:t>
      </w:r>
      <w:r w:rsidR="00BE2C79" w:rsidRPr="003C70CE">
        <w:rPr>
          <w:rFonts w:ascii="Garamond" w:hAnsi="Garamond" w:cs="Times New Roman"/>
        </w:rPr>
        <w:t xml:space="preserve"> to </w:t>
      </w:r>
      <w:r w:rsidR="000C1ABC" w:rsidRPr="003C70CE">
        <w:rPr>
          <w:rFonts w:ascii="Garamond" w:hAnsi="Garamond" w:cs="Times New Roman"/>
        </w:rPr>
        <w:t xml:space="preserve">the </w:t>
      </w:r>
      <w:r w:rsidR="00BE2C79" w:rsidRPr="003C70CE">
        <w:rPr>
          <w:rFonts w:ascii="Garamond" w:hAnsi="Garamond" w:cs="Times New Roman"/>
        </w:rPr>
        <w:t>p</w:t>
      </w:r>
      <w:r w:rsidR="000C1ABC" w:rsidRPr="003C70CE">
        <w:rPr>
          <w:rFonts w:ascii="Garamond" w:hAnsi="Garamond" w:cs="Times New Roman"/>
        </w:rPr>
        <w:t>aper</w:t>
      </w:r>
      <w:r w:rsidR="00BE2C79" w:rsidRPr="003C70CE">
        <w:rPr>
          <w:rFonts w:ascii="Garamond" w:hAnsi="Garamond" w:cs="Times New Roman"/>
        </w:rPr>
        <w:t xml:space="preserve">. </w:t>
      </w:r>
      <w:r w:rsidR="000A5D75" w:rsidRPr="003C70CE">
        <w:rPr>
          <w:rFonts w:ascii="Garamond" w:hAnsi="Garamond" w:cs="Times New Roman"/>
        </w:rPr>
        <w:t xml:space="preserve"> </w:t>
      </w:r>
      <w:r w:rsidR="00D620E4" w:rsidRPr="003C70CE">
        <w:rPr>
          <w:rFonts w:ascii="Garamond" w:hAnsi="Garamond" w:cs="Times New Roman"/>
        </w:rPr>
        <w:t>W</w:t>
      </w:r>
      <w:r w:rsidR="003B616E" w:rsidRPr="003C70CE">
        <w:rPr>
          <w:rFonts w:ascii="Garamond" w:hAnsi="Garamond" w:cs="Times New Roman"/>
        </w:rPr>
        <w:t>hat</w:t>
      </w:r>
      <w:r w:rsidR="00F55BA5" w:rsidRPr="003C70CE">
        <w:rPr>
          <w:rFonts w:ascii="Garamond" w:hAnsi="Garamond" w:cs="Times New Roman"/>
        </w:rPr>
        <w:t xml:space="preserve"> is the point of </w:t>
      </w:r>
      <w:r w:rsidR="00BE2C79" w:rsidRPr="003C70CE">
        <w:rPr>
          <w:rFonts w:ascii="Garamond" w:hAnsi="Garamond" w:cs="Times New Roman"/>
        </w:rPr>
        <w:t xml:space="preserve">taking </w:t>
      </w:r>
      <w:r w:rsidR="003514E2" w:rsidRPr="003C70CE">
        <w:rPr>
          <w:rFonts w:ascii="Garamond" w:hAnsi="Garamond" w:cs="Times New Roman"/>
        </w:rPr>
        <w:t xml:space="preserve">a </w:t>
      </w:r>
      <w:proofErr w:type="spellStart"/>
      <w:r w:rsidR="003514E2" w:rsidRPr="003C70CE">
        <w:rPr>
          <w:rFonts w:ascii="Garamond" w:hAnsi="Garamond" w:cs="Times New Roman"/>
        </w:rPr>
        <w:t>prefigurative</w:t>
      </w:r>
      <w:proofErr w:type="spellEnd"/>
      <w:r w:rsidR="003514E2" w:rsidRPr="003C70CE">
        <w:rPr>
          <w:rFonts w:ascii="Garamond" w:hAnsi="Garamond" w:cs="Times New Roman"/>
        </w:rPr>
        <w:t xml:space="preserve"> approach to feminist concern </w:t>
      </w:r>
      <w:r w:rsidR="00C228BF" w:rsidRPr="003C70CE">
        <w:rPr>
          <w:rFonts w:ascii="Garamond" w:hAnsi="Garamond" w:cs="Times New Roman"/>
        </w:rPr>
        <w:t xml:space="preserve">over removing sex/gender as a </w:t>
      </w:r>
      <w:r w:rsidR="00D620E4" w:rsidRPr="003C70CE">
        <w:rPr>
          <w:rFonts w:ascii="Garamond" w:hAnsi="Garamond" w:cs="Times New Roman"/>
          <w:i/>
        </w:rPr>
        <w:t>legal status</w:t>
      </w:r>
      <w:r w:rsidR="00BE2C79" w:rsidRPr="003C70CE">
        <w:rPr>
          <w:rFonts w:ascii="Garamond" w:hAnsi="Garamond" w:cs="Times New Roman"/>
        </w:rPr>
        <w:t xml:space="preserve">?  This status </w:t>
      </w:r>
      <w:r w:rsidR="00D620E4" w:rsidRPr="003C70CE">
        <w:rPr>
          <w:rFonts w:ascii="Garamond" w:hAnsi="Garamond" w:cs="Times New Roman"/>
        </w:rPr>
        <w:t xml:space="preserve">is attributed to people </w:t>
      </w:r>
      <w:r w:rsidR="00C662C3" w:rsidRPr="003C70CE">
        <w:rPr>
          <w:rFonts w:ascii="Garamond" w:hAnsi="Garamond" w:cs="Times New Roman"/>
        </w:rPr>
        <w:t xml:space="preserve">by the state </w:t>
      </w:r>
      <w:r w:rsidR="00D620E4" w:rsidRPr="003C70CE">
        <w:rPr>
          <w:rFonts w:ascii="Garamond" w:hAnsi="Garamond" w:cs="Times New Roman"/>
        </w:rPr>
        <w:t>at birth, take</w:t>
      </w:r>
      <w:r w:rsidR="00DB58E8" w:rsidRPr="003C70CE">
        <w:rPr>
          <w:rFonts w:ascii="Garamond" w:hAnsi="Garamond" w:cs="Times New Roman"/>
        </w:rPr>
        <w:t xml:space="preserve">s a binary female or male form, </w:t>
      </w:r>
      <w:r w:rsidR="00C662C3" w:rsidRPr="003C70CE">
        <w:rPr>
          <w:rFonts w:ascii="Garamond" w:hAnsi="Garamond" w:cs="Times New Roman"/>
        </w:rPr>
        <w:t xml:space="preserve">uses perceived sexual characteristics for criteria, </w:t>
      </w:r>
      <w:r w:rsidR="00DB58E8" w:rsidRPr="003C70CE">
        <w:rPr>
          <w:rFonts w:ascii="Garamond" w:hAnsi="Garamond" w:cs="Times New Roman"/>
        </w:rPr>
        <w:t xml:space="preserve">and </w:t>
      </w:r>
      <w:r w:rsidR="00D620E4" w:rsidRPr="003C70CE">
        <w:rPr>
          <w:rFonts w:ascii="Garamond" w:hAnsi="Garamond" w:cs="Times New Roman"/>
        </w:rPr>
        <w:t xml:space="preserve">can only be changed </w:t>
      </w:r>
      <w:r w:rsidR="00B93037" w:rsidRPr="003C70CE">
        <w:rPr>
          <w:rFonts w:ascii="Garamond" w:hAnsi="Garamond" w:cs="Times New Roman"/>
        </w:rPr>
        <w:t>by a formal legal process</w:t>
      </w:r>
      <w:r w:rsidR="00C228BF" w:rsidRPr="003C70CE">
        <w:rPr>
          <w:rFonts w:ascii="Garamond" w:hAnsi="Garamond" w:cs="Times New Roman"/>
        </w:rPr>
        <w:t xml:space="preserve">. </w:t>
      </w:r>
      <w:r w:rsidR="00D620E4" w:rsidRPr="003C70CE">
        <w:rPr>
          <w:rFonts w:ascii="Garamond" w:hAnsi="Garamond" w:cs="Times New Roman"/>
        </w:rPr>
        <w:t xml:space="preserve">What difference would it make if sex/gender was simply not </w:t>
      </w:r>
      <w:r w:rsidR="00654797" w:rsidRPr="003C70CE">
        <w:rPr>
          <w:rFonts w:ascii="Garamond" w:hAnsi="Garamond" w:cs="Times New Roman"/>
        </w:rPr>
        <w:t>certified by the state</w:t>
      </w:r>
      <w:r w:rsidR="00D620E4" w:rsidRPr="003C70CE">
        <w:rPr>
          <w:rFonts w:ascii="Garamond" w:hAnsi="Garamond" w:cs="Times New Roman"/>
        </w:rPr>
        <w:t xml:space="preserve"> at birth, and became a matter of social negotiation rather than legal approval? </w:t>
      </w:r>
      <w:r w:rsidR="00CB68DC" w:rsidRPr="003C70CE">
        <w:rPr>
          <w:rFonts w:ascii="Garamond" w:hAnsi="Garamond" w:cs="Times New Roman"/>
        </w:rPr>
        <w:t xml:space="preserve"> </w:t>
      </w:r>
      <w:r w:rsidR="00D620E4" w:rsidRPr="003C70CE">
        <w:rPr>
          <w:rFonts w:ascii="Garamond" w:hAnsi="Garamond" w:cs="Times New Roman"/>
        </w:rPr>
        <w:t xml:space="preserve">The paper, and the project, build on theoretical and </w:t>
      </w:r>
      <w:r w:rsidR="0023096E" w:rsidRPr="003C70CE">
        <w:rPr>
          <w:rFonts w:ascii="Garamond" w:hAnsi="Garamond" w:cs="Times New Roman"/>
        </w:rPr>
        <w:t>methodological</w:t>
      </w:r>
      <w:r w:rsidR="005A75CC" w:rsidRPr="003C70CE">
        <w:rPr>
          <w:rFonts w:ascii="Garamond" w:hAnsi="Garamond" w:cs="Times New Roman"/>
        </w:rPr>
        <w:t xml:space="preserve"> approach</w:t>
      </w:r>
      <w:r w:rsidR="00D620E4" w:rsidRPr="003C70CE">
        <w:rPr>
          <w:rFonts w:ascii="Garamond" w:hAnsi="Garamond" w:cs="Times New Roman"/>
        </w:rPr>
        <w:t>es</w:t>
      </w:r>
      <w:r w:rsidR="005A75CC" w:rsidRPr="003C70CE">
        <w:rPr>
          <w:rFonts w:ascii="Garamond" w:hAnsi="Garamond" w:cs="Times New Roman"/>
        </w:rPr>
        <w:t xml:space="preserve"> that Cooper developed in </w:t>
      </w:r>
      <w:r w:rsidR="005A75CC" w:rsidRPr="003C70CE">
        <w:rPr>
          <w:rFonts w:ascii="Garamond" w:hAnsi="Garamond" w:cs="Times New Roman"/>
          <w:i/>
        </w:rPr>
        <w:t>Everyday Utopias</w:t>
      </w:r>
      <w:r w:rsidR="003B616E" w:rsidRPr="003C70CE">
        <w:rPr>
          <w:rFonts w:ascii="Garamond" w:hAnsi="Garamond" w:cs="Times New Roman"/>
          <w:i/>
        </w:rPr>
        <w:t xml:space="preserve"> </w:t>
      </w:r>
      <w:r w:rsidR="003B616E" w:rsidRPr="003C70CE">
        <w:rPr>
          <w:rFonts w:ascii="Garamond" w:hAnsi="Garamond" w:cs="Times New Roman"/>
        </w:rPr>
        <w:t>(201</w:t>
      </w:r>
      <w:r w:rsidR="00B27DA0">
        <w:rPr>
          <w:rFonts w:ascii="Garamond" w:hAnsi="Garamond" w:cs="Times New Roman"/>
        </w:rPr>
        <w:t>3</w:t>
      </w:r>
      <w:r w:rsidR="003B616E" w:rsidRPr="003C70CE">
        <w:rPr>
          <w:rFonts w:ascii="Garamond" w:hAnsi="Garamond" w:cs="Times New Roman"/>
        </w:rPr>
        <w:t>)</w:t>
      </w:r>
      <w:r w:rsidR="005A75CC" w:rsidRPr="003C70CE">
        <w:rPr>
          <w:rFonts w:ascii="Garamond" w:hAnsi="Garamond" w:cs="Times New Roman"/>
        </w:rPr>
        <w:t>, where the oscillation between imagining and actuali</w:t>
      </w:r>
      <w:r w:rsidR="00A334A5" w:rsidRPr="003C70CE">
        <w:rPr>
          <w:rFonts w:ascii="Garamond" w:hAnsi="Garamond" w:cs="Times New Roman"/>
        </w:rPr>
        <w:t xml:space="preserve">zing </w:t>
      </w:r>
      <w:r w:rsidR="00B93037" w:rsidRPr="003C70CE">
        <w:rPr>
          <w:rFonts w:ascii="Garamond" w:hAnsi="Garamond" w:cs="Times New Roman"/>
        </w:rPr>
        <w:t xml:space="preserve">the ‘as if’ </w:t>
      </w:r>
      <w:r w:rsidR="00A334A5" w:rsidRPr="003C70CE">
        <w:rPr>
          <w:rFonts w:ascii="Garamond" w:hAnsi="Garamond" w:cs="Times New Roman"/>
        </w:rPr>
        <w:t>keeps the utopian grounded</w:t>
      </w:r>
      <w:r w:rsidR="00D51108" w:rsidRPr="003C70CE">
        <w:rPr>
          <w:rFonts w:ascii="Garamond" w:hAnsi="Garamond" w:cs="Times New Roman"/>
        </w:rPr>
        <w:t xml:space="preserve">.  The prefiguration of everyday utopias shows how collective projects, from </w:t>
      </w:r>
      <w:r w:rsidR="009D08E4" w:rsidRPr="003C70CE">
        <w:rPr>
          <w:rFonts w:ascii="Garamond" w:hAnsi="Garamond" w:cs="Times New Roman"/>
        </w:rPr>
        <w:t>feminist</w:t>
      </w:r>
      <w:r w:rsidR="00D51108" w:rsidRPr="003C70CE">
        <w:rPr>
          <w:rFonts w:ascii="Garamond" w:hAnsi="Garamond" w:cs="Times New Roman"/>
        </w:rPr>
        <w:t xml:space="preserve"> bathhouses to local exchanges, take politics down a different path </w:t>
      </w:r>
      <w:r w:rsidR="003E30F0" w:rsidRPr="003C70CE">
        <w:rPr>
          <w:rFonts w:ascii="Garamond" w:hAnsi="Garamond" w:cs="Times New Roman"/>
        </w:rPr>
        <w:t xml:space="preserve">to </w:t>
      </w:r>
      <w:r w:rsidR="00D51108" w:rsidRPr="003C70CE">
        <w:rPr>
          <w:rFonts w:ascii="Garamond" w:hAnsi="Garamond" w:cs="Times New Roman"/>
        </w:rPr>
        <w:t xml:space="preserve">the ones oriented </w:t>
      </w:r>
      <w:r w:rsidR="003E30F0" w:rsidRPr="003C70CE">
        <w:rPr>
          <w:rFonts w:ascii="Garamond" w:hAnsi="Garamond" w:cs="Times New Roman"/>
        </w:rPr>
        <w:t>by</w:t>
      </w:r>
      <w:r w:rsidR="00D51108" w:rsidRPr="003C70CE">
        <w:rPr>
          <w:rFonts w:ascii="Garamond" w:hAnsi="Garamond" w:cs="Times New Roman"/>
        </w:rPr>
        <w:t xml:space="preserve"> questions of ident</w:t>
      </w:r>
      <w:r w:rsidR="003C1FC0" w:rsidRPr="003C70CE">
        <w:rPr>
          <w:rFonts w:ascii="Garamond" w:hAnsi="Garamond" w:cs="Times New Roman"/>
        </w:rPr>
        <w:t>ity or totality</w:t>
      </w:r>
      <w:r w:rsidR="003E30F0" w:rsidRPr="003C70CE">
        <w:rPr>
          <w:rFonts w:ascii="Garamond" w:hAnsi="Garamond" w:cs="Times New Roman"/>
        </w:rPr>
        <w:t xml:space="preserve">. </w:t>
      </w:r>
      <w:r w:rsidR="003C1FC0" w:rsidRPr="003C70CE">
        <w:rPr>
          <w:rFonts w:ascii="Garamond" w:hAnsi="Garamond" w:cs="Times New Roman"/>
        </w:rPr>
        <w:t xml:space="preserve"> </w:t>
      </w:r>
      <w:r w:rsidR="003E30F0" w:rsidRPr="003C70CE">
        <w:rPr>
          <w:rFonts w:ascii="Garamond" w:hAnsi="Garamond" w:cs="Times New Roman"/>
        </w:rPr>
        <w:t>Instead the everyday utopian</w:t>
      </w:r>
      <w:r w:rsidR="00D51108" w:rsidRPr="003C70CE">
        <w:rPr>
          <w:rFonts w:ascii="Garamond" w:hAnsi="Garamond" w:cs="Times New Roman"/>
        </w:rPr>
        <w:t xml:space="preserve"> focus</w:t>
      </w:r>
      <w:r w:rsidR="003E30F0" w:rsidRPr="003C70CE">
        <w:rPr>
          <w:rFonts w:ascii="Garamond" w:hAnsi="Garamond" w:cs="Times New Roman"/>
        </w:rPr>
        <w:t>es</w:t>
      </w:r>
      <w:r w:rsidR="00D51108" w:rsidRPr="003C70CE">
        <w:rPr>
          <w:rFonts w:ascii="Garamond" w:hAnsi="Garamond" w:cs="Times New Roman"/>
        </w:rPr>
        <w:t xml:space="preserve"> on the </w:t>
      </w:r>
      <w:r w:rsidR="00D51108" w:rsidRPr="003C70CE">
        <w:rPr>
          <w:rFonts w:ascii="Garamond" w:hAnsi="Garamond" w:cs="Times New Roman"/>
        </w:rPr>
        <w:lastRenderedPageBreak/>
        <w:t>practices</w:t>
      </w:r>
      <w:r w:rsidR="00654797" w:rsidRPr="003C70CE">
        <w:rPr>
          <w:rFonts w:ascii="Garamond" w:hAnsi="Garamond" w:cs="Times New Roman"/>
        </w:rPr>
        <w:t>,</w:t>
      </w:r>
      <w:r w:rsidR="00D51108" w:rsidRPr="003C70CE">
        <w:rPr>
          <w:rFonts w:ascii="Garamond" w:hAnsi="Garamond" w:cs="Times New Roman"/>
        </w:rPr>
        <w:t xml:space="preserve"> which work on gender and other axes of </w:t>
      </w:r>
      <w:r w:rsidR="003E30F0" w:rsidRPr="003C70CE">
        <w:rPr>
          <w:rFonts w:ascii="Garamond" w:hAnsi="Garamond" w:cs="Times New Roman"/>
        </w:rPr>
        <w:t xml:space="preserve">social </w:t>
      </w:r>
      <w:r w:rsidR="00D51108" w:rsidRPr="003C70CE">
        <w:rPr>
          <w:rFonts w:ascii="Garamond" w:hAnsi="Garamond" w:cs="Times New Roman"/>
        </w:rPr>
        <w:t xml:space="preserve">difference </w:t>
      </w:r>
      <w:r w:rsidR="003E30F0" w:rsidRPr="003C70CE">
        <w:rPr>
          <w:rFonts w:ascii="Garamond" w:hAnsi="Garamond" w:cs="Times New Roman"/>
        </w:rPr>
        <w:t xml:space="preserve">indirectly, by imagining and actualizing a set of activities which generate and sustain, </w:t>
      </w:r>
      <w:r w:rsidR="00C662C3" w:rsidRPr="003C70CE">
        <w:rPr>
          <w:rFonts w:ascii="Garamond" w:hAnsi="Garamond" w:cs="Times New Roman"/>
        </w:rPr>
        <w:t>as they respond to depletion</w:t>
      </w:r>
      <w:r w:rsidR="003E30F0" w:rsidRPr="003C70CE">
        <w:rPr>
          <w:rFonts w:ascii="Garamond" w:hAnsi="Garamond" w:cs="Times New Roman"/>
        </w:rPr>
        <w:t xml:space="preserve"> and exhaust</w:t>
      </w:r>
      <w:r w:rsidR="00C662C3" w:rsidRPr="003C70CE">
        <w:rPr>
          <w:rFonts w:ascii="Garamond" w:hAnsi="Garamond" w:cs="Times New Roman"/>
        </w:rPr>
        <w:t>ion</w:t>
      </w:r>
      <w:r w:rsidR="003E30F0" w:rsidRPr="003C70CE">
        <w:rPr>
          <w:rFonts w:ascii="Garamond" w:hAnsi="Garamond" w:cs="Times New Roman"/>
        </w:rPr>
        <w:t xml:space="preserve">.   </w:t>
      </w:r>
    </w:p>
    <w:p w14:paraId="4F721C10" w14:textId="28DCC29F" w:rsidR="0075653B" w:rsidRPr="003C70CE" w:rsidRDefault="003E30F0" w:rsidP="0018370A">
      <w:pPr>
        <w:spacing w:line="480" w:lineRule="auto"/>
        <w:ind w:firstLine="720"/>
        <w:rPr>
          <w:rFonts w:ascii="Garamond" w:hAnsi="Garamond" w:cs="Times New Roman"/>
        </w:rPr>
      </w:pPr>
      <w:r w:rsidRPr="003C70CE">
        <w:rPr>
          <w:rFonts w:ascii="Garamond" w:hAnsi="Garamond" w:cs="Times New Roman"/>
        </w:rPr>
        <w:t xml:space="preserve">This is the first way then that this paper matters; it </w:t>
      </w:r>
      <w:r w:rsidR="00B93037" w:rsidRPr="003C70CE">
        <w:rPr>
          <w:rFonts w:ascii="Garamond" w:hAnsi="Garamond" w:cs="Times New Roman"/>
        </w:rPr>
        <w:t xml:space="preserve">takes an unusual </w:t>
      </w:r>
      <w:r w:rsidR="00E56E6A" w:rsidRPr="003C70CE">
        <w:rPr>
          <w:rFonts w:ascii="Garamond" w:hAnsi="Garamond" w:cs="Times New Roman"/>
        </w:rPr>
        <w:t>approach to</w:t>
      </w:r>
      <w:r w:rsidRPr="003C70CE">
        <w:rPr>
          <w:rFonts w:ascii="Garamond" w:hAnsi="Garamond" w:cs="Times New Roman"/>
        </w:rPr>
        <w:t xml:space="preserve"> a </w:t>
      </w:r>
      <w:r w:rsidR="005A75CC" w:rsidRPr="003C70CE">
        <w:rPr>
          <w:rFonts w:ascii="Garamond" w:hAnsi="Garamond" w:cs="Times New Roman"/>
        </w:rPr>
        <w:t>pos</w:t>
      </w:r>
      <w:r w:rsidRPr="003C70CE">
        <w:rPr>
          <w:rFonts w:ascii="Garamond" w:hAnsi="Garamond" w:cs="Times New Roman"/>
        </w:rPr>
        <w:t xml:space="preserve">sible question of legal reform, namely whether the state should stop legally constituting gender </w:t>
      </w:r>
      <w:r w:rsidR="0023096E" w:rsidRPr="003C70CE">
        <w:rPr>
          <w:rFonts w:ascii="Garamond" w:hAnsi="Garamond" w:cs="Times New Roman"/>
        </w:rPr>
        <w:t xml:space="preserve">as a status acquired at birth and marked by the sex one is perceived to have.  </w:t>
      </w:r>
      <w:r w:rsidR="00B93037" w:rsidRPr="003C70CE">
        <w:rPr>
          <w:rFonts w:ascii="Garamond" w:hAnsi="Garamond" w:cs="Times New Roman"/>
        </w:rPr>
        <w:t xml:space="preserve">The paper says, what if scholars sidestepped thinking about these issues from an </w:t>
      </w:r>
      <w:r w:rsidR="005A75CC" w:rsidRPr="003C70CE">
        <w:rPr>
          <w:rFonts w:ascii="Garamond" w:hAnsi="Garamond" w:cs="Times New Roman"/>
        </w:rPr>
        <w:t xml:space="preserve">advocacy or reform-oriented perspective, </w:t>
      </w:r>
      <w:r w:rsidR="00B93037" w:rsidRPr="003C70CE">
        <w:rPr>
          <w:rFonts w:ascii="Garamond" w:hAnsi="Garamond" w:cs="Times New Roman"/>
        </w:rPr>
        <w:t>and instead considered them</w:t>
      </w:r>
      <w:r w:rsidR="00D51108" w:rsidRPr="003C70CE">
        <w:rPr>
          <w:rFonts w:ascii="Garamond" w:hAnsi="Garamond" w:cs="Times New Roman"/>
        </w:rPr>
        <w:t xml:space="preserve"> f</w:t>
      </w:r>
      <w:r w:rsidR="00E56E6A" w:rsidRPr="003C70CE">
        <w:rPr>
          <w:rFonts w:ascii="Garamond" w:hAnsi="Garamond" w:cs="Times New Roman"/>
        </w:rPr>
        <w:t xml:space="preserve">rom a </w:t>
      </w:r>
      <w:proofErr w:type="spellStart"/>
      <w:r w:rsidR="00E56E6A" w:rsidRPr="003C70CE">
        <w:rPr>
          <w:rFonts w:ascii="Garamond" w:hAnsi="Garamond" w:cs="Times New Roman"/>
        </w:rPr>
        <w:t>prefigurativ</w:t>
      </w:r>
      <w:r w:rsidR="007B2FE3" w:rsidRPr="003C70CE">
        <w:rPr>
          <w:rFonts w:ascii="Garamond" w:hAnsi="Garamond" w:cs="Times New Roman"/>
        </w:rPr>
        <w:t>e</w:t>
      </w:r>
      <w:proofErr w:type="spellEnd"/>
      <w:r w:rsidR="007B2FE3" w:rsidRPr="003C70CE">
        <w:rPr>
          <w:rFonts w:ascii="Garamond" w:hAnsi="Garamond" w:cs="Times New Roman"/>
        </w:rPr>
        <w:t xml:space="preserve"> perspective?</w:t>
      </w:r>
      <w:r w:rsidR="00B93037" w:rsidRPr="003C70CE">
        <w:rPr>
          <w:rFonts w:ascii="Garamond" w:hAnsi="Garamond" w:cs="Times New Roman"/>
        </w:rPr>
        <w:t xml:space="preserve">  Why not</w:t>
      </w:r>
      <w:r w:rsidR="00E56E6A" w:rsidRPr="003C70CE">
        <w:rPr>
          <w:rFonts w:ascii="Garamond" w:hAnsi="Garamond" w:cs="Times New Roman"/>
        </w:rPr>
        <w:t xml:space="preserve"> </w:t>
      </w:r>
      <w:r w:rsidR="003C1FC0" w:rsidRPr="003C70CE">
        <w:rPr>
          <w:rFonts w:ascii="Garamond" w:hAnsi="Garamond" w:cs="Times New Roman"/>
        </w:rPr>
        <w:t xml:space="preserve">claim </w:t>
      </w:r>
      <w:r w:rsidR="00E56E6A" w:rsidRPr="003C70CE">
        <w:rPr>
          <w:rFonts w:ascii="Garamond" w:hAnsi="Garamond" w:cs="Times New Roman"/>
        </w:rPr>
        <w:t xml:space="preserve">the freedom to think what </w:t>
      </w:r>
      <w:r w:rsidR="0023096E" w:rsidRPr="003C70CE">
        <w:rPr>
          <w:rFonts w:ascii="Garamond" w:hAnsi="Garamond" w:cs="Times New Roman"/>
        </w:rPr>
        <w:t>decertification</w:t>
      </w:r>
      <w:r w:rsidR="00E56E6A" w:rsidRPr="003C70CE">
        <w:rPr>
          <w:rFonts w:ascii="Garamond" w:hAnsi="Garamond" w:cs="Times New Roman"/>
        </w:rPr>
        <w:t xml:space="preserve"> might mean without limiting </w:t>
      </w:r>
      <w:r w:rsidR="0075653B" w:rsidRPr="003C70CE">
        <w:rPr>
          <w:rFonts w:ascii="Garamond" w:hAnsi="Garamond" w:cs="Times New Roman"/>
        </w:rPr>
        <w:t>the possibilities to the practicable</w:t>
      </w:r>
      <w:r w:rsidR="00B93037" w:rsidRPr="003C70CE">
        <w:rPr>
          <w:rFonts w:ascii="Garamond" w:hAnsi="Garamond" w:cs="Times New Roman"/>
        </w:rPr>
        <w:t xml:space="preserve"> before we even start?</w:t>
      </w:r>
      <w:r w:rsidR="00E56E6A" w:rsidRPr="003C70CE">
        <w:rPr>
          <w:rFonts w:ascii="Garamond" w:hAnsi="Garamond" w:cs="Times New Roman"/>
        </w:rPr>
        <w:t xml:space="preserve">  </w:t>
      </w:r>
      <w:r w:rsidR="00D51108" w:rsidRPr="003C70CE">
        <w:rPr>
          <w:rFonts w:ascii="Garamond" w:hAnsi="Garamond" w:cs="Times New Roman"/>
        </w:rPr>
        <w:t xml:space="preserve"> </w:t>
      </w:r>
      <w:r w:rsidR="00E56E6A" w:rsidRPr="003C70CE">
        <w:rPr>
          <w:rFonts w:ascii="Garamond" w:hAnsi="Garamond" w:cs="Times New Roman"/>
        </w:rPr>
        <w:t>In</w:t>
      </w:r>
      <w:r w:rsidR="0075653B" w:rsidRPr="003C70CE">
        <w:rPr>
          <w:rFonts w:ascii="Garamond" w:hAnsi="Garamond" w:cs="Times New Roman"/>
        </w:rPr>
        <w:t xml:space="preserve"> this </w:t>
      </w:r>
      <w:r w:rsidR="009D08E4" w:rsidRPr="003C70CE">
        <w:rPr>
          <w:rFonts w:ascii="Garamond" w:hAnsi="Garamond" w:cs="Times New Roman"/>
        </w:rPr>
        <w:t xml:space="preserve">era when feminist practices of </w:t>
      </w:r>
      <w:r w:rsidR="0075653B" w:rsidRPr="003C70CE">
        <w:rPr>
          <w:rFonts w:ascii="Garamond" w:hAnsi="Garamond" w:cs="Times New Roman"/>
        </w:rPr>
        <w:t>public engagement</w:t>
      </w:r>
      <w:r w:rsidR="009D08E4" w:rsidRPr="003C70CE">
        <w:rPr>
          <w:rFonts w:ascii="Garamond" w:hAnsi="Garamond" w:cs="Times New Roman"/>
        </w:rPr>
        <w:t xml:space="preserve"> and impact</w:t>
      </w:r>
      <w:r w:rsidR="0075653B" w:rsidRPr="003C70CE">
        <w:rPr>
          <w:rFonts w:ascii="Garamond" w:hAnsi="Garamond" w:cs="Times New Roman"/>
        </w:rPr>
        <w:t xml:space="preserve"> have been repurposed by</w:t>
      </w:r>
      <w:r w:rsidR="00E56E6A" w:rsidRPr="003C70CE">
        <w:rPr>
          <w:rFonts w:ascii="Garamond" w:hAnsi="Garamond" w:cs="Times New Roman"/>
        </w:rPr>
        <w:t xml:space="preserve"> the con</w:t>
      </w:r>
      <w:r w:rsidR="0075653B" w:rsidRPr="003C70CE">
        <w:rPr>
          <w:rFonts w:ascii="Garamond" w:hAnsi="Garamond" w:cs="Times New Roman"/>
        </w:rPr>
        <w:t>d</w:t>
      </w:r>
      <w:r w:rsidR="003C1FC0" w:rsidRPr="003C70CE">
        <w:rPr>
          <w:rFonts w:ascii="Garamond" w:hAnsi="Garamond" w:cs="Times New Roman"/>
        </w:rPr>
        <w:t>uct of conduct in universities</w:t>
      </w:r>
      <w:r w:rsidR="004127C0" w:rsidRPr="003C70CE">
        <w:rPr>
          <w:rFonts w:ascii="Garamond" w:hAnsi="Garamond" w:cs="Times New Roman"/>
        </w:rPr>
        <w:t xml:space="preserve">, it is a refreshing relief </w:t>
      </w:r>
      <w:r w:rsidR="00E56E6A" w:rsidRPr="003C70CE">
        <w:rPr>
          <w:rFonts w:ascii="Garamond" w:hAnsi="Garamond" w:cs="Times New Roman"/>
        </w:rPr>
        <w:t xml:space="preserve">to find an intellectual space which </w:t>
      </w:r>
      <w:r w:rsidR="0075653B" w:rsidRPr="003C70CE">
        <w:rPr>
          <w:rFonts w:ascii="Garamond" w:hAnsi="Garamond" w:cs="Times New Roman"/>
        </w:rPr>
        <w:t xml:space="preserve">makes utopian imaginings the heart of the funded project, with all the tensions and contradictions that come with that.  </w:t>
      </w:r>
      <w:r w:rsidR="00F57A3D" w:rsidRPr="003C70CE">
        <w:rPr>
          <w:rFonts w:ascii="Garamond" w:hAnsi="Garamond" w:cs="Times New Roman"/>
        </w:rPr>
        <w:t xml:space="preserve">Sutherland and </w:t>
      </w:r>
      <w:proofErr w:type="spellStart"/>
      <w:r w:rsidR="00F57A3D" w:rsidRPr="003C70CE">
        <w:rPr>
          <w:rFonts w:ascii="Garamond" w:hAnsi="Garamond" w:cs="Times New Roman"/>
        </w:rPr>
        <w:t>Vischmidt</w:t>
      </w:r>
      <w:proofErr w:type="spellEnd"/>
      <w:r w:rsidR="00F57A3D" w:rsidRPr="003C70CE">
        <w:rPr>
          <w:rFonts w:ascii="Garamond" w:hAnsi="Garamond" w:cs="Times New Roman"/>
        </w:rPr>
        <w:t xml:space="preserve"> (2015) have cautioned recently, when evaluating social reproduction theory</w:t>
      </w:r>
      <w:r w:rsidR="00B93037" w:rsidRPr="003C70CE">
        <w:rPr>
          <w:rFonts w:ascii="Garamond" w:hAnsi="Garamond" w:cs="Times New Roman"/>
        </w:rPr>
        <w:t xml:space="preserve"> (with a particular focus on </w:t>
      </w:r>
      <w:r w:rsidR="00F57A3D" w:rsidRPr="003C70CE">
        <w:rPr>
          <w:rFonts w:ascii="Garamond" w:hAnsi="Garamond" w:cs="Times New Roman"/>
        </w:rPr>
        <w:t xml:space="preserve">Vogel and </w:t>
      </w:r>
      <w:proofErr w:type="spellStart"/>
      <w:r w:rsidR="00F57A3D" w:rsidRPr="003C70CE">
        <w:rPr>
          <w:rFonts w:ascii="Garamond" w:hAnsi="Garamond" w:cs="Times New Roman"/>
        </w:rPr>
        <w:t>Federici</w:t>
      </w:r>
      <w:proofErr w:type="spellEnd"/>
      <w:r w:rsidR="00B93037" w:rsidRPr="003C70CE">
        <w:rPr>
          <w:rFonts w:ascii="Garamond" w:hAnsi="Garamond" w:cs="Times New Roman"/>
        </w:rPr>
        <w:t>)</w:t>
      </w:r>
      <w:r w:rsidR="00F57A3D" w:rsidRPr="003C70CE">
        <w:rPr>
          <w:rFonts w:ascii="Garamond" w:hAnsi="Garamond" w:cs="Times New Roman"/>
        </w:rPr>
        <w:t xml:space="preserve">, that prefiguration turns too quickly into moral prescription and </w:t>
      </w:r>
      <w:proofErr w:type="spellStart"/>
      <w:r w:rsidR="00F57A3D" w:rsidRPr="003C70CE">
        <w:rPr>
          <w:rFonts w:ascii="Garamond" w:hAnsi="Garamond" w:cs="Times New Roman"/>
        </w:rPr>
        <w:t>romanticisation</w:t>
      </w:r>
      <w:proofErr w:type="spellEnd"/>
      <w:r w:rsidR="00F57A3D" w:rsidRPr="003C70CE">
        <w:rPr>
          <w:rFonts w:ascii="Garamond" w:hAnsi="Garamond" w:cs="Times New Roman"/>
        </w:rPr>
        <w:t xml:space="preserve"> as women’s ways of generating a rep</w:t>
      </w:r>
      <w:r w:rsidR="00B2624D" w:rsidRPr="003C70CE">
        <w:rPr>
          <w:rFonts w:ascii="Garamond" w:hAnsi="Garamond" w:cs="Times New Roman"/>
        </w:rPr>
        <w:t xml:space="preserve">roductive commons are </w:t>
      </w:r>
      <w:proofErr w:type="spellStart"/>
      <w:r w:rsidR="00B2624D" w:rsidRPr="003C70CE">
        <w:rPr>
          <w:rFonts w:ascii="Garamond" w:hAnsi="Garamond" w:cs="Times New Roman"/>
        </w:rPr>
        <w:t>valorized</w:t>
      </w:r>
      <w:proofErr w:type="spellEnd"/>
      <w:r w:rsidR="00B2624D" w:rsidRPr="003C70CE">
        <w:rPr>
          <w:rFonts w:ascii="Garamond" w:hAnsi="Garamond" w:cs="Times New Roman"/>
        </w:rPr>
        <w:t xml:space="preserve">, </w:t>
      </w:r>
      <w:r w:rsidR="007D4A7F">
        <w:rPr>
          <w:rFonts w:ascii="Garamond" w:hAnsi="Garamond" w:cs="Times New Roman"/>
        </w:rPr>
        <w:t>and reproduction is re-naturaliz</w:t>
      </w:r>
      <w:r w:rsidR="00B2624D" w:rsidRPr="003C70CE">
        <w:rPr>
          <w:rFonts w:ascii="Garamond" w:hAnsi="Garamond" w:cs="Times New Roman"/>
        </w:rPr>
        <w:t xml:space="preserve">ed.  </w:t>
      </w:r>
      <w:r w:rsidR="005D4E27" w:rsidRPr="003C70CE">
        <w:rPr>
          <w:rFonts w:ascii="Garamond" w:hAnsi="Garamond" w:cs="Times New Roman"/>
        </w:rPr>
        <w:t>T</w:t>
      </w:r>
      <w:r w:rsidR="00DE75C4" w:rsidRPr="003C70CE">
        <w:rPr>
          <w:rFonts w:ascii="Garamond" w:hAnsi="Garamond" w:cs="Times New Roman"/>
        </w:rPr>
        <w:t>he prefiguration that is practis</w:t>
      </w:r>
      <w:r w:rsidR="005D4E27" w:rsidRPr="003C70CE">
        <w:rPr>
          <w:rFonts w:ascii="Garamond" w:hAnsi="Garamond" w:cs="Times New Roman"/>
        </w:rPr>
        <w:t xml:space="preserve">ed in this project </w:t>
      </w:r>
      <w:r w:rsidR="00B93037" w:rsidRPr="003C70CE">
        <w:rPr>
          <w:rFonts w:ascii="Garamond" w:hAnsi="Garamond" w:cs="Times New Roman"/>
        </w:rPr>
        <w:t>however</w:t>
      </w:r>
      <w:r w:rsidR="00372661" w:rsidRPr="003C70CE">
        <w:rPr>
          <w:rFonts w:ascii="Garamond" w:hAnsi="Garamond" w:cs="Times New Roman"/>
        </w:rPr>
        <w:t>,</w:t>
      </w:r>
      <w:r w:rsidR="00B93037" w:rsidRPr="003C70CE">
        <w:rPr>
          <w:rFonts w:ascii="Garamond" w:hAnsi="Garamond" w:cs="Times New Roman"/>
        </w:rPr>
        <w:t xml:space="preserve"> avoids that possibility </w:t>
      </w:r>
      <w:r w:rsidR="005D4E27" w:rsidRPr="003C70CE">
        <w:rPr>
          <w:rFonts w:ascii="Garamond" w:hAnsi="Garamond" w:cs="Times New Roman"/>
        </w:rPr>
        <w:t xml:space="preserve">by generating its own experiment, and by learning from </w:t>
      </w:r>
      <w:r w:rsidR="00B93037" w:rsidRPr="003C70CE">
        <w:rPr>
          <w:rFonts w:ascii="Garamond" w:hAnsi="Garamond" w:cs="Times New Roman"/>
        </w:rPr>
        <w:t>other experiments along the way</w:t>
      </w:r>
      <w:r w:rsidR="005D4E27" w:rsidRPr="003C70CE">
        <w:rPr>
          <w:rFonts w:ascii="Garamond" w:hAnsi="Garamond" w:cs="Times New Roman"/>
        </w:rPr>
        <w:t xml:space="preserve">.    </w:t>
      </w:r>
      <w:r w:rsidR="00F57A3D" w:rsidRPr="003C70CE">
        <w:rPr>
          <w:rFonts w:ascii="Garamond" w:hAnsi="Garamond" w:cs="Times New Roman"/>
        </w:rPr>
        <w:t xml:space="preserve">   </w:t>
      </w:r>
    </w:p>
    <w:p w14:paraId="1791CBE6" w14:textId="77777777" w:rsidR="003C1FC0" w:rsidRPr="003C70CE" w:rsidRDefault="003C1FC0" w:rsidP="0018370A">
      <w:pPr>
        <w:spacing w:line="480" w:lineRule="auto"/>
        <w:rPr>
          <w:rFonts w:ascii="Garamond" w:hAnsi="Garamond" w:cs="Times New Roman"/>
        </w:rPr>
      </w:pPr>
    </w:p>
    <w:p w14:paraId="701AD6E7" w14:textId="7D2398AB" w:rsidR="001247E9" w:rsidRDefault="00D1291A" w:rsidP="001247E9">
      <w:pPr>
        <w:pStyle w:val="Heading2"/>
        <w:spacing w:line="240" w:lineRule="auto"/>
      </w:pPr>
      <w:r w:rsidRPr="003C70CE">
        <w:t>S</w:t>
      </w:r>
      <w:r w:rsidR="00837BBE" w:rsidRPr="003C70CE">
        <w:t>ensing</w:t>
      </w:r>
      <w:r w:rsidR="007E0372" w:rsidRPr="003C70CE">
        <w:t xml:space="preserve"> Two: </w:t>
      </w:r>
      <w:r w:rsidR="009766DB" w:rsidRPr="003C70CE">
        <w:t xml:space="preserve">The </w:t>
      </w:r>
      <w:r w:rsidR="00D063BF" w:rsidRPr="003C70CE">
        <w:t>commitment</w:t>
      </w:r>
      <w:r w:rsidR="007B2FE3" w:rsidRPr="003C70CE">
        <w:t xml:space="preserve"> to move</w:t>
      </w:r>
      <w:r w:rsidR="009766DB" w:rsidRPr="003C70CE">
        <w:t xml:space="preserve"> </w:t>
      </w:r>
      <w:r w:rsidR="007E0372" w:rsidRPr="003C70CE">
        <w:t xml:space="preserve">beyond </w:t>
      </w:r>
      <w:r w:rsidR="00D063BF" w:rsidRPr="003C70CE">
        <w:t>a very</w:t>
      </w:r>
      <w:r w:rsidR="007E0372" w:rsidRPr="003C70CE">
        <w:t xml:space="preserve"> binary drama by t</w:t>
      </w:r>
      <w:r w:rsidR="009C3329" w:rsidRPr="003C70CE">
        <w:t xml:space="preserve">aking others’ concerns seriously </w:t>
      </w:r>
    </w:p>
    <w:p w14:paraId="59A4E2F6" w14:textId="49EA5E06" w:rsidR="001247E9" w:rsidRDefault="001247E9" w:rsidP="001247E9">
      <w:pPr>
        <w:rPr>
          <w:rFonts w:ascii="Garamond" w:hAnsi="Garamond" w:cs="Times New Roman"/>
          <w:b/>
        </w:rPr>
      </w:pPr>
    </w:p>
    <w:p w14:paraId="221D056E" w14:textId="77777777" w:rsidR="001247E9" w:rsidRDefault="0075653B" w:rsidP="0018370A">
      <w:pPr>
        <w:spacing w:line="480" w:lineRule="auto"/>
        <w:rPr>
          <w:rFonts w:ascii="Garamond" w:hAnsi="Garamond" w:cs="Times New Roman"/>
        </w:rPr>
      </w:pPr>
      <w:r w:rsidRPr="003C70CE">
        <w:rPr>
          <w:rFonts w:ascii="Garamond" w:hAnsi="Garamond" w:cs="Times New Roman"/>
        </w:rPr>
        <w:t xml:space="preserve">When it comes to the substance of the paper, </w:t>
      </w:r>
      <w:r w:rsidR="005A75CC" w:rsidRPr="003C70CE">
        <w:rPr>
          <w:rFonts w:ascii="Garamond" w:hAnsi="Garamond" w:cs="Times New Roman"/>
        </w:rPr>
        <w:t xml:space="preserve">Cooper and Emerton contribute to the </w:t>
      </w:r>
    </w:p>
    <w:p w14:paraId="69191D9B" w14:textId="3D73E4CB" w:rsidR="00D92234" w:rsidRPr="003C70CE" w:rsidRDefault="005A75CC" w:rsidP="0018370A">
      <w:pPr>
        <w:spacing w:line="480" w:lineRule="auto"/>
        <w:rPr>
          <w:rFonts w:ascii="Garamond" w:hAnsi="Garamond" w:cs="Times New Roman"/>
          <w:strike/>
        </w:rPr>
      </w:pPr>
      <w:r w:rsidRPr="003C70CE">
        <w:rPr>
          <w:rFonts w:ascii="Garamond" w:hAnsi="Garamond" w:cs="Times New Roman"/>
        </w:rPr>
        <w:t xml:space="preserve">development of the </w:t>
      </w:r>
      <w:proofErr w:type="spellStart"/>
      <w:r w:rsidRPr="003C70CE">
        <w:rPr>
          <w:rFonts w:ascii="Garamond" w:hAnsi="Garamond" w:cs="Times New Roman"/>
        </w:rPr>
        <w:t>FLaG</w:t>
      </w:r>
      <w:proofErr w:type="spellEnd"/>
      <w:r w:rsidRPr="003C70CE">
        <w:rPr>
          <w:rFonts w:ascii="Garamond" w:hAnsi="Garamond" w:cs="Times New Roman"/>
        </w:rPr>
        <w:t xml:space="preserve"> </w:t>
      </w:r>
      <w:r w:rsidR="00ED363F" w:rsidRPr="003C70CE">
        <w:rPr>
          <w:rFonts w:ascii="Garamond" w:hAnsi="Garamond" w:cs="Times New Roman"/>
        </w:rPr>
        <w:t>project</w:t>
      </w:r>
      <w:r w:rsidR="0075653B" w:rsidRPr="003C70CE">
        <w:rPr>
          <w:rFonts w:ascii="Garamond" w:hAnsi="Garamond" w:cs="Times New Roman"/>
        </w:rPr>
        <w:t>, by taking feminist worries about decertification seriously</w:t>
      </w:r>
      <w:r w:rsidR="008F5AAE" w:rsidRPr="003C70CE">
        <w:rPr>
          <w:rFonts w:ascii="Garamond" w:hAnsi="Garamond" w:cs="Times New Roman"/>
        </w:rPr>
        <w:t xml:space="preserve"> and moving beyond </w:t>
      </w:r>
      <w:r w:rsidR="007B2FE3" w:rsidRPr="003C70CE">
        <w:rPr>
          <w:rFonts w:ascii="Garamond" w:hAnsi="Garamond" w:cs="Times New Roman"/>
        </w:rPr>
        <w:t xml:space="preserve">what is being currently conducted in the UK as a </w:t>
      </w:r>
      <w:r w:rsidR="008F5AAE" w:rsidRPr="003C70CE">
        <w:rPr>
          <w:rFonts w:ascii="Garamond" w:hAnsi="Garamond" w:cs="Times New Roman"/>
        </w:rPr>
        <w:t xml:space="preserve"> ‘very </w:t>
      </w:r>
      <w:r w:rsidR="008F5AAE" w:rsidRPr="003C70CE">
        <w:rPr>
          <w:rFonts w:ascii="Garamond" w:hAnsi="Garamond" w:cs="Times New Roman"/>
        </w:rPr>
        <w:lastRenderedPageBreak/>
        <w:t>binary drama’</w:t>
      </w:r>
      <w:r w:rsidR="007B2FE3" w:rsidRPr="003C70CE">
        <w:rPr>
          <w:rFonts w:ascii="Garamond" w:hAnsi="Garamond" w:cs="Times New Roman"/>
        </w:rPr>
        <w:t xml:space="preserve"> (Cooper</w:t>
      </w:r>
      <w:r w:rsidR="000B6059">
        <w:rPr>
          <w:rFonts w:ascii="Garamond" w:hAnsi="Garamond" w:cs="Times New Roman"/>
        </w:rPr>
        <w:t>,</w:t>
      </w:r>
      <w:r w:rsidR="007B2FE3" w:rsidRPr="003C70CE">
        <w:rPr>
          <w:rFonts w:ascii="Garamond" w:hAnsi="Garamond" w:cs="Times New Roman"/>
        </w:rPr>
        <w:t xml:space="preserve"> 2019</w:t>
      </w:r>
      <w:r w:rsidR="00B27DA0">
        <w:rPr>
          <w:rFonts w:ascii="Garamond" w:hAnsi="Garamond" w:cs="Times New Roman"/>
        </w:rPr>
        <w:t>a</w:t>
      </w:r>
      <w:r w:rsidR="007B2FE3" w:rsidRPr="003C70CE">
        <w:rPr>
          <w:rFonts w:ascii="Garamond" w:hAnsi="Garamond" w:cs="Times New Roman"/>
        </w:rPr>
        <w:t>)</w:t>
      </w:r>
      <w:r w:rsidR="0075653B" w:rsidRPr="003C70CE">
        <w:rPr>
          <w:rFonts w:ascii="Garamond" w:hAnsi="Garamond" w:cs="Times New Roman"/>
        </w:rPr>
        <w:t>. To do this, to worry through why feminism might be invested in gender as a status that is attributed at birth, they adopt a three dimensional approac</w:t>
      </w:r>
      <w:r w:rsidR="00EB1E4C" w:rsidRPr="003C70CE">
        <w:rPr>
          <w:rFonts w:ascii="Garamond" w:hAnsi="Garamond" w:cs="Times New Roman"/>
        </w:rPr>
        <w:t xml:space="preserve">h to gender, and think about gender as the experience of </w:t>
      </w:r>
      <w:r w:rsidR="003B616E" w:rsidRPr="003C70CE">
        <w:rPr>
          <w:rFonts w:ascii="Garamond" w:hAnsi="Garamond" w:cs="Times New Roman"/>
        </w:rPr>
        <w:t>social</w:t>
      </w:r>
      <w:r w:rsidR="009D0363" w:rsidRPr="003C70CE">
        <w:rPr>
          <w:rFonts w:ascii="Garamond" w:hAnsi="Garamond" w:cs="Times New Roman"/>
        </w:rPr>
        <w:t xml:space="preserve"> </w:t>
      </w:r>
      <w:r w:rsidR="00FF6DA0" w:rsidRPr="003C70CE">
        <w:rPr>
          <w:rFonts w:ascii="Garamond" w:hAnsi="Garamond" w:cs="Times New Roman"/>
        </w:rPr>
        <w:t>harm</w:t>
      </w:r>
      <w:r w:rsidR="00ED363F" w:rsidRPr="003C70CE">
        <w:rPr>
          <w:rFonts w:ascii="Garamond" w:hAnsi="Garamond" w:cs="Times New Roman"/>
        </w:rPr>
        <w:t xml:space="preserve"> (e.g. gendered violence)</w:t>
      </w:r>
      <w:r w:rsidR="00FF6DA0" w:rsidRPr="003C70CE">
        <w:rPr>
          <w:rFonts w:ascii="Garamond" w:hAnsi="Garamond" w:cs="Times New Roman"/>
        </w:rPr>
        <w:t xml:space="preserve">, </w:t>
      </w:r>
      <w:r w:rsidR="00EB1E4C" w:rsidRPr="003C70CE">
        <w:rPr>
          <w:rFonts w:ascii="Garamond" w:hAnsi="Garamond" w:cs="Times New Roman"/>
        </w:rPr>
        <w:t xml:space="preserve">as </w:t>
      </w:r>
      <w:r w:rsidR="00D90F52" w:rsidRPr="003C70CE">
        <w:rPr>
          <w:rFonts w:ascii="Garamond" w:hAnsi="Garamond" w:cs="Times New Roman"/>
        </w:rPr>
        <w:t xml:space="preserve">a </w:t>
      </w:r>
      <w:r w:rsidR="00FF6DA0" w:rsidRPr="003C70CE">
        <w:rPr>
          <w:rFonts w:ascii="Garamond" w:hAnsi="Garamond" w:cs="Times New Roman"/>
        </w:rPr>
        <w:t xml:space="preserve">concept </w:t>
      </w:r>
      <w:r w:rsidR="00EB1E4C" w:rsidRPr="003C70CE">
        <w:rPr>
          <w:rFonts w:ascii="Garamond" w:hAnsi="Garamond" w:cs="Times New Roman"/>
        </w:rPr>
        <w:t xml:space="preserve">or </w:t>
      </w:r>
      <w:r w:rsidR="00D92234" w:rsidRPr="003C70CE">
        <w:rPr>
          <w:rFonts w:ascii="Garamond" w:hAnsi="Garamond" w:cs="Times New Roman"/>
        </w:rPr>
        <w:t xml:space="preserve">an </w:t>
      </w:r>
      <w:r w:rsidR="00EB1E4C" w:rsidRPr="003C70CE">
        <w:rPr>
          <w:rFonts w:ascii="Garamond" w:hAnsi="Garamond" w:cs="Times New Roman"/>
        </w:rPr>
        <w:t xml:space="preserve">abstract way of understanding how gender works in society </w:t>
      </w:r>
      <w:r w:rsidR="004E4F8E" w:rsidRPr="003C70CE">
        <w:rPr>
          <w:rFonts w:ascii="Garamond" w:hAnsi="Garamond" w:cs="Times New Roman"/>
        </w:rPr>
        <w:t>(</w:t>
      </w:r>
      <w:r w:rsidR="0023547F" w:rsidRPr="003C70CE">
        <w:rPr>
          <w:rFonts w:ascii="Garamond" w:hAnsi="Garamond" w:cs="Times New Roman"/>
        </w:rPr>
        <w:t>e.g. identity, but also system, performance, regime)</w:t>
      </w:r>
      <w:r w:rsidR="00EB1E4C" w:rsidRPr="003C70CE">
        <w:rPr>
          <w:rFonts w:ascii="Garamond" w:hAnsi="Garamond" w:cs="Times New Roman"/>
        </w:rPr>
        <w:t>,</w:t>
      </w:r>
      <w:r w:rsidR="0023547F" w:rsidRPr="003C70CE">
        <w:rPr>
          <w:rFonts w:ascii="Garamond" w:hAnsi="Garamond" w:cs="Times New Roman"/>
        </w:rPr>
        <w:t xml:space="preserve"> </w:t>
      </w:r>
      <w:r w:rsidR="00FF6DA0" w:rsidRPr="003C70CE">
        <w:rPr>
          <w:rFonts w:ascii="Garamond" w:hAnsi="Garamond" w:cs="Times New Roman"/>
        </w:rPr>
        <w:t xml:space="preserve">and </w:t>
      </w:r>
      <w:r w:rsidR="00EB1E4C" w:rsidRPr="003C70CE">
        <w:rPr>
          <w:rFonts w:ascii="Garamond" w:hAnsi="Garamond" w:cs="Times New Roman"/>
        </w:rPr>
        <w:t xml:space="preserve">as </w:t>
      </w:r>
      <w:r w:rsidR="00D90F52" w:rsidRPr="003C70CE">
        <w:rPr>
          <w:rFonts w:ascii="Garamond" w:hAnsi="Garamond" w:cs="Times New Roman"/>
        </w:rPr>
        <w:t xml:space="preserve">a </w:t>
      </w:r>
      <w:r w:rsidR="00FF6DA0" w:rsidRPr="003C70CE">
        <w:rPr>
          <w:rFonts w:ascii="Garamond" w:hAnsi="Garamond" w:cs="Times New Roman"/>
        </w:rPr>
        <w:t>strategy</w:t>
      </w:r>
      <w:r w:rsidR="009D0363" w:rsidRPr="003C70CE">
        <w:rPr>
          <w:rFonts w:ascii="Garamond" w:hAnsi="Garamond" w:cs="Times New Roman"/>
        </w:rPr>
        <w:t xml:space="preserve"> </w:t>
      </w:r>
      <w:r w:rsidR="00EB1E4C" w:rsidRPr="003C70CE">
        <w:rPr>
          <w:rFonts w:ascii="Garamond" w:hAnsi="Garamond" w:cs="Times New Roman"/>
        </w:rPr>
        <w:t>or</w:t>
      </w:r>
      <w:r w:rsidR="0023547F" w:rsidRPr="003C70CE">
        <w:rPr>
          <w:rFonts w:ascii="Garamond" w:hAnsi="Garamond" w:cs="Times New Roman"/>
        </w:rPr>
        <w:t xml:space="preserve"> means of remedying </w:t>
      </w:r>
      <w:r w:rsidR="00EB1E4C" w:rsidRPr="003C70CE">
        <w:rPr>
          <w:rFonts w:ascii="Garamond" w:hAnsi="Garamond" w:cs="Times New Roman"/>
        </w:rPr>
        <w:t xml:space="preserve">gender-based harms.  The paper reports that </w:t>
      </w:r>
      <w:r w:rsidR="00654797" w:rsidRPr="003C70CE">
        <w:rPr>
          <w:rFonts w:ascii="Garamond" w:hAnsi="Garamond" w:cs="Times New Roman"/>
        </w:rPr>
        <w:t xml:space="preserve">their </w:t>
      </w:r>
      <w:r w:rsidR="00137AD0" w:rsidRPr="003C70CE">
        <w:rPr>
          <w:rFonts w:ascii="Garamond" w:hAnsi="Garamond" w:cs="Times New Roman"/>
        </w:rPr>
        <w:t>8</w:t>
      </w:r>
      <w:r w:rsidR="00EB1E4C" w:rsidRPr="003C70CE">
        <w:rPr>
          <w:rFonts w:ascii="Garamond" w:hAnsi="Garamond" w:cs="Times New Roman"/>
        </w:rPr>
        <w:t>0 informants</w:t>
      </w:r>
      <w:r w:rsidR="0023547F" w:rsidRPr="003C70CE">
        <w:rPr>
          <w:rFonts w:ascii="Garamond" w:hAnsi="Garamond" w:cs="Times New Roman"/>
        </w:rPr>
        <w:t xml:space="preserve"> </w:t>
      </w:r>
      <w:r w:rsidR="00EB1E4C" w:rsidRPr="003C70CE">
        <w:rPr>
          <w:rFonts w:ascii="Garamond" w:hAnsi="Garamond" w:cs="Times New Roman"/>
        </w:rPr>
        <w:t xml:space="preserve">focused particularly on worries that </w:t>
      </w:r>
      <w:r w:rsidR="0023547F" w:rsidRPr="003C70CE">
        <w:rPr>
          <w:rFonts w:ascii="Garamond" w:hAnsi="Garamond" w:cs="Times New Roman"/>
        </w:rPr>
        <w:t>women-only spaces, affirmative action</w:t>
      </w:r>
      <w:r w:rsidR="009F4FC9" w:rsidRPr="003C70CE">
        <w:rPr>
          <w:rFonts w:ascii="Garamond" w:hAnsi="Garamond" w:cs="Times New Roman"/>
        </w:rPr>
        <w:t>,</w:t>
      </w:r>
      <w:r w:rsidR="0023547F" w:rsidRPr="003C70CE">
        <w:rPr>
          <w:rFonts w:ascii="Garamond" w:hAnsi="Garamond" w:cs="Times New Roman"/>
        </w:rPr>
        <w:t xml:space="preserve"> and </w:t>
      </w:r>
      <w:r w:rsidR="00A25F1C" w:rsidRPr="003C70CE">
        <w:rPr>
          <w:rFonts w:ascii="Garamond" w:hAnsi="Garamond" w:cs="Times New Roman"/>
        </w:rPr>
        <w:t xml:space="preserve">the collection of </w:t>
      </w:r>
      <w:r w:rsidR="0023547F" w:rsidRPr="003C70CE">
        <w:rPr>
          <w:rFonts w:ascii="Garamond" w:hAnsi="Garamond" w:cs="Times New Roman"/>
        </w:rPr>
        <w:t>gender-based statistics</w:t>
      </w:r>
      <w:r w:rsidR="00D45729" w:rsidRPr="003C70CE">
        <w:rPr>
          <w:rFonts w:ascii="Garamond" w:hAnsi="Garamond" w:cs="Times New Roman"/>
        </w:rPr>
        <w:t xml:space="preserve"> </w:t>
      </w:r>
      <w:r w:rsidR="00EB1E4C" w:rsidRPr="003C70CE">
        <w:rPr>
          <w:rFonts w:ascii="Garamond" w:hAnsi="Garamond" w:cs="Times New Roman"/>
        </w:rPr>
        <w:t xml:space="preserve">could be jeopardized or made more difficult by decertification.  This seems to mean that the informants focused on concerns about the strategy dimension of gender, and the possibility that the social harms of gender would not be eroded or challenged, and might even expand, if these strategies were weakened.  </w:t>
      </w:r>
      <w:r w:rsidR="0045055F" w:rsidRPr="003C70CE">
        <w:rPr>
          <w:rFonts w:ascii="Garamond" w:hAnsi="Garamond" w:cs="Times New Roman"/>
        </w:rPr>
        <w:t>The paper works on these concerns about gender, drawing out their significance in terms of the three</w:t>
      </w:r>
      <w:r w:rsidR="006378C2" w:rsidRPr="003C70CE">
        <w:rPr>
          <w:rFonts w:ascii="Garamond" w:hAnsi="Garamond" w:cs="Times New Roman"/>
        </w:rPr>
        <w:t>-</w:t>
      </w:r>
      <w:r w:rsidR="0045055F" w:rsidRPr="003C70CE">
        <w:rPr>
          <w:rFonts w:ascii="Garamond" w:hAnsi="Garamond" w:cs="Times New Roman"/>
        </w:rPr>
        <w:t xml:space="preserve">dimensional approach </w:t>
      </w:r>
      <w:r w:rsidR="00D45729" w:rsidRPr="003C70CE">
        <w:rPr>
          <w:rFonts w:ascii="Garamond" w:hAnsi="Garamond" w:cs="Times New Roman"/>
        </w:rPr>
        <w:t>(with each dimension in turn ha</w:t>
      </w:r>
      <w:r w:rsidR="002C35F8" w:rsidRPr="003C70CE">
        <w:rPr>
          <w:rFonts w:ascii="Garamond" w:hAnsi="Garamond" w:cs="Times New Roman"/>
        </w:rPr>
        <w:t>ving a number of aspects).  I</w:t>
      </w:r>
      <w:r w:rsidR="00D45729" w:rsidRPr="003C70CE">
        <w:rPr>
          <w:rFonts w:ascii="Garamond" w:hAnsi="Garamond" w:cs="Times New Roman"/>
        </w:rPr>
        <w:t xml:space="preserve">n effect, </w:t>
      </w:r>
      <w:r w:rsidR="002C35F8" w:rsidRPr="003C70CE">
        <w:rPr>
          <w:rFonts w:ascii="Garamond" w:hAnsi="Garamond" w:cs="Times New Roman"/>
        </w:rPr>
        <w:t>the paper uses</w:t>
      </w:r>
      <w:r w:rsidR="00D45729" w:rsidRPr="003C70CE">
        <w:rPr>
          <w:rFonts w:ascii="Garamond" w:hAnsi="Garamond" w:cs="Times New Roman"/>
        </w:rPr>
        <w:t xml:space="preserve"> other non-identity based ways of conceptuali</w:t>
      </w:r>
      <w:r w:rsidR="007D4A7F">
        <w:rPr>
          <w:rFonts w:ascii="Garamond" w:hAnsi="Garamond" w:cs="Times New Roman"/>
        </w:rPr>
        <w:t>z</w:t>
      </w:r>
      <w:r w:rsidR="00D45729" w:rsidRPr="003C70CE">
        <w:rPr>
          <w:rFonts w:ascii="Garamond" w:hAnsi="Garamond" w:cs="Times New Roman"/>
        </w:rPr>
        <w:t xml:space="preserve">ing gender to question whether decertification might bring with it, not the abolition of sex/gender </w:t>
      </w:r>
      <w:r w:rsidR="00C25F24" w:rsidRPr="003C70CE">
        <w:rPr>
          <w:rFonts w:ascii="Garamond" w:hAnsi="Garamond" w:cs="Times New Roman"/>
        </w:rPr>
        <w:t>as a social practice, but the enlivening of other actually existing ways of thi</w:t>
      </w:r>
      <w:r w:rsidR="002C35F8" w:rsidRPr="003C70CE">
        <w:rPr>
          <w:rFonts w:ascii="Garamond" w:hAnsi="Garamond" w:cs="Times New Roman"/>
        </w:rPr>
        <w:t xml:space="preserve">nking and living through gender. </w:t>
      </w:r>
    </w:p>
    <w:p w14:paraId="1613FA3C" w14:textId="463632E9" w:rsidR="00320A44" w:rsidRPr="003C70CE" w:rsidRDefault="00D92234" w:rsidP="0018370A">
      <w:pPr>
        <w:spacing w:line="480" w:lineRule="auto"/>
        <w:rPr>
          <w:rFonts w:ascii="Garamond" w:hAnsi="Garamond" w:cs="Times New Roman"/>
        </w:rPr>
      </w:pPr>
      <w:r w:rsidRPr="003C70CE">
        <w:rPr>
          <w:rFonts w:ascii="Garamond" w:hAnsi="Garamond" w:cs="Times New Roman"/>
        </w:rPr>
        <w:tab/>
      </w:r>
      <w:r w:rsidR="002C35F8" w:rsidRPr="003C70CE">
        <w:rPr>
          <w:rFonts w:ascii="Garamond" w:hAnsi="Garamond" w:cs="Times New Roman"/>
        </w:rPr>
        <w:t>One gender</w:t>
      </w:r>
      <w:r w:rsidR="000E2A0A" w:rsidRPr="003C70CE">
        <w:rPr>
          <w:rFonts w:ascii="Garamond" w:hAnsi="Garamond" w:cs="Times New Roman"/>
        </w:rPr>
        <w:t>ed harm that gets a bit blurry</w:t>
      </w:r>
      <w:r w:rsidR="002C35F8" w:rsidRPr="003C70CE">
        <w:rPr>
          <w:rFonts w:ascii="Garamond" w:hAnsi="Garamond" w:cs="Times New Roman"/>
        </w:rPr>
        <w:t xml:space="preserve"> and recedes into the background</w:t>
      </w:r>
      <w:r w:rsidR="00CC7A8B" w:rsidRPr="003C70CE">
        <w:rPr>
          <w:rFonts w:ascii="Garamond" w:hAnsi="Garamond" w:cs="Times New Roman"/>
        </w:rPr>
        <w:t>,</w:t>
      </w:r>
      <w:r w:rsidR="002C35F8" w:rsidRPr="003C70CE">
        <w:rPr>
          <w:rFonts w:ascii="Garamond" w:hAnsi="Garamond" w:cs="Times New Roman"/>
        </w:rPr>
        <w:t xml:space="preserve"> given this paper’s </w:t>
      </w:r>
      <w:r w:rsidR="00CC7A8B" w:rsidRPr="003C70CE">
        <w:rPr>
          <w:rFonts w:ascii="Garamond" w:hAnsi="Garamond" w:cs="Times New Roman"/>
        </w:rPr>
        <w:t>focus</w:t>
      </w:r>
      <w:r w:rsidR="002C35F8" w:rsidRPr="003C70CE">
        <w:rPr>
          <w:rFonts w:ascii="Garamond" w:hAnsi="Garamond" w:cs="Times New Roman"/>
        </w:rPr>
        <w:t xml:space="preserve"> </w:t>
      </w:r>
      <w:r w:rsidR="00CC7A8B" w:rsidRPr="003C70CE">
        <w:rPr>
          <w:rFonts w:ascii="Garamond" w:hAnsi="Garamond" w:cs="Times New Roman"/>
        </w:rPr>
        <w:t>on</w:t>
      </w:r>
      <w:r w:rsidR="002C35F8" w:rsidRPr="003C70CE">
        <w:rPr>
          <w:rFonts w:ascii="Garamond" w:hAnsi="Garamond" w:cs="Times New Roman"/>
        </w:rPr>
        <w:t xml:space="preserve"> the possible harms of decertification, is the gendered harm of certification</w:t>
      </w:r>
      <w:r w:rsidR="00185114" w:rsidRPr="003C70CE">
        <w:rPr>
          <w:rFonts w:ascii="Garamond" w:hAnsi="Garamond" w:cs="Times New Roman"/>
        </w:rPr>
        <w:t>.  What do</w:t>
      </w:r>
      <w:r w:rsidR="00903DBA" w:rsidRPr="003C70CE">
        <w:rPr>
          <w:rFonts w:ascii="Garamond" w:hAnsi="Garamond" w:cs="Times New Roman"/>
        </w:rPr>
        <w:t xml:space="preserve"> feminism and </w:t>
      </w:r>
      <w:r w:rsidR="00C662C3" w:rsidRPr="003C70CE">
        <w:rPr>
          <w:rFonts w:ascii="Garamond" w:hAnsi="Garamond" w:cs="Times New Roman"/>
        </w:rPr>
        <w:t xml:space="preserve">critical </w:t>
      </w:r>
      <w:r w:rsidR="00903DBA" w:rsidRPr="003C70CE">
        <w:rPr>
          <w:rFonts w:ascii="Garamond" w:hAnsi="Garamond" w:cs="Times New Roman"/>
        </w:rPr>
        <w:t>gender</w:t>
      </w:r>
      <w:r w:rsidR="00C662C3" w:rsidRPr="003C70CE">
        <w:rPr>
          <w:rFonts w:ascii="Garamond" w:hAnsi="Garamond" w:cs="Times New Roman"/>
        </w:rPr>
        <w:t>-oriented</w:t>
      </w:r>
      <w:r w:rsidR="00903DBA" w:rsidRPr="003C70CE">
        <w:rPr>
          <w:rFonts w:ascii="Garamond" w:hAnsi="Garamond" w:cs="Times New Roman"/>
        </w:rPr>
        <w:t xml:space="preserve"> analysis lose as a result of certification?  What are the different ways in which certification produces harms for people or inhibits the everyday reproduction of life on terms that are potentially pleasurable and at least sustainable?  </w:t>
      </w:r>
      <w:r w:rsidR="00320A44" w:rsidRPr="003C70CE">
        <w:rPr>
          <w:rFonts w:ascii="Garamond" w:hAnsi="Garamond" w:cs="Times New Roman"/>
        </w:rPr>
        <w:t>If certification is a fixing of status that gets in the way of making life better</w:t>
      </w:r>
      <w:r w:rsidR="009F4FC9" w:rsidRPr="003C70CE">
        <w:rPr>
          <w:rFonts w:ascii="Garamond" w:hAnsi="Garamond" w:cs="Times New Roman"/>
        </w:rPr>
        <w:t>,</w:t>
      </w:r>
      <w:r w:rsidR="00320A44" w:rsidRPr="003C70CE">
        <w:rPr>
          <w:rFonts w:ascii="Garamond" w:hAnsi="Garamond" w:cs="Times New Roman"/>
        </w:rPr>
        <w:t xml:space="preserve"> then that is likely enough of a gendered harm to trouble feminism.  </w:t>
      </w:r>
      <w:r w:rsidR="00903DBA" w:rsidRPr="003C70CE">
        <w:rPr>
          <w:rFonts w:ascii="Garamond" w:hAnsi="Garamond" w:cs="Times New Roman"/>
        </w:rPr>
        <w:t xml:space="preserve">In those moments when certification’s harms and obstructions appear in the </w:t>
      </w:r>
      <w:r w:rsidR="00903DBA" w:rsidRPr="003C70CE">
        <w:rPr>
          <w:rFonts w:ascii="Garamond" w:hAnsi="Garamond" w:cs="Times New Roman"/>
        </w:rPr>
        <w:lastRenderedPageBreak/>
        <w:t xml:space="preserve">paper, they come forward as the worry over </w:t>
      </w:r>
      <w:r w:rsidR="007B2FE3" w:rsidRPr="003C70CE">
        <w:rPr>
          <w:rFonts w:ascii="Garamond" w:hAnsi="Garamond" w:cs="Times New Roman"/>
        </w:rPr>
        <w:t xml:space="preserve">the </w:t>
      </w:r>
      <w:r w:rsidR="00903DBA" w:rsidRPr="003C70CE">
        <w:rPr>
          <w:rFonts w:ascii="Garamond" w:hAnsi="Garamond" w:cs="Times New Roman"/>
        </w:rPr>
        <w:t xml:space="preserve">damaging exposure to the scrutiny and enforcement of gender categories.  </w:t>
      </w:r>
    </w:p>
    <w:p w14:paraId="791D06CE" w14:textId="2F4E5FEC" w:rsidR="00A25F1C" w:rsidRPr="003C70CE" w:rsidRDefault="00320A44" w:rsidP="0018370A">
      <w:pPr>
        <w:spacing w:line="480" w:lineRule="auto"/>
        <w:rPr>
          <w:rFonts w:ascii="Garamond" w:hAnsi="Garamond" w:cs="Times New Roman"/>
        </w:rPr>
      </w:pPr>
      <w:r w:rsidRPr="003C70CE">
        <w:rPr>
          <w:rFonts w:ascii="Garamond" w:hAnsi="Garamond" w:cs="Times New Roman"/>
        </w:rPr>
        <w:tab/>
      </w:r>
      <w:r w:rsidR="00CC7A8B" w:rsidRPr="003C70CE">
        <w:rPr>
          <w:rFonts w:ascii="Garamond" w:hAnsi="Garamond" w:cs="Times New Roman"/>
        </w:rPr>
        <w:t xml:space="preserve">Giles </w:t>
      </w:r>
      <w:r w:rsidR="00B401E3" w:rsidRPr="003C70CE">
        <w:rPr>
          <w:rFonts w:ascii="Garamond" w:hAnsi="Garamond" w:cs="Times New Roman"/>
        </w:rPr>
        <w:t xml:space="preserve">(2019) </w:t>
      </w:r>
      <w:r w:rsidRPr="003C70CE">
        <w:rPr>
          <w:rFonts w:ascii="Garamond" w:hAnsi="Garamond" w:cs="Times New Roman"/>
        </w:rPr>
        <w:t>writes</w:t>
      </w:r>
      <w:r w:rsidR="00CC7A8B" w:rsidRPr="003C70CE">
        <w:rPr>
          <w:rFonts w:ascii="Garamond" w:hAnsi="Garamond" w:cs="Times New Roman"/>
        </w:rPr>
        <w:t xml:space="preserve"> about </w:t>
      </w:r>
      <w:r w:rsidRPr="003C70CE">
        <w:rPr>
          <w:rFonts w:ascii="Garamond" w:hAnsi="Garamond" w:cs="Times New Roman"/>
        </w:rPr>
        <w:t>this damaging exposure and the labour of the trans community i</w:t>
      </w:r>
      <w:r w:rsidR="003F6C7B" w:rsidRPr="003C70CE">
        <w:rPr>
          <w:rFonts w:ascii="Garamond" w:hAnsi="Garamond" w:cs="Times New Roman"/>
        </w:rPr>
        <w:t>n mitigating and challenging it.</w:t>
      </w:r>
      <w:r w:rsidRPr="003C70CE">
        <w:rPr>
          <w:rFonts w:ascii="Garamond" w:hAnsi="Garamond" w:cs="Times New Roman"/>
        </w:rPr>
        <w:t xml:space="preserve">  In reflecting on the work of </w:t>
      </w:r>
      <w:r w:rsidR="00CC7A8B" w:rsidRPr="003C70CE">
        <w:rPr>
          <w:rFonts w:ascii="Garamond" w:hAnsi="Garamond" w:cs="Times New Roman"/>
        </w:rPr>
        <w:t>gender tr</w:t>
      </w:r>
      <w:r w:rsidRPr="003C70CE">
        <w:rPr>
          <w:rFonts w:ascii="Garamond" w:hAnsi="Garamond" w:cs="Times New Roman"/>
        </w:rPr>
        <w:t>ansition as social reproduction</w:t>
      </w:r>
      <w:r w:rsidR="003F6C7B" w:rsidRPr="003C70CE">
        <w:rPr>
          <w:rFonts w:ascii="Garamond" w:hAnsi="Garamond" w:cs="Times New Roman"/>
        </w:rPr>
        <w:t>,</w:t>
      </w:r>
      <w:r w:rsidRPr="003C70CE">
        <w:rPr>
          <w:rFonts w:ascii="Garamond" w:hAnsi="Garamond" w:cs="Times New Roman"/>
        </w:rPr>
        <w:t xml:space="preserve"> t</w:t>
      </w:r>
      <w:r w:rsidR="00CC7A8B" w:rsidRPr="003C70CE">
        <w:rPr>
          <w:rFonts w:ascii="Garamond" w:hAnsi="Garamond" w:cs="Times New Roman"/>
        </w:rPr>
        <w:t xml:space="preserve">hey </w:t>
      </w:r>
      <w:r w:rsidR="007B2FE3" w:rsidRPr="003C70CE">
        <w:rPr>
          <w:rFonts w:ascii="Garamond" w:hAnsi="Garamond" w:cs="Times New Roman"/>
        </w:rPr>
        <w:t>make</w:t>
      </w:r>
      <w:r w:rsidR="00CC7A8B" w:rsidRPr="003C70CE">
        <w:rPr>
          <w:rFonts w:ascii="Garamond" w:hAnsi="Garamond" w:cs="Times New Roman"/>
        </w:rPr>
        <w:t xml:space="preserve"> visible the work that </w:t>
      </w:r>
      <w:r w:rsidRPr="003C70CE">
        <w:rPr>
          <w:rFonts w:ascii="Garamond" w:hAnsi="Garamond" w:cs="Times New Roman"/>
        </w:rPr>
        <w:t xml:space="preserve">members of the </w:t>
      </w:r>
      <w:r w:rsidR="00903DBA" w:rsidRPr="003C70CE">
        <w:rPr>
          <w:rFonts w:ascii="Garamond" w:hAnsi="Garamond" w:cs="Times New Roman"/>
        </w:rPr>
        <w:t>trans community do for each other</w:t>
      </w:r>
      <w:r w:rsidR="00BD33A7" w:rsidRPr="003C70CE">
        <w:rPr>
          <w:rFonts w:ascii="Garamond" w:hAnsi="Garamond" w:cs="Times New Roman"/>
        </w:rPr>
        <w:t>, and for the world at large,</w:t>
      </w:r>
      <w:r w:rsidR="00903DBA" w:rsidRPr="003C70CE">
        <w:rPr>
          <w:rFonts w:ascii="Garamond" w:hAnsi="Garamond" w:cs="Times New Roman"/>
        </w:rPr>
        <w:t xml:space="preserve"> in making transition </w:t>
      </w:r>
      <w:r w:rsidR="00CC7A8B" w:rsidRPr="003C70CE">
        <w:rPr>
          <w:rFonts w:ascii="Garamond" w:hAnsi="Garamond" w:cs="Times New Roman"/>
        </w:rPr>
        <w:t>liv</w:t>
      </w:r>
      <w:r w:rsidR="009F4FC9" w:rsidRPr="003C70CE">
        <w:rPr>
          <w:rFonts w:ascii="Garamond" w:hAnsi="Garamond" w:cs="Times New Roman"/>
        </w:rPr>
        <w:t>e</w:t>
      </w:r>
      <w:r w:rsidR="00CC7A8B" w:rsidRPr="003C70CE">
        <w:rPr>
          <w:rFonts w:ascii="Garamond" w:hAnsi="Garamond" w:cs="Times New Roman"/>
        </w:rPr>
        <w:t>able.</w:t>
      </w:r>
      <w:r w:rsidR="00E25718" w:rsidRPr="003C70CE">
        <w:rPr>
          <w:rFonts w:ascii="Garamond" w:hAnsi="Garamond" w:cs="Times New Roman"/>
        </w:rPr>
        <w:t xml:space="preserve">  </w:t>
      </w:r>
      <w:r w:rsidR="003F6C7B" w:rsidRPr="003C70CE">
        <w:rPr>
          <w:rFonts w:ascii="Garamond" w:hAnsi="Garamond" w:cs="Times New Roman"/>
        </w:rPr>
        <w:t>This</w:t>
      </w:r>
      <w:r w:rsidRPr="003C70CE">
        <w:rPr>
          <w:rFonts w:ascii="Garamond" w:hAnsi="Garamond" w:cs="Times New Roman"/>
        </w:rPr>
        <w:t xml:space="preserve"> work of transition includes the</w:t>
      </w:r>
      <w:r w:rsidR="00D92234" w:rsidRPr="003C70CE">
        <w:rPr>
          <w:rFonts w:ascii="Garamond" w:hAnsi="Garamond" w:cs="Times New Roman"/>
        </w:rPr>
        <w:t xml:space="preserve"> education of medical staff, the</w:t>
      </w:r>
      <w:r w:rsidR="00BD33A7" w:rsidRPr="003C70CE">
        <w:rPr>
          <w:rFonts w:ascii="Garamond" w:hAnsi="Garamond" w:cs="Times New Roman"/>
        </w:rPr>
        <w:t xml:space="preserve"> caring for those taking hormones or having surgery, </w:t>
      </w:r>
      <w:r w:rsidRPr="003C70CE">
        <w:rPr>
          <w:rFonts w:ascii="Garamond" w:hAnsi="Garamond" w:cs="Times New Roman"/>
        </w:rPr>
        <w:t xml:space="preserve">and </w:t>
      </w:r>
      <w:r w:rsidR="00BD33A7" w:rsidRPr="003C70CE">
        <w:rPr>
          <w:rFonts w:ascii="Garamond" w:hAnsi="Garamond" w:cs="Times New Roman"/>
        </w:rPr>
        <w:t xml:space="preserve">the soothing </w:t>
      </w:r>
      <w:r w:rsidR="008E13E4" w:rsidRPr="003C70CE">
        <w:rPr>
          <w:rFonts w:ascii="Garamond" w:hAnsi="Garamond" w:cs="Times New Roman"/>
        </w:rPr>
        <w:t>of anx</w:t>
      </w:r>
      <w:r w:rsidRPr="003C70CE">
        <w:rPr>
          <w:rFonts w:ascii="Garamond" w:hAnsi="Garamond" w:cs="Times New Roman"/>
        </w:rPr>
        <w:t>iety</w:t>
      </w:r>
      <w:r w:rsidR="008E13E4" w:rsidRPr="003C70CE">
        <w:rPr>
          <w:rFonts w:ascii="Garamond" w:hAnsi="Garamond" w:cs="Times New Roman"/>
        </w:rPr>
        <w:t>.</w:t>
      </w:r>
      <w:r w:rsidR="001207E9" w:rsidRPr="003C70CE">
        <w:rPr>
          <w:rFonts w:ascii="Garamond" w:hAnsi="Garamond" w:cs="Times New Roman"/>
        </w:rPr>
        <w:t xml:space="preserve">  But more than that they talk</w:t>
      </w:r>
      <w:r w:rsidR="00BD33A7" w:rsidRPr="003C70CE">
        <w:rPr>
          <w:rFonts w:ascii="Garamond" w:hAnsi="Garamond" w:cs="Times New Roman"/>
        </w:rPr>
        <w:t xml:space="preserve"> about how transition is not a change f</w:t>
      </w:r>
      <w:r w:rsidR="001207E9" w:rsidRPr="003C70CE">
        <w:rPr>
          <w:rFonts w:ascii="Garamond" w:hAnsi="Garamond" w:cs="Times New Roman"/>
        </w:rPr>
        <w:t>rom one gender to another,</w:t>
      </w:r>
      <w:r w:rsidR="009F4FC9" w:rsidRPr="003C70CE">
        <w:rPr>
          <w:rFonts w:ascii="Garamond" w:hAnsi="Garamond" w:cs="Times New Roman"/>
        </w:rPr>
        <w:t xml:space="preserve"> </w:t>
      </w:r>
      <w:r w:rsidR="001207E9" w:rsidRPr="003C70CE">
        <w:rPr>
          <w:rFonts w:ascii="Garamond" w:hAnsi="Garamond" w:cs="Times New Roman"/>
        </w:rPr>
        <w:t xml:space="preserve">but </w:t>
      </w:r>
      <w:r w:rsidR="008910B6">
        <w:rPr>
          <w:rFonts w:ascii="Garamond" w:hAnsi="Garamond" w:cs="Times New Roman"/>
        </w:rPr>
        <w:t>engages “</w:t>
      </w:r>
      <w:r w:rsidR="001207E9" w:rsidRPr="003C70CE">
        <w:rPr>
          <w:rFonts w:ascii="Garamond" w:hAnsi="Garamond" w:cs="Times New Roman"/>
        </w:rPr>
        <w:t>with dubious agency and fraught embodiment the</w:t>
      </w:r>
      <w:r w:rsidR="008910B6">
        <w:rPr>
          <w:rFonts w:ascii="Garamond" w:hAnsi="Garamond" w:cs="Times New Roman"/>
        </w:rPr>
        <w:t xml:space="preserve"> ongoing work of being gendered”</w:t>
      </w:r>
      <w:r w:rsidR="001207E9" w:rsidRPr="003C70CE">
        <w:rPr>
          <w:rFonts w:ascii="Garamond" w:hAnsi="Garamond" w:cs="Times New Roman"/>
        </w:rPr>
        <w:t>.</w:t>
      </w:r>
      <w:r w:rsidR="006236D7" w:rsidRPr="003C70CE">
        <w:rPr>
          <w:rFonts w:ascii="Garamond" w:hAnsi="Garamond" w:cs="Times New Roman"/>
        </w:rPr>
        <w:t xml:space="preserve">  </w:t>
      </w:r>
      <w:r w:rsidR="00E25718" w:rsidRPr="003C70CE">
        <w:rPr>
          <w:rFonts w:ascii="Garamond" w:hAnsi="Garamond" w:cs="Times New Roman"/>
        </w:rPr>
        <w:t xml:space="preserve">This </w:t>
      </w:r>
      <w:r w:rsidR="003F6C7B" w:rsidRPr="003C70CE">
        <w:rPr>
          <w:rFonts w:ascii="Garamond" w:hAnsi="Garamond" w:cs="Times New Roman"/>
        </w:rPr>
        <w:t>kind of materialist dis</w:t>
      </w:r>
      <w:r w:rsidR="00E25718" w:rsidRPr="003C70CE">
        <w:rPr>
          <w:rFonts w:ascii="Garamond" w:hAnsi="Garamond" w:cs="Times New Roman"/>
        </w:rPr>
        <w:t xml:space="preserve">placement of the liberal as the paradigm through which to understand </w:t>
      </w:r>
      <w:r w:rsidR="00963BE7" w:rsidRPr="003C70CE">
        <w:rPr>
          <w:rFonts w:ascii="Garamond" w:hAnsi="Garamond" w:cs="Times New Roman"/>
        </w:rPr>
        <w:t>self-realisation</w:t>
      </w:r>
      <w:r w:rsidR="007B2FE3" w:rsidRPr="003C70CE">
        <w:rPr>
          <w:rFonts w:ascii="Garamond" w:hAnsi="Garamond" w:cs="Times New Roman"/>
        </w:rPr>
        <w:t xml:space="preserve"> </w:t>
      </w:r>
      <w:r w:rsidR="00963BE7" w:rsidRPr="003C70CE">
        <w:rPr>
          <w:rFonts w:ascii="Garamond" w:hAnsi="Garamond" w:cs="Times New Roman"/>
        </w:rPr>
        <w:t xml:space="preserve">joins up with </w:t>
      </w:r>
      <w:r w:rsidR="006236D7" w:rsidRPr="003C70CE">
        <w:rPr>
          <w:rFonts w:ascii="Garamond" w:hAnsi="Garamond" w:cs="Times New Roman"/>
        </w:rPr>
        <w:t>feminist critical race</w:t>
      </w:r>
      <w:r w:rsidR="00963BE7" w:rsidRPr="003C70CE">
        <w:rPr>
          <w:rFonts w:ascii="Garamond" w:hAnsi="Garamond" w:cs="Times New Roman"/>
        </w:rPr>
        <w:t xml:space="preserve"> work </w:t>
      </w:r>
      <w:r w:rsidR="003F6C7B" w:rsidRPr="003C70CE">
        <w:rPr>
          <w:rFonts w:ascii="Garamond" w:hAnsi="Garamond" w:cs="Times New Roman"/>
        </w:rPr>
        <w:t xml:space="preserve">on the </w:t>
      </w:r>
      <w:r w:rsidR="006236D7" w:rsidRPr="003C70CE">
        <w:rPr>
          <w:rFonts w:ascii="Garamond" w:hAnsi="Garamond" w:cs="Times New Roman"/>
        </w:rPr>
        <w:t>profound acts of labour</w:t>
      </w:r>
      <w:r w:rsidR="003F6C7B" w:rsidRPr="003C70CE">
        <w:rPr>
          <w:rFonts w:ascii="Garamond" w:hAnsi="Garamond" w:cs="Times New Roman"/>
        </w:rPr>
        <w:t xml:space="preserve"> that </w:t>
      </w:r>
      <w:r w:rsidR="00A63DCA" w:rsidRPr="003C70CE">
        <w:rPr>
          <w:rFonts w:ascii="Garamond" w:hAnsi="Garamond" w:cs="Times New Roman"/>
        </w:rPr>
        <w:t xml:space="preserve">sometimes pass as ‘mere’ survival strategies </w:t>
      </w:r>
      <w:r w:rsidR="006236D7" w:rsidRPr="003C70CE">
        <w:rPr>
          <w:rFonts w:ascii="Garamond" w:hAnsi="Garamond" w:cs="Times New Roman"/>
        </w:rPr>
        <w:t>(Hill Collins</w:t>
      </w:r>
      <w:r w:rsidR="000B6059">
        <w:rPr>
          <w:rFonts w:ascii="Garamond" w:hAnsi="Garamond" w:cs="Times New Roman"/>
        </w:rPr>
        <w:t>,</w:t>
      </w:r>
      <w:r w:rsidR="009D08E4" w:rsidRPr="003C70CE">
        <w:rPr>
          <w:rFonts w:ascii="Garamond" w:hAnsi="Garamond" w:cs="Times New Roman"/>
        </w:rPr>
        <w:t xml:space="preserve"> </w:t>
      </w:r>
      <w:r w:rsidR="00E552CB" w:rsidRPr="003C70CE">
        <w:rPr>
          <w:rFonts w:ascii="Garamond" w:hAnsi="Garamond" w:cs="Times New Roman"/>
        </w:rPr>
        <w:t>2000</w:t>
      </w:r>
      <w:r w:rsidR="000B6059">
        <w:rPr>
          <w:rFonts w:ascii="Garamond" w:hAnsi="Garamond" w:cs="Times New Roman"/>
        </w:rPr>
        <w:t>;</w:t>
      </w:r>
      <w:r w:rsidR="006236D7" w:rsidRPr="003C70CE">
        <w:rPr>
          <w:rFonts w:ascii="Garamond" w:hAnsi="Garamond" w:cs="Times New Roman"/>
        </w:rPr>
        <w:t xml:space="preserve"> </w:t>
      </w:r>
      <w:proofErr w:type="spellStart"/>
      <w:r w:rsidR="009D08E4" w:rsidRPr="003C70CE">
        <w:rPr>
          <w:rFonts w:ascii="Garamond" w:hAnsi="Garamond" w:cs="Times New Roman"/>
        </w:rPr>
        <w:t>Emejulu</w:t>
      </w:r>
      <w:proofErr w:type="spellEnd"/>
      <w:r w:rsidR="009D08E4" w:rsidRPr="003C70CE">
        <w:rPr>
          <w:rFonts w:ascii="Garamond" w:hAnsi="Garamond" w:cs="Times New Roman"/>
        </w:rPr>
        <w:t xml:space="preserve"> and </w:t>
      </w:r>
      <w:proofErr w:type="spellStart"/>
      <w:r w:rsidR="009D08E4" w:rsidRPr="003C70CE">
        <w:rPr>
          <w:rFonts w:ascii="Garamond" w:hAnsi="Garamond" w:cs="Times New Roman"/>
        </w:rPr>
        <w:t>Sobande</w:t>
      </w:r>
      <w:proofErr w:type="spellEnd"/>
      <w:r w:rsidR="000B6059">
        <w:rPr>
          <w:rFonts w:ascii="Garamond" w:hAnsi="Garamond" w:cs="Times New Roman"/>
        </w:rPr>
        <w:t>,</w:t>
      </w:r>
      <w:r w:rsidR="009D08E4" w:rsidRPr="003C70CE">
        <w:rPr>
          <w:rFonts w:ascii="Garamond" w:hAnsi="Garamond" w:cs="Times New Roman"/>
        </w:rPr>
        <w:t xml:space="preserve"> 2019</w:t>
      </w:r>
      <w:r w:rsidR="006236D7" w:rsidRPr="003C70CE">
        <w:rPr>
          <w:rFonts w:ascii="Garamond" w:hAnsi="Garamond" w:cs="Times New Roman"/>
        </w:rPr>
        <w:t xml:space="preserve">).  Echoing ‘Wages for Housework’ </w:t>
      </w:r>
      <w:r w:rsidR="00C662C3" w:rsidRPr="003C70CE">
        <w:rPr>
          <w:rFonts w:ascii="Garamond" w:hAnsi="Garamond" w:cs="Times New Roman"/>
        </w:rPr>
        <w:t>Giles</w:t>
      </w:r>
      <w:r w:rsidR="006236D7" w:rsidRPr="003C70CE">
        <w:rPr>
          <w:rFonts w:ascii="Garamond" w:hAnsi="Garamond" w:cs="Times New Roman"/>
        </w:rPr>
        <w:t xml:space="preserve"> demand</w:t>
      </w:r>
      <w:r w:rsidR="00C662C3" w:rsidRPr="003C70CE">
        <w:rPr>
          <w:rFonts w:ascii="Garamond" w:hAnsi="Garamond" w:cs="Times New Roman"/>
        </w:rPr>
        <w:t>s</w:t>
      </w:r>
      <w:r w:rsidR="006236D7" w:rsidRPr="003C70CE">
        <w:rPr>
          <w:rFonts w:ascii="Garamond" w:hAnsi="Garamond" w:cs="Times New Roman"/>
        </w:rPr>
        <w:t xml:space="preserve"> </w:t>
      </w:r>
      <w:r w:rsidR="002F3855" w:rsidRPr="003C70CE">
        <w:rPr>
          <w:rFonts w:ascii="Garamond" w:hAnsi="Garamond" w:cs="Times New Roman"/>
        </w:rPr>
        <w:t>‘</w:t>
      </w:r>
      <w:r w:rsidR="006236D7" w:rsidRPr="003C70CE">
        <w:rPr>
          <w:rFonts w:ascii="Garamond" w:hAnsi="Garamond" w:cs="Times New Roman"/>
        </w:rPr>
        <w:t>Wages for Transition</w:t>
      </w:r>
      <w:r w:rsidR="002F3855" w:rsidRPr="003C70CE">
        <w:rPr>
          <w:rFonts w:ascii="Garamond" w:hAnsi="Garamond" w:cs="Times New Roman"/>
        </w:rPr>
        <w:t xml:space="preserve">’ for the work of being trans and absorbing </w:t>
      </w:r>
      <w:r w:rsidR="00B36F78" w:rsidRPr="003C70CE">
        <w:rPr>
          <w:rFonts w:ascii="Garamond" w:eastAsia="Times New Roman" w:hAnsi="Garamond" w:cs="Times New Roman"/>
          <w:spacing w:val="-1"/>
          <w:shd w:val="clear" w:color="auto" w:fill="FFFFFF"/>
        </w:rPr>
        <w:t>“the hate and shame of our antagonists… the sexual anxiety and gender horror of a society sickened by its own creations”</w:t>
      </w:r>
      <w:r w:rsidR="008910B6">
        <w:rPr>
          <w:rFonts w:ascii="Garamond" w:eastAsia="Times New Roman" w:hAnsi="Garamond" w:cs="Times New Roman"/>
          <w:spacing w:val="-1"/>
          <w:shd w:val="clear" w:color="auto" w:fill="FFFFFF"/>
        </w:rPr>
        <w:t>.</w:t>
      </w:r>
      <w:r w:rsidR="00B36F78" w:rsidRPr="003C70CE">
        <w:rPr>
          <w:rFonts w:ascii="Garamond" w:eastAsia="Times New Roman" w:hAnsi="Garamond" w:cs="Times New Roman"/>
          <w:spacing w:val="-1"/>
          <w:shd w:val="clear" w:color="auto" w:fill="FFFFFF"/>
        </w:rPr>
        <w:t> </w:t>
      </w:r>
      <w:r w:rsidR="00A25F1C" w:rsidRPr="003C70CE">
        <w:rPr>
          <w:rFonts w:ascii="Garamond" w:hAnsi="Garamond" w:cs="Times New Roman"/>
        </w:rPr>
        <w:t>U</w:t>
      </w:r>
      <w:r w:rsidR="00903DBA" w:rsidRPr="003C70CE">
        <w:rPr>
          <w:rFonts w:ascii="Garamond" w:hAnsi="Garamond" w:cs="Times New Roman"/>
        </w:rPr>
        <w:t>nderstanding and</w:t>
      </w:r>
      <w:r w:rsidR="00A53B7C" w:rsidRPr="003C70CE">
        <w:rPr>
          <w:rFonts w:ascii="Garamond" w:hAnsi="Garamond" w:cs="Times New Roman"/>
        </w:rPr>
        <w:t xml:space="preserve"> representing trans</w:t>
      </w:r>
      <w:r w:rsidR="001E3507" w:rsidRPr="003C70CE">
        <w:rPr>
          <w:rFonts w:ascii="Garamond" w:hAnsi="Garamond" w:cs="Times New Roman"/>
        </w:rPr>
        <w:t xml:space="preserve"> living</w:t>
      </w:r>
      <w:r w:rsidR="00903DBA" w:rsidRPr="003C70CE">
        <w:rPr>
          <w:rFonts w:ascii="Garamond" w:hAnsi="Garamond" w:cs="Times New Roman"/>
        </w:rPr>
        <w:t xml:space="preserve"> as</w:t>
      </w:r>
      <w:r w:rsidR="00A53B7C" w:rsidRPr="003C70CE">
        <w:rPr>
          <w:rFonts w:ascii="Garamond" w:hAnsi="Garamond" w:cs="Times New Roman"/>
        </w:rPr>
        <w:t xml:space="preserve"> one kind of non-binary gendered life and</w:t>
      </w:r>
      <w:r w:rsidR="00903DBA" w:rsidRPr="003C70CE">
        <w:rPr>
          <w:rFonts w:ascii="Garamond" w:hAnsi="Garamond" w:cs="Times New Roman"/>
        </w:rPr>
        <w:t xml:space="preserve"> </w:t>
      </w:r>
      <w:r w:rsidR="001E3507" w:rsidRPr="003C70CE">
        <w:rPr>
          <w:rFonts w:ascii="Garamond" w:hAnsi="Garamond" w:cs="Times New Roman"/>
        </w:rPr>
        <w:t>a matter</w:t>
      </w:r>
      <w:r w:rsidR="00903DBA" w:rsidRPr="003C70CE">
        <w:rPr>
          <w:rFonts w:ascii="Garamond" w:hAnsi="Garamond" w:cs="Times New Roman"/>
        </w:rPr>
        <w:t xml:space="preserve"> of social reproduction is </w:t>
      </w:r>
      <w:r w:rsidR="00A53B7C" w:rsidRPr="003C70CE">
        <w:rPr>
          <w:rFonts w:ascii="Garamond" w:hAnsi="Garamond" w:cs="Times New Roman"/>
        </w:rPr>
        <w:t xml:space="preserve">itself </w:t>
      </w:r>
      <w:r w:rsidR="00903DBA" w:rsidRPr="003C70CE">
        <w:rPr>
          <w:rFonts w:ascii="Garamond" w:hAnsi="Garamond" w:cs="Times New Roman"/>
        </w:rPr>
        <w:t xml:space="preserve">generative in moving </w:t>
      </w:r>
      <w:r w:rsidR="00AC4E1E" w:rsidRPr="003C70CE">
        <w:rPr>
          <w:rFonts w:ascii="Garamond" w:hAnsi="Garamond" w:cs="Times New Roman"/>
        </w:rPr>
        <w:t xml:space="preserve">beyond the </w:t>
      </w:r>
      <w:r w:rsidR="00903DBA" w:rsidRPr="003C70CE">
        <w:rPr>
          <w:rFonts w:ascii="Garamond" w:hAnsi="Garamond" w:cs="Times New Roman"/>
        </w:rPr>
        <w:t xml:space="preserve">normal/exceptional binary </w:t>
      </w:r>
      <w:r w:rsidR="00AC4E1E" w:rsidRPr="003C70CE">
        <w:rPr>
          <w:rFonts w:ascii="Garamond" w:hAnsi="Garamond" w:cs="Times New Roman"/>
        </w:rPr>
        <w:t>of gender distinctions to identify the different kinds of labour required by being in the world</w:t>
      </w:r>
      <w:r w:rsidR="00903DBA" w:rsidRPr="003C70CE">
        <w:rPr>
          <w:rFonts w:ascii="Garamond" w:hAnsi="Garamond" w:cs="Times New Roman"/>
        </w:rPr>
        <w:t xml:space="preserve">. </w:t>
      </w:r>
    </w:p>
    <w:p w14:paraId="70CAFB78" w14:textId="77777777" w:rsidR="00903DBA" w:rsidRPr="003C70CE" w:rsidRDefault="00903DBA" w:rsidP="0018370A">
      <w:pPr>
        <w:spacing w:line="480" w:lineRule="auto"/>
        <w:rPr>
          <w:rFonts w:ascii="Garamond" w:hAnsi="Garamond" w:cs="Times New Roman"/>
          <w:strike/>
        </w:rPr>
      </w:pPr>
    </w:p>
    <w:p w14:paraId="02AE9C23" w14:textId="4F865CC4" w:rsidR="000C1ABC" w:rsidRDefault="00837BBE" w:rsidP="001247E9">
      <w:pPr>
        <w:pStyle w:val="Heading2"/>
        <w:spacing w:line="240" w:lineRule="auto"/>
      </w:pPr>
      <w:r w:rsidRPr="003C70CE">
        <w:t>Sensing</w:t>
      </w:r>
      <w:r w:rsidR="006236D7" w:rsidRPr="003C70CE">
        <w:t xml:space="preserve"> Three</w:t>
      </w:r>
      <w:r w:rsidR="00BC6075" w:rsidRPr="003C70CE">
        <w:t xml:space="preserve">: </w:t>
      </w:r>
      <w:r w:rsidR="00B65409" w:rsidRPr="003C70CE">
        <w:t>The energy to r</w:t>
      </w:r>
      <w:r w:rsidR="00BC6075" w:rsidRPr="003C70CE">
        <w:t>eclaim and recuperate</w:t>
      </w:r>
      <w:r w:rsidR="00FA28DD" w:rsidRPr="003C70CE">
        <w:t xml:space="preserve"> </w:t>
      </w:r>
      <w:r w:rsidR="00513A1A" w:rsidRPr="003C70CE">
        <w:t>flexibility on feminist</w:t>
      </w:r>
      <w:r w:rsidR="006701F9" w:rsidRPr="003C70CE">
        <w:t xml:space="preserve"> </w:t>
      </w:r>
      <w:r w:rsidR="00DB7DAF" w:rsidRPr="003C70CE">
        <w:t>terms</w:t>
      </w:r>
      <w:r w:rsidR="00C81DB9" w:rsidRPr="003C70CE">
        <w:t xml:space="preserve">, </w:t>
      </w:r>
      <w:r w:rsidR="00B401E3" w:rsidRPr="003C70CE">
        <w:t>or</w:t>
      </w:r>
      <w:r w:rsidR="00513A1A" w:rsidRPr="003C70CE">
        <w:t>,</w:t>
      </w:r>
      <w:r w:rsidR="00B401E3" w:rsidRPr="003C70CE">
        <w:t xml:space="preserve"> </w:t>
      </w:r>
      <w:r w:rsidR="00C81DB9" w:rsidRPr="003C70CE">
        <w:t>learning from women’s strikes</w:t>
      </w:r>
    </w:p>
    <w:p w14:paraId="70A19CA6" w14:textId="77777777" w:rsidR="001247E9" w:rsidRPr="003C70CE" w:rsidRDefault="001247E9" w:rsidP="001247E9">
      <w:pPr>
        <w:rPr>
          <w:rFonts w:ascii="Garamond" w:hAnsi="Garamond" w:cs="Times New Roman"/>
        </w:rPr>
      </w:pPr>
    </w:p>
    <w:p w14:paraId="216A3B1E" w14:textId="7EA92CA7" w:rsidR="007925F2" w:rsidRPr="003C70CE" w:rsidRDefault="00903DBA" w:rsidP="0018370A">
      <w:pPr>
        <w:spacing w:line="480" w:lineRule="auto"/>
        <w:rPr>
          <w:rFonts w:ascii="Garamond" w:hAnsi="Garamond" w:cs="Times New Roman"/>
        </w:rPr>
      </w:pPr>
      <w:r w:rsidRPr="003C70CE">
        <w:rPr>
          <w:rFonts w:ascii="Garamond" w:hAnsi="Garamond" w:cs="Times New Roman"/>
        </w:rPr>
        <w:t xml:space="preserve">In </w:t>
      </w:r>
      <w:r w:rsidR="00BC6075" w:rsidRPr="003C70CE">
        <w:rPr>
          <w:rFonts w:ascii="Garamond" w:hAnsi="Garamond" w:cs="Times New Roman"/>
        </w:rPr>
        <w:t xml:space="preserve">pressing on the need for </w:t>
      </w:r>
      <w:r w:rsidR="00AC4E1E" w:rsidRPr="003C70CE">
        <w:rPr>
          <w:rFonts w:ascii="Garamond" w:hAnsi="Garamond" w:cs="Times New Roman"/>
        </w:rPr>
        <w:t xml:space="preserve">gathering together a collection of labours </w:t>
      </w:r>
      <w:r w:rsidR="002F1D17" w:rsidRPr="003C70CE">
        <w:rPr>
          <w:rFonts w:ascii="Garamond" w:hAnsi="Garamond" w:cs="Times New Roman"/>
        </w:rPr>
        <w:t xml:space="preserve">and goods, </w:t>
      </w:r>
      <w:r w:rsidR="00AC4E1E" w:rsidRPr="003C70CE">
        <w:rPr>
          <w:rFonts w:ascii="Garamond" w:hAnsi="Garamond" w:cs="Times New Roman"/>
        </w:rPr>
        <w:t>which move beyond the reproduction of stereotypes as evidence of lived gender</w:t>
      </w:r>
      <w:r w:rsidR="00BC6075" w:rsidRPr="003C70CE">
        <w:rPr>
          <w:rFonts w:ascii="Garamond" w:hAnsi="Garamond" w:cs="Times New Roman"/>
        </w:rPr>
        <w:t>, I want</w:t>
      </w:r>
      <w:r w:rsidRPr="003C70CE">
        <w:rPr>
          <w:rFonts w:ascii="Garamond" w:hAnsi="Garamond" w:cs="Times New Roman"/>
        </w:rPr>
        <w:t xml:space="preserve"> to pick up on </w:t>
      </w:r>
      <w:r w:rsidR="00837BBE" w:rsidRPr="003C70CE">
        <w:rPr>
          <w:rFonts w:ascii="Garamond" w:hAnsi="Garamond" w:cs="Times New Roman"/>
        </w:rPr>
        <w:t xml:space="preserve">flexibility as a generative but problematic policy which might help us think about </w:t>
      </w:r>
      <w:r w:rsidR="00837BBE" w:rsidRPr="003C70CE">
        <w:rPr>
          <w:rFonts w:ascii="Garamond" w:hAnsi="Garamond" w:cs="Times New Roman"/>
        </w:rPr>
        <w:lastRenderedPageBreak/>
        <w:t xml:space="preserve">the good of de/certification. </w:t>
      </w:r>
      <w:r w:rsidRPr="003C70CE">
        <w:rPr>
          <w:rFonts w:ascii="Garamond" w:hAnsi="Garamond" w:cs="Times New Roman"/>
        </w:rPr>
        <w:t xml:space="preserve">Flexibility is a legal norm which has a significant feminist legacy given its association with the claim that the paid workplace needed, and needs, to be more flexible in accommodating the unpaid work of care.  </w:t>
      </w:r>
      <w:r w:rsidR="004B176F" w:rsidRPr="003C70CE">
        <w:rPr>
          <w:rFonts w:ascii="Garamond" w:hAnsi="Garamond" w:cs="Times New Roman"/>
        </w:rPr>
        <w:t xml:space="preserve">Flexibility measures have included job-shares, working from home, and irregular hours.  </w:t>
      </w:r>
      <w:r w:rsidRPr="003C70CE">
        <w:rPr>
          <w:rFonts w:ascii="Garamond" w:hAnsi="Garamond" w:cs="Times New Roman"/>
        </w:rPr>
        <w:t xml:space="preserve">But flexibility is also a concept and a practice, which has become </w:t>
      </w:r>
      <w:r w:rsidRPr="003C70CE">
        <w:rPr>
          <w:rFonts w:ascii="Garamond" w:eastAsia="Times New Roman" w:hAnsi="Garamond" w:cs="Times New Roman"/>
        </w:rPr>
        <w:t>tainted by its neoliberal mobilisation (</w:t>
      </w:r>
      <w:proofErr w:type="spellStart"/>
      <w:r w:rsidRPr="003C70CE">
        <w:rPr>
          <w:rFonts w:ascii="Garamond" w:eastAsia="Times New Roman" w:hAnsi="Garamond" w:cs="Times New Roman"/>
        </w:rPr>
        <w:t>Rottenberg</w:t>
      </w:r>
      <w:proofErr w:type="spellEnd"/>
      <w:r w:rsidR="000B6059">
        <w:rPr>
          <w:rFonts w:ascii="Garamond" w:eastAsia="Times New Roman" w:hAnsi="Garamond" w:cs="Times New Roman"/>
        </w:rPr>
        <w:t>,</w:t>
      </w:r>
      <w:r w:rsidR="003577F9">
        <w:rPr>
          <w:rFonts w:ascii="Garamond" w:eastAsia="Times New Roman" w:hAnsi="Garamond" w:cs="Times New Roman"/>
        </w:rPr>
        <w:t xml:space="preserve"> 2014</w:t>
      </w:r>
      <w:r w:rsidR="000B6059">
        <w:rPr>
          <w:rFonts w:ascii="Garamond" w:eastAsia="Times New Roman" w:hAnsi="Garamond" w:cs="Times New Roman"/>
        </w:rPr>
        <w:t>;</w:t>
      </w:r>
      <w:r w:rsidRPr="003C70CE">
        <w:rPr>
          <w:rFonts w:ascii="Garamond" w:eastAsia="Times New Roman" w:hAnsi="Garamond" w:cs="Times New Roman"/>
        </w:rPr>
        <w:t xml:space="preserve"> Fraser</w:t>
      </w:r>
      <w:r w:rsidR="000B6059">
        <w:rPr>
          <w:rFonts w:ascii="Garamond" w:eastAsia="Times New Roman" w:hAnsi="Garamond" w:cs="Times New Roman"/>
        </w:rPr>
        <w:t>,</w:t>
      </w:r>
      <w:r w:rsidR="002F1D17" w:rsidRPr="003C70CE">
        <w:rPr>
          <w:rFonts w:ascii="Garamond" w:eastAsia="Times New Roman" w:hAnsi="Garamond" w:cs="Times New Roman"/>
        </w:rPr>
        <w:t xml:space="preserve"> 2013</w:t>
      </w:r>
      <w:r w:rsidRPr="003C70CE">
        <w:rPr>
          <w:rFonts w:ascii="Garamond" w:eastAsia="Times New Roman" w:hAnsi="Garamond" w:cs="Times New Roman"/>
        </w:rPr>
        <w:t>)</w:t>
      </w:r>
      <w:r w:rsidR="00D069B4" w:rsidRPr="003C70CE">
        <w:rPr>
          <w:rFonts w:ascii="Garamond" w:eastAsia="Times New Roman" w:hAnsi="Garamond" w:cs="Times New Roman"/>
        </w:rPr>
        <w:t xml:space="preserve"> and constitution as a kind of adaptation to working conditions which stretches women to breaking point</w:t>
      </w:r>
      <w:r w:rsidR="004E4F8E" w:rsidRPr="003C70CE">
        <w:rPr>
          <w:rFonts w:ascii="Garamond" w:eastAsia="Times New Roman" w:hAnsi="Garamond" w:cs="Times New Roman"/>
        </w:rPr>
        <w:t xml:space="preserve"> (Grabham</w:t>
      </w:r>
      <w:r w:rsidR="000B6059">
        <w:rPr>
          <w:rFonts w:ascii="Garamond" w:eastAsia="Times New Roman" w:hAnsi="Garamond" w:cs="Times New Roman"/>
        </w:rPr>
        <w:t>,</w:t>
      </w:r>
      <w:r w:rsidR="004E4F8E" w:rsidRPr="003C70CE">
        <w:rPr>
          <w:rFonts w:ascii="Garamond" w:eastAsia="Times New Roman" w:hAnsi="Garamond" w:cs="Times New Roman"/>
        </w:rPr>
        <w:t xml:space="preserve"> 2011; 2016:</w:t>
      </w:r>
      <w:r w:rsidR="00A7014B" w:rsidRPr="003C70CE">
        <w:rPr>
          <w:rFonts w:ascii="Garamond" w:eastAsia="Times New Roman" w:hAnsi="Garamond" w:cs="Times New Roman"/>
        </w:rPr>
        <w:t xml:space="preserve"> 158-163)</w:t>
      </w:r>
      <w:r w:rsidRPr="003C70CE">
        <w:rPr>
          <w:rFonts w:ascii="Garamond" w:eastAsia="Times New Roman" w:hAnsi="Garamond" w:cs="Times New Roman"/>
        </w:rPr>
        <w:t xml:space="preserve">. </w:t>
      </w:r>
      <w:r w:rsidR="00BC6075" w:rsidRPr="003C70CE">
        <w:rPr>
          <w:rFonts w:ascii="Garamond" w:eastAsia="Times New Roman" w:hAnsi="Garamond" w:cs="Times New Roman"/>
        </w:rPr>
        <w:t xml:space="preserve"> </w:t>
      </w:r>
      <w:r w:rsidR="00D069B4" w:rsidRPr="003C70CE">
        <w:rPr>
          <w:rFonts w:ascii="Garamond" w:eastAsia="Times New Roman" w:hAnsi="Garamond" w:cs="Times New Roman"/>
        </w:rPr>
        <w:t xml:space="preserve">For Fraser, neoliberal articulations of flexibility trouble </w:t>
      </w:r>
      <w:r w:rsidRPr="003C70CE">
        <w:rPr>
          <w:rFonts w:ascii="Garamond" w:eastAsia="Times New Roman" w:hAnsi="Garamond" w:cs="Times New Roman"/>
        </w:rPr>
        <w:t>feminist attachment</w:t>
      </w:r>
      <w:r w:rsidR="00D069B4" w:rsidRPr="003C70CE">
        <w:rPr>
          <w:rFonts w:ascii="Garamond" w:eastAsia="Times New Roman" w:hAnsi="Garamond" w:cs="Times New Roman"/>
        </w:rPr>
        <w:t>s</w:t>
      </w:r>
      <w:r w:rsidR="00D069B4" w:rsidRPr="003C70CE">
        <w:rPr>
          <w:rFonts w:ascii="Garamond" w:hAnsi="Garamond" w:cs="Times New Roman"/>
        </w:rPr>
        <w:t xml:space="preserve"> and might entail the abandoning of</w:t>
      </w:r>
      <w:r w:rsidRPr="003C70CE">
        <w:rPr>
          <w:rFonts w:ascii="Garamond" w:hAnsi="Garamond" w:cs="Times New Roman"/>
        </w:rPr>
        <w:t xml:space="preserve"> flexibility as a legal r</w:t>
      </w:r>
      <w:r w:rsidR="00D069B4" w:rsidRPr="003C70CE">
        <w:rPr>
          <w:rFonts w:ascii="Garamond" w:hAnsi="Garamond" w:cs="Times New Roman"/>
        </w:rPr>
        <w:t>equirement of a workplace.  M</w:t>
      </w:r>
      <w:r w:rsidRPr="003C70CE">
        <w:rPr>
          <w:rFonts w:ascii="Garamond" w:hAnsi="Garamond" w:cs="Times New Roman"/>
        </w:rPr>
        <w:t>oreover</w:t>
      </w:r>
      <w:r w:rsidR="00F11E75" w:rsidRPr="003C70CE">
        <w:rPr>
          <w:rFonts w:ascii="Garamond" w:hAnsi="Garamond" w:cs="Times New Roman"/>
        </w:rPr>
        <w:t>,</w:t>
      </w:r>
      <w:r w:rsidRPr="003C70CE">
        <w:rPr>
          <w:rFonts w:ascii="Garamond" w:hAnsi="Garamond" w:cs="Times New Roman"/>
        </w:rPr>
        <w:t xml:space="preserve"> </w:t>
      </w:r>
      <w:r w:rsidR="00D069B4" w:rsidRPr="003C70CE">
        <w:rPr>
          <w:rFonts w:ascii="Garamond" w:hAnsi="Garamond" w:cs="Times New Roman"/>
        </w:rPr>
        <w:t xml:space="preserve">she thinks that feminism needs to </w:t>
      </w:r>
      <w:r w:rsidRPr="003C70CE">
        <w:rPr>
          <w:rFonts w:ascii="Garamond" w:hAnsi="Garamond" w:cs="Times New Roman"/>
        </w:rPr>
        <w:t>take some of the blame for the harmful effects which flexibility policies have had on gen</w:t>
      </w:r>
      <w:r w:rsidR="00BC6075" w:rsidRPr="003C70CE">
        <w:rPr>
          <w:rFonts w:ascii="Garamond" w:hAnsi="Garamond" w:cs="Times New Roman"/>
        </w:rPr>
        <w:t>dered and poor workforces.  We might say that this</w:t>
      </w:r>
      <w:r w:rsidRPr="003C70CE">
        <w:rPr>
          <w:rFonts w:ascii="Garamond" w:hAnsi="Garamond" w:cs="Times New Roman"/>
        </w:rPr>
        <w:t xml:space="preserve"> </w:t>
      </w:r>
      <w:r w:rsidR="00BC6075" w:rsidRPr="003C70CE">
        <w:rPr>
          <w:rFonts w:ascii="Garamond" w:hAnsi="Garamond" w:cs="Times New Roman"/>
        </w:rPr>
        <w:t>kind of questioning sees flexibility</w:t>
      </w:r>
      <w:r w:rsidRPr="003C70CE">
        <w:rPr>
          <w:rFonts w:ascii="Garamond" w:hAnsi="Garamond" w:cs="Times New Roman"/>
        </w:rPr>
        <w:t xml:space="preserve"> as a feminist good, which ha</w:t>
      </w:r>
      <w:r w:rsidR="00D069B4" w:rsidRPr="003C70CE">
        <w:rPr>
          <w:rFonts w:ascii="Garamond" w:hAnsi="Garamond" w:cs="Times New Roman"/>
        </w:rPr>
        <w:t>s been co-opted and compromised beyond repair.</w:t>
      </w:r>
      <w:r w:rsidRPr="003C70CE">
        <w:rPr>
          <w:rFonts w:ascii="Garamond" w:hAnsi="Garamond" w:cs="Times New Roman"/>
        </w:rPr>
        <w:t xml:space="preserve">  </w:t>
      </w:r>
    </w:p>
    <w:p w14:paraId="62DD4A0B" w14:textId="475A1FEF" w:rsidR="00903DBA" w:rsidRPr="003C70CE" w:rsidRDefault="007925F2" w:rsidP="0018370A">
      <w:pPr>
        <w:spacing w:line="480" w:lineRule="auto"/>
        <w:rPr>
          <w:rFonts w:ascii="Garamond" w:hAnsi="Garamond" w:cs="Times New Roman"/>
        </w:rPr>
      </w:pPr>
      <w:r w:rsidRPr="003C70CE">
        <w:rPr>
          <w:rFonts w:ascii="Garamond" w:hAnsi="Garamond" w:cs="Times New Roman"/>
        </w:rPr>
        <w:tab/>
      </w:r>
      <w:r w:rsidR="00903DBA" w:rsidRPr="003C70CE">
        <w:rPr>
          <w:rFonts w:ascii="Garamond" w:hAnsi="Garamond" w:cs="Times New Roman"/>
        </w:rPr>
        <w:t xml:space="preserve">As a feminist good, flexibility </w:t>
      </w:r>
      <w:r w:rsidR="00A7014B" w:rsidRPr="003C70CE">
        <w:rPr>
          <w:rFonts w:ascii="Garamond" w:hAnsi="Garamond" w:cs="Times New Roman"/>
        </w:rPr>
        <w:t xml:space="preserve">emerges out of a </w:t>
      </w:r>
      <w:r w:rsidR="00BC6075" w:rsidRPr="003C70CE">
        <w:rPr>
          <w:rFonts w:ascii="Garamond" w:hAnsi="Garamond" w:cs="Times New Roman"/>
        </w:rPr>
        <w:t>concern for valuing</w:t>
      </w:r>
      <w:r w:rsidR="00903DBA" w:rsidRPr="003C70CE">
        <w:rPr>
          <w:rFonts w:ascii="Garamond" w:hAnsi="Garamond" w:cs="Times New Roman"/>
        </w:rPr>
        <w:t xml:space="preserve"> social reproduction, and conjures up legal requirements, adaptations</w:t>
      </w:r>
      <w:r w:rsidR="009F4FC9" w:rsidRPr="003C70CE">
        <w:rPr>
          <w:rFonts w:ascii="Garamond" w:hAnsi="Garamond" w:cs="Times New Roman"/>
        </w:rPr>
        <w:t>,</w:t>
      </w:r>
      <w:r w:rsidR="00903DBA" w:rsidRPr="003C70CE">
        <w:rPr>
          <w:rFonts w:ascii="Garamond" w:hAnsi="Garamond" w:cs="Times New Roman"/>
        </w:rPr>
        <w:t xml:space="preserve"> and </w:t>
      </w:r>
      <w:r w:rsidR="00BC6075" w:rsidRPr="003C70CE">
        <w:rPr>
          <w:rFonts w:ascii="Garamond" w:hAnsi="Garamond" w:cs="Times New Roman"/>
        </w:rPr>
        <w:t xml:space="preserve">even </w:t>
      </w:r>
      <w:r w:rsidR="004B176F" w:rsidRPr="003C70CE">
        <w:rPr>
          <w:rFonts w:ascii="Garamond" w:hAnsi="Garamond" w:cs="Times New Roman"/>
        </w:rPr>
        <w:t xml:space="preserve">potential </w:t>
      </w:r>
      <w:r w:rsidR="00903DBA" w:rsidRPr="003C70CE">
        <w:rPr>
          <w:rFonts w:ascii="Garamond" w:hAnsi="Garamond" w:cs="Times New Roman"/>
        </w:rPr>
        <w:t>transformations of workplaces</w:t>
      </w:r>
      <w:r w:rsidR="00AE590C" w:rsidRPr="003C70CE">
        <w:rPr>
          <w:rFonts w:ascii="Garamond" w:hAnsi="Garamond" w:cs="Times New Roman"/>
        </w:rPr>
        <w:t xml:space="preserve"> as they interact with whole lives</w:t>
      </w:r>
      <w:r w:rsidR="00903DBA" w:rsidRPr="003C70CE">
        <w:rPr>
          <w:rFonts w:ascii="Garamond" w:hAnsi="Garamond" w:cs="Times New Roman"/>
        </w:rPr>
        <w:t xml:space="preserve">. </w:t>
      </w:r>
      <w:r w:rsidR="00BC6075" w:rsidRPr="003C70CE">
        <w:rPr>
          <w:rFonts w:ascii="Garamond" w:hAnsi="Garamond" w:cs="Times New Roman"/>
        </w:rPr>
        <w:t xml:space="preserve"> </w:t>
      </w:r>
      <w:r w:rsidR="00AE590C" w:rsidRPr="003C70CE">
        <w:rPr>
          <w:rFonts w:ascii="Garamond" w:hAnsi="Garamond" w:cs="Times New Roman"/>
        </w:rPr>
        <w:t xml:space="preserve">Fraser’s critique is that some of those rules and adaptations have ended up being used in ways </w:t>
      </w:r>
      <w:r w:rsidR="00DB7DAF" w:rsidRPr="003C70CE">
        <w:rPr>
          <w:rFonts w:ascii="Garamond" w:hAnsi="Garamond" w:cs="Times New Roman"/>
        </w:rPr>
        <w:t>which work against many workers.  B</w:t>
      </w:r>
      <w:r w:rsidR="00A7014B" w:rsidRPr="003C70CE">
        <w:rPr>
          <w:rFonts w:ascii="Garamond" w:hAnsi="Garamond" w:cs="Times New Roman"/>
        </w:rPr>
        <w:t>ut that does not</w:t>
      </w:r>
      <w:r w:rsidR="00AE590C" w:rsidRPr="003C70CE">
        <w:rPr>
          <w:rFonts w:ascii="Garamond" w:hAnsi="Garamond" w:cs="Times New Roman"/>
        </w:rPr>
        <w:t xml:space="preserve"> mean that there wasn’t a moment where those rules and adaptations provided feminist relief.  More</w:t>
      </w:r>
      <w:r w:rsidR="00D069B4" w:rsidRPr="003C70CE">
        <w:rPr>
          <w:rFonts w:ascii="Garamond" w:hAnsi="Garamond" w:cs="Times New Roman"/>
        </w:rPr>
        <w:t xml:space="preserve">over, the critique also does not </w:t>
      </w:r>
      <w:r w:rsidR="00AE590C" w:rsidRPr="003C70CE">
        <w:rPr>
          <w:rFonts w:ascii="Garamond" w:hAnsi="Garamond" w:cs="Times New Roman"/>
        </w:rPr>
        <w:t>negate the aspir</w:t>
      </w:r>
      <w:r w:rsidR="00DB7DAF" w:rsidRPr="003C70CE">
        <w:rPr>
          <w:rFonts w:ascii="Garamond" w:hAnsi="Garamond" w:cs="Times New Roman"/>
        </w:rPr>
        <w:t xml:space="preserve">ation to transform work, which </w:t>
      </w:r>
      <w:r w:rsidR="00AE590C" w:rsidRPr="003C70CE">
        <w:rPr>
          <w:rFonts w:ascii="Garamond" w:hAnsi="Garamond" w:cs="Times New Roman"/>
        </w:rPr>
        <w:t xml:space="preserve">has also been part of flexibility’s legacy, in those moments when communal childcare </w:t>
      </w:r>
      <w:r w:rsidR="00CD493E" w:rsidRPr="003C70CE">
        <w:rPr>
          <w:rFonts w:ascii="Garamond" w:hAnsi="Garamond" w:cs="Times New Roman"/>
        </w:rPr>
        <w:t>became the model to be</w:t>
      </w:r>
      <w:r w:rsidR="00D069B4" w:rsidRPr="003C70CE">
        <w:rPr>
          <w:rFonts w:ascii="Garamond" w:hAnsi="Garamond" w:cs="Times New Roman"/>
        </w:rPr>
        <w:t xml:space="preserve"> reproduced, even if that has not</w:t>
      </w:r>
      <w:r w:rsidR="00CD493E" w:rsidRPr="003C70CE">
        <w:rPr>
          <w:rFonts w:ascii="Garamond" w:hAnsi="Garamond" w:cs="Times New Roman"/>
        </w:rPr>
        <w:t xml:space="preserve"> been realized.  In other words, t</w:t>
      </w:r>
      <w:r w:rsidR="00903DBA" w:rsidRPr="003C70CE">
        <w:rPr>
          <w:rFonts w:ascii="Garamond" w:hAnsi="Garamond" w:cs="Times New Roman"/>
        </w:rPr>
        <w:t xml:space="preserve">he attachment to flexibility was </w:t>
      </w:r>
      <w:r w:rsidR="00CD493E" w:rsidRPr="003C70CE">
        <w:rPr>
          <w:rFonts w:ascii="Garamond" w:hAnsi="Garamond" w:cs="Times New Roman"/>
        </w:rPr>
        <w:t xml:space="preserve">a gendered norm and practice </w:t>
      </w:r>
      <w:r w:rsidR="00903DBA" w:rsidRPr="003C70CE">
        <w:rPr>
          <w:rFonts w:ascii="Garamond" w:hAnsi="Garamond" w:cs="Times New Roman"/>
        </w:rPr>
        <w:t xml:space="preserve">produced </w:t>
      </w:r>
      <w:r w:rsidR="00D069B4" w:rsidRPr="003C70CE">
        <w:rPr>
          <w:rFonts w:ascii="Garamond" w:hAnsi="Garamond" w:cs="Times New Roman"/>
        </w:rPr>
        <w:t xml:space="preserve">at least partially </w:t>
      </w:r>
      <w:r w:rsidR="00903DBA" w:rsidRPr="003C70CE">
        <w:rPr>
          <w:rFonts w:ascii="Garamond" w:hAnsi="Garamond" w:cs="Times New Roman"/>
        </w:rPr>
        <w:t xml:space="preserve">by feminism, </w:t>
      </w:r>
      <w:r w:rsidR="00CD493E" w:rsidRPr="003C70CE">
        <w:rPr>
          <w:rFonts w:ascii="Garamond" w:hAnsi="Garamond" w:cs="Times New Roman"/>
        </w:rPr>
        <w:t xml:space="preserve">which moved across generative, adaptive, and transformative instances in </w:t>
      </w:r>
      <w:r w:rsidR="00903DBA" w:rsidRPr="003C70CE">
        <w:rPr>
          <w:rFonts w:ascii="Garamond" w:hAnsi="Garamond" w:cs="Times New Roman"/>
        </w:rPr>
        <w:t>particular cu</w:t>
      </w:r>
      <w:r w:rsidR="00CD493E" w:rsidRPr="003C70CE">
        <w:rPr>
          <w:rFonts w:ascii="Garamond" w:hAnsi="Garamond" w:cs="Times New Roman"/>
        </w:rPr>
        <w:t xml:space="preserve">ltural and historical contexts.  </w:t>
      </w:r>
      <w:r w:rsidR="00BC6075" w:rsidRPr="003C70CE">
        <w:rPr>
          <w:rFonts w:ascii="Garamond" w:hAnsi="Garamond" w:cs="Times New Roman"/>
        </w:rPr>
        <w:t xml:space="preserve">But ‘certification’ does not seem to </w:t>
      </w:r>
      <w:r w:rsidR="00CD493E" w:rsidRPr="003C70CE">
        <w:rPr>
          <w:rFonts w:ascii="Garamond" w:hAnsi="Garamond" w:cs="Times New Roman"/>
        </w:rPr>
        <w:t xml:space="preserve">me to </w:t>
      </w:r>
      <w:r w:rsidR="00BC6075" w:rsidRPr="003C70CE">
        <w:rPr>
          <w:rFonts w:ascii="Garamond" w:hAnsi="Garamond" w:cs="Times New Roman"/>
        </w:rPr>
        <w:t>be a</w:t>
      </w:r>
      <w:r w:rsidR="008910B6">
        <w:rPr>
          <w:rFonts w:ascii="Garamond" w:hAnsi="Garamond" w:cs="Times New Roman"/>
        </w:rPr>
        <w:t xml:space="preserve"> feminist good in the same way.</w:t>
      </w:r>
      <w:r w:rsidR="00BC6075" w:rsidRPr="003C70CE">
        <w:rPr>
          <w:rFonts w:ascii="Garamond" w:hAnsi="Garamond" w:cs="Times New Roman"/>
        </w:rPr>
        <w:t xml:space="preserve"> </w:t>
      </w:r>
      <w:r w:rsidR="00CD493E" w:rsidRPr="003C70CE">
        <w:rPr>
          <w:rFonts w:ascii="Garamond" w:hAnsi="Garamond" w:cs="Times New Roman"/>
        </w:rPr>
        <w:t xml:space="preserve"> </w:t>
      </w:r>
      <w:r w:rsidR="00CD493E" w:rsidRPr="003C70CE">
        <w:rPr>
          <w:rFonts w:ascii="Garamond" w:hAnsi="Garamond" w:cs="Times New Roman"/>
        </w:rPr>
        <w:lastRenderedPageBreak/>
        <w:t>T</w:t>
      </w:r>
      <w:r w:rsidR="00903DBA" w:rsidRPr="003C70CE">
        <w:rPr>
          <w:rFonts w:ascii="Garamond" w:hAnsi="Garamond" w:cs="Times New Roman"/>
        </w:rPr>
        <w:t>he attachment to legal gender as birth status was</w:t>
      </w:r>
      <w:r w:rsidR="00CD493E" w:rsidRPr="003C70CE">
        <w:rPr>
          <w:rFonts w:ascii="Garamond" w:hAnsi="Garamond" w:cs="Times New Roman"/>
        </w:rPr>
        <w:t xml:space="preserve"> not produced by feminism.  Rather this feminist attachment to certification seems to be a by-product of engagement with a patriarchal order.  </w:t>
      </w:r>
      <w:r w:rsidR="00DF5FA6" w:rsidRPr="003C70CE">
        <w:rPr>
          <w:rFonts w:ascii="Garamond" w:hAnsi="Garamond" w:cs="Times New Roman"/>
        </w:rPr>
        <w:t>This engagement has</w:t>
      </w:r>
      <w:r w:rsidR="00CD493E" w:rsidRPr="003C70CE">
        <w:rPr>
          <w:rFonts w:ascii="Garamond" w:hAnsi="Garamond" w:cs="Times New Roman"/>
        </w:rPr>
        <w:t xml:space="preserve"> produced creative strategies and a repository of responses, as the authors acknowledge.  </w:t>
      </w:r>
      <w:r w:rsidR="00903DBA" w:rsidRPr="003C70CE">
        <w:rPr>
          <w:rFonts w:ascii="Garamond" w:hAnsi="Garamond" w:cs="Times New Roman"/>
        </w:rPr>
        <w:t>So yes, feminism needs to be careful and thoughtful about what might t</w:t>
      </w:r>
      <w:r w:rsidR="00BE6B5B" w:rsidRPr="003C70CE">
        <w:rPr>
          <w:rFonts w:ascii="Garamond" w:hAnsi="Garamond" w:cs="Times New Roman"/>
        </w:rPr>
        <w:t>ake the place of legal gender.  B</w:t>
      </w:r>
      <w:r w:rsidR="00903DBA" w:rsidRPr="003C70CE">
        <w:rPr>
          <w:rFonts w:ascii="Garamond" w:hAnsi="Garamond" w:cs="Times New Roman"/>
        </w:rPr>
        <w:t xml:space="preserve">ut treating legal birth status </w:t>
      </w:r>
      <w:r w:rsidR="00903DBA" w:rsidRPr="003C70CE">
        <w:rPr>
          <w:rFonts w:ascii="Garamond" w:hAnsi="Garamond" w:cs="Times New Roman"/>
          <w:i/>
        </w:rPr>
        <w:t>as if</w:t>
      </w:r>
      <w:r w:rsidR="00903DBA" w:rsidRPr="003C70CE">
        <w:rPr>
          <w:rFonts w:ascii="Garamond" w:hAnsi="Garamond" w:cs="Times New Roman"/>
        </w:rPr>
        <w:t xml:space="preserve"> it </w:t>
      </w:r>
      <w:r w:rsidR="00BE6B5B" w:rsidRPr="003C70CE">
        <w:rPr>
          <w:rFonts w:ascii="Garamond" w:hAnsi="Garamond" w:cs="Times New Roman"/>
        </w:rPr>
        <w:t>wa</w:t>
      </w:r>
      <w:r w:rsidR="005C277F" w:rsidRPr="003C70CE">
        <w:rPr>
          <w:rFonts w:ascii="Garamond" w:hAnsi="Garamond" w:cs="Times New Roman"/>
        </w:rPr>
        <w:t xml:space="preserve">s </w:t>
      </w:r>
      <w:r w:rsidR="00903DBA" w:rsidRPr="003C70CE">
        <w:rPr>
          <w:rFonts w:ascii="Garamond" w:hAnsi="Garamond" w:cs="Times New Roman"/>
        </w:rPr>
        <w:t>the product of feminist theoretical and practical i</w:t>
      </w:r>
      <w:r w:rsidR="00BE6B5B" w:rsidRPr="003C70CE">
        <w:rPr>
          <w:rFonts w:ascii="Garamond" w:hAnsi="Garamond" w:cs="Times New Roman"/>
        </w:rPr>
        <w:t>nnovation values an adaptation</w:t>
      </w:r>
      <w:r w:rsidR="00903DBA" w:rsidRPr="003C70CE">
        <w:rPr>
          <w:rFonts w:ascii="Garamond" w:hAnsi="Garamond" w:cs="Times New Roman"/>
        </w:rPr>
        <w:t xml:space="preserve"> as if it was </w:t>
      </w:r>
      <w:r w:rsidR="00DF5FA6" w:rsidRPr="003C70CE">
        <w:rPr>
          <w:rFonts w:ascii="Garamond" w:hAnsi="Garamond" w:cs="Times New Roman"/>
        </w:rPr>
        <w:t xml:space="preserve">a </w:t>
      </w:r>
      <w:r w:rsidR="004B176F" w:rsidRPr="003C70CE">
        <w:rPr>
          <w:rFonts w:ascii="Garamond" w:hAnsi="Garamond" w:cs="Times New Roman"/>
        </w:rPr>
        <w:t>feminist innovation</w:t>
      </w:r>
      <w:r w:rsidR="00DF5FA6" w:rsidRPr="003C70CE">
        <w:rPr>
          <w:rFonts w:ascii="Garamond" w:hAnsi="Garamond" w:cs="Times New Roman"/>
        </w:rPr>
        <w:t xml:space="preserve"> with transformative potential</w:t>
      </w:r>
      <w:r w:rsidR="00903DBA" w:rsidRPr="003C70CE">
        <w:rPr>
          <w:rFonts w:ascii="Garamond" w:hAnsi="Garamond" w:cs="Times New Roman"/>
        </w:rPr>
        <w:t xml:space="preserve">. </w:t>
      </w:r>
      <w:r w:rsidR="008B7262" w:rsidRPr="003C70CE">
        <w:rPr>
          <w:rFonts w:ascii="Garamond" w:hAnsi="Garamond" w:cs="Times New Roman"/>
        </w:rPr>
        <w:t>Surely feminism</w:t>
      </w:r>
      <w:r w:rsidR="005C277F" w:rsidRPr="003C70CE">
        <w:rPr>
          <w:rFonts w:ascii="Garamond" w:hAnsi="Garamond" w:cs="Times New Roman"/>
        </w:rPr>
        <w:t xml:space="preserve"> can </w:t>
      </w:r>
      <w:r w:rsidR="00DF5FA6" w:rsidRPr="003C70CE">
        <w:rPr>
          <w:rFonts w:ascii="Garamond" w:hAnsi="Garamond" w:cs="Times New Roman"/>
        </w:rPr>
        <w:t xml:space="preserve">value </w:t>
      </w:r>
      <w:r w:rsidR="005C277F" w:rsidRPr="003C70CE">
        <w:rPr>
          <w:rFonts w:ascii="Garamond" w:hAnsi="Garamond" w:cs="Times New Roman"/>
        </w:rPr>
        <w:t>the</w:t>
      </w:r>
      <w:r w:rsidR="00CB68DC" w:rsidRPr="003C70CE">
        <w:rPr>
          <w:rFonts w:ascii="Garamond" w:hAnsi="Garamond" w:cs="Times New Roman"/>
        </w:rPr>
        <w:t xml:space="preserve"> adaptations </w:t>
      </w:r>
      <w:r w:rsidR="005C277F" w:rsidRPr="003C70CE">
        <w:rPr>
          <w:rFonts w:ascii="Garamond" w:hAnsi="Garamond" w:cs="Times New Roman"/>
        </w:rPr>
        <w:t xml:space="preserve">that </w:t>
      </w:r>
      <w:r w:rsidR="00CB68DC" w:rsidRPr="003C70CE">
        <w:rPr>
          <w:rFonts w:ascii="Garamond" w:hAnsi="Garamond" w:cs="Times New Roman"/>
        </w:rPr>
        <w:t>make uncomfortable</w:t>
      </w:r>
      <w:r w:rsidR="00DF5FA6" w:rsidRPr="003C70CE">
        <w:rPr>
          <w:rFonts w:ascii="Garamond" w:hAnsi="Garamond" w:cs="Times New Roman"/>
        </w:rPr>
        <w:t xml:space="preserve"> world</w:t>
      </w:r>
      <w:r w:rsidR="00BE6B5B" w:rsidRPr="003C70CE">
        <w:rPr>
          <w:rFonts w:ascii="Garamond" w:hAnsi="Garamond" w:cs="Times New Roman"/>
        </w:rPr>
        <w:t>s more liv</w:t>
      </w:r>
      <w:r w:rsidR="009F4FC9" w:rsidRPr="003C70CE">
        <w:rPr>
          <w:rFonts w:ascii="Garamond" w:hAnsi="Garamond" w:cs="Times New Roman"/>
        </w:rPr>
        <w:t>e</w:t>
      </w:r>
      <w:r w:rsidR="00CB68DC" w:rsidRPr="003C70CE">
        <w:rPr>
          <w:rFonts w:ascii="Garamond" w:hAnsi="Garamond" w:cs="Times New Roman"/>
        </w:rPr>
        <w:t>able</w:t>
      </w:r>
      <w:r w:rsidR="00BE6B5B" w:rsidRPr="003C70CE">
        <w:rPr>
          <w:rFonts w:ascii="Garamond" w:hAnsi="Garamond" w:cs="Times New Roman"/>
        </w:rPr>
        <w:t xml:space="preserve"> (</w:t>
      </w:r>
      <w:r w:rsidR="00A7014B" w:rsidRPr="003C70CE">
        <w:rPr>
          <w:rFonts w:ascii="Garamond" w:hAnsi="Garamond" w:cs="Times New Roman"/>
        </w:rPr>
        <w:t xml:space="preserve">e.g. </w:t>
      </w:r>
      <w:r w:rsidR="00BE6B5B" w:rsidRPr="003C70CE">
        <w:rPr>
          <w:rFonts w:ascii="Garamond" w:hAnsi="Garamond" w:cs="Times New Roman"/>
        </w:rPr>
        <w:t>Fletcher et al</w:t>
      </w:r>
      <w:r w:rsidR="000B6059">
        <w:rPr>
          <w:rFonts w:ascii="Garamond" w:hAnsi="Garamond" w:cs="Times New Roman"/>
        </w:rPr>
        <w:t>,</w:t>
      </w:r>
      <w:r w:rsidR="00BE6B5B" w:rsidRPr="003C70CE">
        <w:rPr>
          <w:rFonts w:ascii="Garamond" w:hAnsi="Garamond" w:cs="Times New Roman"/>
        </w:rPr>
        <w:t xml:space="preserve"> 2017) without identifying adapt</w:t>
      </w:r>
      <w:r w:rsidR="00185114" w:rsidRPr="003C70CE">
        <w:rPr>
          <w:rFonts w:ascii="Garamond" w:hAnsi="Garamond" w:cs="Times New Roman"/>
        </w:rPr>
        <w:t>at</w:t>
      </w:r>
      <w:r w:rsidR="00BE6B5B" w:rsidRPr="003C70CE">
        <w:rPr>
          <w:rFonts w:ascii="Garamond" w:hAnsi="Garamond" w:cs="Times New Roman"/>
        </w:rPr>
        <w:t xml:space="preserve">ions as transformations.  </w:t>
      </w:r>
      <w:r w:rsidR="005C277F" w:rsidRPr="003C70CE">
        <w:rPr>
          <w:rFonts w:ascii="Garamond" w:hAnsi="Garamond" w:cs="Times New Roman"/>
        </w:rPr>
        <w:t xml:space="preserve"> </w:t>
      </w:r>
      <w:r w:rsidR="00CB68DC" w:rsidRPr="003C70CE">
        <w:rPr>
          <w:rFonts w:ascii="Garamond" w:hAnsi="Garamond" w:cs="Times New Roman"/>
        </w:rPr>
        <w:t xml:space="preserve"> </w:t>
      </w:r>
      <w:r w:rsidR="008B7262" w:rsidRPr="003C70CE">
        <w:rPr>
          <w:rFonts w:ascii="Garamond" w:hAnsi="Garamond" w:cs="Times New Roman"/>
        </w:rPr>
        <w:t xml:space="preserve">   </w:t>
      </w:r>
    </w:p>
    <w:p w14:paraId="1494A5A8" w14:textId="2CBBA8C1" w:rsidR="009B251B" w:rsidRPr="003C70CE" w:rsidRDefault="00EF485D" w:rsidP="0018370A">
      <w:pPr>
        <w:spacing w:line="480" w:lineRule="auto"/>
        <w:rPr>
          <w:rFonts w:ascii="Garamond" w:hAnsi="Garamond" w:cs="Times New Roman"/>
        </w:rPr>
      </w:pPr>
      <w:r w:rsidRPr="003C70CE">
        <w:rPr>
          <w:rFonts w:ascii="Garamond" w:hAnsi="Garamond" w:cs="Times New Roman"/>
        </w:rPr>
        <w:tab/>
      </w:r>
      <w:r w:rsidR="00E024A7" w:rsidRPr="003C70CE">
        <w:rPr>
          <w:rFonts w:ascii="Garamond" w:hAnsi="Garamond" w:cs="Times New Roman"/>
        </w:rPr>
        <w:t xml:space="preserve">Women’s strikes are </w:t>
      </w:r>
      <w:r w:rsidR="005E7883" w:rsidRPr="003C70CE">
        <w:rPr>
          <w:rFonts w:ascii="Garamond" w:hAnsi="Garamond" w:cs="Times New Roman"/>
        </w:rPr>
        <w:t xml:space="preserve">one set of feminist activities which are currently enacting a pull on flexibility and its place in the struggle </w:t>
      </w:r>
      <w:r w:rsidR="00CB68DC" w:rsidRPr="003C70CE">
        <w:rPr>
          <w:rFonts w:ascii="Garamond" w:hAnsi="Garamond" w:cs="Times New Roman"/>
        </w:rPr>
        <w:t>over how to</w:t>
      </w:r>
      <w:r w:rsidR="005E7883" w:rsidRPr="003C70CE">
        <w:rPr>
          <w:rFonts w:ascii="Garamond" w:hAnsi="Garamond" w:cs="Times New Roman"/>
        </w:rPr>
        <w:t xml:space="preserve"> value social reproduction</w:t>
      </w:r>
      <w:r w:rsidR="009D08E4" w:rsidRPr="003C70CE">
        <w:rPr>
          <w:rFonts w:ascii="Garamond" w:hAnsi="Garamond" w:cs="Times New Roman"/>
        </w:rPr>
        <w:t xml:space="preserve"> (</w:t>
      </w:r>
      <w:proofErr w:type="spellStart"/>
      <w:r w:rsidR="009D08E4" w:rsidRPr="003C70CE">
        <w:rPr>
          <w:rFonts w:ascii="Garamond" w:hAnsi="Garamond" w:cs="Times New Roman"/>
        </w:rPr>
        <w:t>Gago</w:t>
      </w:r>
      <w:proofErr w:type="spellEnd"/>
      <w:r w:rsidR="000B6059">
        <w:rPr>
          <w:rFonts w:ascii="Garamond" w:hAnsi="Garamond" w:cs="Times New Roman"/>
        </w:rPr>
        <w:t>,</w:t>
      </w:r>
      <w:r w:rsidR="009D08E4" w:rsidRPr="003C70CE">
        <w:rPr>
          <w:rFonts w:ascii="Garamond" w:hAnsi="Garamond" w:cs="Times New Roman"/>
        </w:rPr>
        <w:t xml:space="preserve"> 2018</w:t>
      </w:r>
      <w:r w:rsidR="00185114" w:rsidRPr="003C70CE">
        <w:rPr>
          <w:rFonts w:ascii="Garamond" w:hAnsi="Garamond" w:cs="Times New Roman"/>
        </w:rPr>
        <w:t xml:space="preserve">; </w:t>
      </w:r>
      <w:proofErr w:type="spellStart"/>
      <w:r w:rsidR="00185114" w:rsidRPr="003C70CE">
        <w:rPr>
          <w:rFonts w:ascii="Garamond" w:hAnsi="Garamond" w:cs="Times New Roman"/>
        </w:rPr>
        <w:t>Kubisa</w:t>
      </w:r>
      <w:proofErr w:type="spellEnd"/>
      <w:r w:rsidR="00185114" w:rsidRPr="003C70CE">
        <w:rPr>
          <w:rFonts w:ascii="Garamond" w:hAnsi="Garamond" w:cs="Times New Roman"/>
        </w:rPr>
        <w:t xml:space="preserve"> and </w:t>
      </w:r>
      <w:proofErr w:type="spellStart"/>
      <w:r w:rsidR="00185114" w:rsidRPr="003C70CE">
        <w:rPr>
          <w:rFonts w:ascii="Garamond" w:hAnsi="Garamond" w:cs="Times New Roman"/>
        </w:rPr>
        <w:t>Rakowska</w:t>
      </w:r>
      <w:proofErr w:type="spellEnd"/>
      <w:r w:rsidR="000B6059">
        <w:rPr>
          <w:rFonts w:ascii="Garamond" w:hAnsi="Garamond" w:cs="Times New Roman"/>
        </w:rPr>
        <w:t>,</w:t>
      </w:r>
      <w:r w:rsidR="00185114" w:rsidRPr="003C70CE">
        <w:rPr>
          <w:rFonts w:ascii="Garamond" w:hAnsi="Garamond" w:cs="Times New Roman"/>
        </w:rPr>
        <w:t xml:space="preserve"> 2019</w:t>
      </w:r>
      <w:r w:rsidR="009D08E4" w:rsidRPr="003C70CE">
        <w:rPr>
          <w:rFonts w:ascii="Garamond" w:hAnsi="Garamond" w:cs="Times New Roman"/>
        </w:rPr>
        <w:t>)</w:t>
      </w:r>
      <w:r w:rsidR="005E7883" w:rsidRPr="003C70CE">
        <w:rPr>
          <w:rFonts w:ascii="Garamond" w:hAnsi="Garamond" w:cs="Times New Roman"/>
        </w:rPr>
        <w:t xml:space="preserve">. </w:t>
      </w:r>
      <w:r w:rsidR="005E09F2" w:rsidRPr="003C70CE">
        <w:rPr>
          <w:rFonts w:ascii="Garamond" w:hAnsi="Garamond" w:cs="Times New Roman"/>
        </w:rPr>
        <w:t>Such strikes encompass withdraw</w:t>
      </w:r>
      <w:r w:rsidR="00A50E48" w:rsidRPr="003C70CE">
        <w:rPr>
          <w:rFonts w:ascii="Garamond" w:hAnsi="Garamond" w:cs="Times New Roman"/>
        </w:rPr>
        <w:t>a</w:t>
      </w:r>
      <w:r w:rsidR="005E09F2" w:rsidRPr="003C70CE">
        <w:rPr>
          <w:rFonts w:ascii="Garamond" w:hAnsi="Garamond" w:cs="Times New Roman"/>
        </w:rPr>
        <w:t>l of paid labour but also a refusal to perform unpaid care labour, usually alongside collective acts of communication such as public protest and acts of solidarity such as the wearing of indicia of support</w:t>
      </w:r>
      <w:r w:rsidR="00BE6B5B" w:rsidRPr="003C70CE">
        <w:rPr>
          <w:rFonts w:ascii="Garamond" w:hAnsi="Garamond" w:cs="Times New Roman"/>
        </w:rPr>
        <w:t xml:space="preserve"> (e.g. the colour black in the case of the Polish strikes)</w:t>
      </w:r>
      <w:r w:rsidR="005E09F2" w:rsidRPr="003C70CE">
        <w:rPr>
          <w:rFonts w:ascii="Garamond" w:hAnsi="Garamond" w:cs="Times New Roman"/>
        </w:rPr>
        <w:t>.</w:t>
      </w:r>
      <w:r w:rsidR="005E7883" w:rsidRPr="003C70CE">
        <w:rPr>
          <w:rFonts w:ascii="Garamond" w:hAnsi="Garamond" w:cs="Times New Roman"/>
        </w:rPr>
        <w:t xml:space="preserve"> </w:t>
      </w:r>
      <w:r w:rsidR="009D08E4" w:rsidRPr="003C70CE">
        <w:rPr>
          <w:rFonts w:ascii="Garamond" w:hAnsi="Garamond" w:cs="Times New Roman"/>
        </w:rPr>
        <w:t xml:space="preserve"> </w:t>
      </w:r>
      <w:r w:rsidR="005E7883" w:rsidRPr="003C70CE">
        <w:rPr>
          <w:rFonts w:ascii="Garamond" w:hAnsi="Garamond" w:cs="Times New Roman"/>
        </w:rPr>
        <w:t xml:space="preserve">In this way they combine different practices on the way to gender transformation and connect up micro level actions which might seem more adaptive or individualistic if they were left on their own.  </w:t>
      </w:r>
      <w:r w:rsidR="003D2057" w:rsidRPr="003C70CE">
        <w:rPr>
          <w:rFonts w:ascii="Garamond" w:hAnsi="Garamond" w:cs="Times New Roman"/>
        </w:rPr>
        <w:t>Since the Polish Black protests in 2016,</w:t>
      </w:r>
      <w:r w:rsidR="005E09F2" w:rsidRPr="003C70CE">
        <w:rPr>
          <w:rFonts w:ascii="Garamond" w:hAnsi="Garamond" w:cs="Times New Roman"/>
        </w:rPr>
        <w:t xml:space="preserve"> and remembering the Icelandic </w:t>
      </w:r>
      <w:r w:rsidR="003D2057" w:rsidRPr="003C70CE">
        <w:rPr>
          <w:rFonts w:ascii="Garamond" w:hAnsi="Garamond" w:cs="Times New Roman"/>
        </w:rPr>
        <w:t xml:space="preserve">women’s strike of 1975, women’s strikes have been taken up by feminists around the world, </w:t>
      </w:r>
      <w:r w:rsidR="00BE6B5B" w:rsidRPr="003C70CE">
        <w:rPr>
          <w:rFonts w:ascii="Garamond" w:hAnsi="Garamond" w:cs="Times New Roman"/>
        </w:rPr>
        <w:t>most notably in Argentina and</w:t>
      </w:r>
      <w:r w:rsidR="003D2057" w:rsidRPr="003C70CE">
        <w:rPr>
          <w:rFonts w:ascii="Garamond" w:hAnsi="Garamond" w:cs="Times New Roman"/>
        </w:rPr>
        <w:t xml:space="preserve"> It</w:t>
      </w:r>
      <w:r w:rsidR="005E09F2" w:rsidRPr="003C70CE">
        <w:rPr>
          <w:rFonts w:ascii="Garamond" w:hAnsi="Garamond" w:cs="Times New Roman"/>
        </w:rPr>
        <w:t xml:space="preserve">aly, </w:t>
      </w:r>
      <w:r w:rsidR="00BE6B5B" w:rsidRPr="003C70CE">
        <w:rPr>
          <w:rFonts w:ascii="Garamond" w:hAnsi="Garamond" w:cs="Times New Roman"/>
        </w:rPr>
        <w:t xml:space="preserve">but also in </w:t>
      </w:r>
      <w:r w:rsidR="005E09F2" w:rsidRPr="003C70CE">
        <w:rPr>
          <w:rFonts w:ascii="Garamond" w:hAnsi="Garamond" w:cs="Times New Roman"/>
        </w:rPr>
        <w:t>Ireland, t</w:t>
      </w:r>
      <w:r w:rsidR="00907ED1" w:rsidRPr="003C70CE">
        <w:rPr>
          <w:rFonts w:ascii="Garamond" w:hAnsi="Garamond" w:cs="Times New Roman"/>
        </w:rPr>
        <w:t>he UK and the US, as they make gendered violence and reproductive discipline visible, accountable, and changeable</w:t>
      </w:r>
      <w:r w:rsidR="005C277F" w:rsidRPr="003C70CE">
        <w:rPr>
          <w:rFonts w:ascii="Garamond" w:hAnsi="Garamond" w:cs="Times New Roman"/>
        </w:rPr>
        <w:t xml:space="preserve"> (</w:t>
      </w:r>
      <w:proofErr w:type="spellStart"/>
      <w:r w:rsidR="00BE6B5B" w:rsidRPr="003C70CE">
        <w:rPr>
          <w:rFonts w:ascii="Garamond" w:hAnsi="Garamond" w:cs="Times New Roman"/>
        </w:rPr>
        <w:t>Arruzza</w:t>
      </w:r>
      <w:proofErr w:type="spellEnd"/>
      <w:r w:rsidR="000B6059">
        <w:rPr>
          <w:rFonts w:ascii="Garamond" w:hAnsi="Garamond" w:cs="Times New Roman"/>
        </w:rPr>
        <w:t>,</w:t>
      </w:r>
      <w:r w:rsidR="00BE6B5B" w:rsidRPr="003C70CE">
        <w:rPr>
          <w:rFonts w:ascii="Garamond" w:hAnsi="Garamond" w:cs="Times New Roman"/>
        </w:rPr>
        <w:t xml:space="preserve"> 2019</w:t>
      </w:r>
      <w:r w:rsidR="000B6059">
        <w:rPr>
          <w:rFonts w:ascii="Garamond" w:hAnsi="Garamond" w:cs="Times New Roman"/>
        </w:rPr>
        <w:t>;</w:t>
      </w:r>
      <w:r w:rsidR="0021796E" w:rsidRPr="003C70CE">
        <w:rPr>
          <w:rFonts w:ascii="Garamond" w:hAnsi="Garamond" w:cs="Times New Roman"/>
        </w:rPr>
        <w:t xml:space="preserve"> Enright</w:t>
      </w:r>
      <w:r w:rsidR="000B6059">
        <w:rPr>
          <w:rFonts w:ascii="Garamond" w:hAnsi="Garamond" w:cs="Times New Roman"/>
        </w:rPr>
        <w:t>,</w:t>
      </w:r>
      <w:r w:rsidR="0021796E" w:rsidRPr="003C70CE">
        <w:rPr>
          <w:rFonts w:ascii="Garamond" w:hAnsi="Garamond" w:cs="Times New Roman"/>
        </w:rPr>
        <w:t xml:space="preserve"> 2017</w:t>
      </w:r>
      <w:r w:rsidR="005C277F" w:rsidRPr="003C70CE">
        <w:rPr>
          <w:rFonts w:ascii="Garamond" w:hAnsi="Garamond" w:cs="Times New Roman"/>
        </w:rPr>
        <w:t>)</w:t>
      </w:r>
      <w:r w:rsidR="00907ED1" w:rsidRPr="003C70CE">
        <w:rPr>
          <w:rFonts w:ascii="Garamond" w:hAnsi="Garamond" w:cs="Times New Roman"/>
        </w:rPr>
        <w:t>.</w:t>
      </w:r>
      <w:r w:rsidR="003D2057" w:rsidRPr="003C70CE">
        <w:rPr>
          <w:rFonts w:ascii="Garamond" w:hAnsi="Garamond" w:cs="Times New Roman"/>
        </w:rPr>
        <w:t xml:space="preserve"> </w:t>
      </w:r>
      <w:r w:rsidR="00907ED1" w:rsidRPr="003C70CE">
        <w:rPr>
          <w:rFonts w:ascii="Garamond" w:hAnsi="Garamond" w:cs="Times New Roman"/>
        </w:rPr>
        <w:t xml:space="preserve"> </w:t>
      </w:r>
      <w:r w:rsidR="00D16CC5" w:rsidRPr="003C70CE">
        <w:rPr>
          <w:rFonts w:ascii="Garamond" w:hAnsi="Garamond" w:cs="Times New Roman"/>
        </w:rPr>
        <w:t xml:space="preserve">For </w:t>
      </w:r>
      <w:proofErr w:type="spellStart"/>
      <w:r w:rsidR="00D16CC5" w:rsidRPr="003C70CE">
        <w:rPr>
          <w:rFonts w:ascii="Garamond" w:hAnsi="Garamond" w:cs="Times New Roman"/>
        </w:rPr>
        <w:t>Barbagallo</w:t>
      </w:r>
      <w:proofErr w:type="spellEnd"/>
      <w:r w:rsidR="003D2057" w:rsidRPr="003C70CE">
        <w:rPr>
          <w:rFonts w:ascii="Garamond" w:hAnsi="Garamond" w:cs="Times New Roman"/>
        </w:rPr>
        <w:t xml:space="preserve"> (201</w:t>
      </w:r>
      <w:r w:rsidR="00344BEB" w:rsidRPr="003C70CE">
        <w:rPr>
          <w:rFonts w:ascii="Garamond" w:hAnsi="Garamond" w:cs="Times New Roman"/>
        </w:rPr>
        <w:t>8</w:t>
      </w:r>
      <w:r w:rsidR="00671DA9" w:rsidRPr="003C70CE">
        <w:rPr>
          <w:rFonts w:ascii="Garamond" w:hAnsi="Garamond" w:cs="Times New Roman"/>
        </w:rPr>
        <w:t xml:space="preserve">; see also </w:t>
      </w:r>
      <w:proofErr w:type="spellStart"/>
      <w:r w:rsidR="00671DA9" w:rsidRPr="003C70CE">
        <w:rPr>
          <w:rFonts w:ascii="Garamond" w:hAnsi="Garamond" w:cs="Times New Roman"/>
        </w:rPr>
        <w:t>Barbagallo</w:t>
      </w:r>
      <w:proofErr w:type="spellEnd"/>
      <w:r w:rsidR="00671DA9" w:rsidRPr="003C70CE">
        <w:rPr>
          <w:rFonts w:ascii="Garamond" w:hAnsi="Garamond" w:cs="Times New Roman"/>
        </w:rPr>
        <w:t xml:space="preserve"> and </w:t>
      </w:r>
      <w:proofErr w:type="spellStart"/>
      <w:r w:rsidR="00671DA9" w:rsidRPr="003C70CE">
        <w:rPr>
          <w:rFonts w:ascii="Garamond" w:hAnsi="Garamond" w:cs="Times New Roman"/>
        </w:rPr>
        <w:t>Federici</w:t>
      </w:r>
      <w:proofErr w:type="spellEnd"/>
      <w:r w:rsidR="000B6059">
        <w:rPr>
          <w:rFonts w:ascii="Garamond" w:hAnsi="Garamond" w:cs="Times New Roman"/>
        </w:rPr>
        <w:t>,</w:t>
      </w:r>
      <w:r w:rsidR="00671DA9" w:rsidRPr="003C70CE">
        <w:rPr>
          <w:rFonts w:ascii="Garamond" w:hAnsi="Garamond" w:cs="Times New Roman"/>
        </w:rPr>
        <w:t xml:space="preserve"> 2012</w:t>
      </w:r>
      <w:r w:rsidR="003D2057" w:rsidRPr="003C70CE">
        <w:rPr>
          <w:rFonts w:ascii="Garamond" w:hAnsi="Garamond" w:cs="Times New Roman"/>
        </w:rPr>
        <w:t xml:space="preserve">), it is the very impossibility of the women’s strike as a ‘social strike’ that makes </w:t>
      </w:r>
      <w:r w:rsidR="00A50E48" w:rsidRPr="003C70CE">
        <w:rPr>
          <w:rFonts w:ascii="Garamond" w:hAnsi="Garamond" w:cs="Times New Roman"/>
        </w:rPr>
        <w:t xml:space="preserve">it </w:t>
      </w:r>
      <w:r w:rsidR="003D2057" w:rsidRPr="003C70CE">
        <w:rPr>
          <w:rFonts w:ascii="Garamond" w:hAnsi="Garamond" w:cs="Times New Roman"/>
        </w:rPr>
        <w:t>so necessary.  The withdraw</w:t>
      </w:r>
      <w:r w:rsidR="00A50E48" w:rsidRPr="003C70CE">
        <w:rPr>
          <w:rFonts w:ascii="Garamond" w:hAnsi="Garamond" w:cs="Times New Roman"/>
        </w:rPr>
        <w:t>a</w:t>
      </w:r>
      <w:r w:rsidR="00BE6B5B" w:rsidRPr="003C70CE">
        <w:rPr>
          <w:rFonts w:ascii="Garamond" w:hAnsi="Garamond" w:cs="Times New Roman"/>
        </w:rPr>
        <w:t>l of everyday caring labour makes this strike distinctive in taking</w:t>
      </w:r>
      <w:r w:rsidR="00A7014B" w:rsidRPr="003C70CE">
        <w:rPr>
          <w:rFonts w:ascii="Garamond" w:hAnsi="Garamond" w:cs="Times New Roman"/>
        </w:rPr>
        <w:t xml:space="preserve"> it away from the site of union organising</w:t>
      </w:r>
      <w:r w:rsidR="0097385B" w:rsidRPr="003C70CE">
        <w:rPr>
          <w:rFonts w:ascii="Garamond" w:hAnsi="Garamond" w:cs="Times New Roman"/>
        </w:rPr>
        <w:t xml:space="preserve">, </w:t>
      </w:r>
      <w:r w:rsidR="003D2057" w:rsidRPr="003C70CE">
        <w:rPr>
          <w:rFonts w:ascii="Garamond" w:hAnsi="Garamond" w:cs="Times New Roman"/>
        </w:rPr>
        <w:t xml:space="preserve">as feminists draw attention to the </w:t>
      </w:r>
      <w:r w:rsidR="003D2057" w:rsidRPr="003C70CE">
        <w:rPr>
          <w:rFonts w:ascii="Garamond" w:hAnsi="Garamond" w:cs="Times New Roman"/>
        </w:rPr>
        <w:lastRenderedPageBreak/>
        <w:t>necessity of this labour for the continuation of the racial, gen</w:t>
      </w:r>
      <w:r w:rsidR="0097385B" w:rsidRPr="003C70CE">
        <w:rPr>
          <w:rFonts w:ascii="Garamond" w:hAnsi="Garamond" w:cs="Times New Roman"/>
        </w:rPr>
        <w:t>dered, capitalist world</w:t>
      </w:r>
      <w:r w:rsidR="003D2057" w:rsidRPr="003C70CE">
        <w:rPr>
          <w:rFonts w:ascii="Garamond" w:hAnsi="Garamond" w:cs="Times New Roman"/>
        </w:rPr>
        <w:t>.  For many, this withdraw</w:t>
      </w:r>
      <w:r w:rsidR="00A50E48" w:rsidRPr="003C70CE">
        <w:rPr>
          <w:rFonts w:ascii="Garamond" w:hAnsi="Garamond" w:cs="Times New Roman"/>
        </w:rPr>
        <w:t>a</w:t>
      </w:r>
      <w:r w:rsidR="003D2057" w:rsidRPr="003C70CE">
        <w:rPr>
          <w:rFonts w:ascii="Garamond" w:hAnsi="Garamond" w:cs="Times New Roman"/>
        </w:rPr>
        <w:t xml:space="preserve">l is impossible because </w:t>
      </w:r>
      <w:r w:rsidRPr="003C70CE">
        <w:rPr>
          <w:rFonts w:ascii="Garamond" w:hAnsi="Garamond" w:cs="Times New Roman"/>
        </w:rPr>
        <w:t xml:space="preserve">it would mean the neglect of </w:t>
      </w:r>
      <w:r w:rsidR="003D2057" w:rsidRPr="003C70CE">
        <w:rPr>
          <w:rFonts w:ascii="Garamond" w:hAnsi="Garamond" w:cs="Times New Roman"/>
        </w:rPr>
        <w:t>vulne</w:t>
      </w:r>
      <w:r w:rsidRPr="003C70CE">
        <w:rPr>
          <w:rFonts w:ascii="Garamond" w:hAnsi="Garamond" w:cs="Times New Roman"/>
        </w:rPr>
        <w:t>rable loved ones.  T</w:t>
      </w:r>
      <w:r w:rsidR="00F25144" w:rsidRPr="003C70CE">
        <w:rPr>
          <w:rFonts w:ascii="Garamond" w:hAnsi="Garamond" w:cs="Times New Roman"/>
        </w:rPr>
        <w:t>his impossibility is generative</w:t>
      </w:r>
      <w:r w:rsidR="00907ED1" w:rsidRPr="003C70CE">
        <w:rPr>
          <w:rFonts w:ascii="Garamond" w:hAnsi="Garamond" w:cs="Times New Roman"/>
        </w:rPr>
        <w:t>, even as it is also exploitative,</w:t>
      </w:r>
      <w:r w:rsidR="00F25144" w:rsidRPr="003C70CE">
        <w:rPr>
          <w:rFonts w:ascii="Garamond" w:hAnsi="Garamond" w:cs="Times New Roman"/>
        </w:rPr>
        <w:t xml:space="preserve"> as the</w:t>
      </w:r>
      <w:r w:rsidR="003D2057" w:rsidRPr="003C70CE">
        <w:rPr>
          <w:rFonts w:ascii="Garamond" w:hAnsi="Garamond" w:cs="Times New Roman"/>
        </w:rPr>
        <w:t xml:space="preserve"> strikes </w:t>
      </w:r>
      <w:r w:rsidR="00F25144" w:rsidRPr="003C70CE">
        <w:rPr>
          <w:rFonts w:ascii="Garamond" w:hAnsi="Garamond" w:cs="Times New Roman"/>
        </w:rPr>
        <w:t xml:space="preserve">respond by welcoming </w:t>
      </w:r>
      <w:r w:rsidR="003D2057" w:rsidRPr="003C70CE">
        <w:rPr>
          <w:rFonts w:ascii="Garamond" w:hAnsi="Garamond" w:cs="Times New Roman"/>
        </w:rPr>
        <w:t>the kinds of actions that may be possible for people, s</w:t>
      </w:r>
      <w:r w:rsidR="00F25144" w:rsidRPr="003C70CE">
        <w:rPr>
          <w:rFonts w:ascii="Garamond" w:hAnsi="Garamond" w:cs="Times New Roman"/>
        </w:rPr>
        <w:t xml:space="preserve">uch as wearing a sign of participation and solidarity. </w:t>
      </w:r>
      <w:r w:rsidR="009E5115" w:rsidRPr="003C70CE">
        <w:rPr>
          <w:rFonts w:ascii="Garamond" w:hAnsi="Garamond" w:cs="Times New Roman"/>
        </w:rPr>
        <w:t xml:space="preserve"> On their own, such micro-actions might seem individualist, frivolous even.  But as evidence of connection with those who are withdrawing from paid and unpaid work, they </w:t>
      </w:r>
      <w:r w:rsidR="00275A63" w:rsidRPr="003C70CE">
        <w:rPr>
          <w:rFonts w:ascii="Garamond" w:hAnsi="Garamond" w:cs="Times New Roman"/>
        </w:rPr>
        <w:t xml:space="preserve">become part of something bigger, something </w:t>
      </w:r>
      <w:r w:rsidR="00D1605F" w:rsidRPr="003C70CE">
        <w:rPr>
          <w:rFonts w:ascii="Garamond" w:hAnsi="Garamond" w:cs="Times New Roman"/>
        </w:rPr>
        <w:t>with</w:t>
      </w:r>
      <w:r w:rsidR="00275A63" w:rsidRPr="003C70CE">
        <w:rPr>
          <w:rFonts w:ascii="Garamond" w:hAnsi="Garamond" w:cs="Times New Roman"/>
        </w:rPr>
        <w:t xml:space="preserve"> a multidimensional form </w:t>
      </w:r>
      <w:r w:rsidR="00D1605F" w:rsidRPr="003C70CE">
        <w:rPr>
          <w:rFonts w:ascii="Garamond" w:hAnsi="Garamond" w:cs="Times New Roman"/>
        </w:rPr>
        <w:t>and a</w:t>
      </w:r>
      <w:r w:rsidR="00275A63" w:rsidRPr="003C70CE">
        <w:rPr>
          <w:rFonts w:ascii="Garamond" w:hAnsi="Garamond" w:cs="Times New Roman"/>
        </w:rPr>
        <w:t xml:space="preserve"> messy genealogy.</w:t>
      </w:r>
      <w:r w:rsidR="009E5115" w:rsidRPr="003C70CE">
        <w:rPr>
          <w:rFonts w:ascii="Garamond" w:hAnsi="Garamond" w:cs="Times New Roman"/>
        </w:rPr>
        <w:t xml:space="preserve">  </w:t>
      </w:r>
      <w:r w:rsidRPr="003C70CE">
        <w:rPr>
          <w:rFonts w:ascii="Garamond" w:hAnsi="Garamond" w:cs="Times New Roman"/>
        </w:rPr>
        <w:t xml:space="preserve">These collective activities </w:t>
      </w:r>
      <w:r w:rsidR="00903DBA" w:rsidRPr="003C70CE">
        <w:rPr>
          <w:rFonts w:ascii="Garamond" w:hAnsi="Garamond" w:cs="Times New Roman"/>
        </w:rPr>
        <w:t xml:space="preserve">organise in women’s name, but combine a number of different </w:t>
      </w:r>
      <w:r w:rsidR="00D1605F" w:rsidRPr="003C70CE">
        <w:rPr>
          <w:rFonts w:ascii="Garamond" w:hAnsi="Garamond" w:cs="Times New Roman"/>
        </w:rPr>
        <w:t>practices</w:t>
      </w:r>
      <w:r w:rsidR="00903DBA" w:rsidRPr="003C70CE">
        <w:rPr>
          <w:rFonts w:ascii="Garamond" w:hAnsi="Garamond" w:cs="Times New Roman"/>
        </w:rPr>
        <w:t xml:space="preserve"> as they reinvent the strike</w:t>
      </w:r>
      <w:r w:rsidR="00907ED1" w:rsidRPr="003C70CE">
        <w:rPr>
          <w:rFonts w:ascii="Garamond" w:hAnsi="Garamond" w:cs="Times New Roman"/>
        </w:rPr>
        <w:t>, and intervene in the social reproduction of gender</w:t>
      </w:r>
      <w:r w:rsidR="00903DBA" w:rsidRPr="003C70CE">
        <w:rPr>
          <w:rFonts w:ascii="Garamond" w:hAnsi="Garamond" w:cs="Times New Roman"/>
        </w:rPr>
        <w:t xml:space="preserve">. </w:t>
      </w:r>
      <w:r w:rsidR="00D1291A" w:rsidRPr="003C70CE">
        <w:rPr>
          <w:rFonts w:ascii="Garamond" w:hAnsi="Garamond" w:cs="Times New Roman"/>
        </w:rPr>
        <w:t xml:space="preserve"> </w:t>
      </w:r>
      <w:r w:rsidR="009B251B" w:rsidRPr="003C70CE">
        <w:rPr>
          <w:rFonts w:ascii="Garamond" w:hAnsi="Garamond" w:cs="Times New Roman"/>
        </w:rPr>
        <w:t>They take the name ‘</w:t>
      </w:r>
      <w:r w:rsidR="005E7883" w:rsidRPr="003C70CE">
        <w:rPr>
          <w:rFonts w:ascii="Garamond" w:hAnsi="Garamond" w:cs="Times New Roman"/>
        </w:rPr>
        <w:t>women</w:t>
      </w:r>
      <w:r w:rsidR="009B251B" w:rsidRPr="003C70CE">
        <w:rPr>
          <w:rFonts w:ascii="Garamond" w:hAnsi="Garamond" w:cs="Times New Roman"/>
        </w:rPr>
        <w:t>’ as those who make and remake</w:t>
      </w:r>
      <w:r w:rsidR="005E7883" w:rsidRPr="003C70CE">
        <w:rPr>
          <w:rFonts w:ascii="Garamond" w:hAnsi="Garamond" w:cs="Times New Roman"/>
        </w:rPr>
        <w:t xml:space="preserve"> feminism, not </w:t>
      </w:r>
      <w:r w:rsidR="009B251B" w:rsidRPr="003C70CE">
        <w:rPr>
          <w:rFonts w:ascii="Garamond" w:hAnsi="Garamond" w:cs="Times New Roman"/>
        </w:rPr>
        <w:t xml:space="preserve">as those who owe their status to the state. </w:t>
      </w:r>
    </w:p>
    <w:p w14:paraId="65AF14FD" w14:textId="77777777" w:rsidR="00D90F52" w:rsidRPr="003C70CE" w:rsidRDefault="00D90F52" w:rsidP="0018370A">
      <w:pPr>
        <w:spacing w:line="480" w:lineRule="auto"/>
        <w:rPr>
          <w:rFonts w:ascii="Garamond" w:eastAsia="Times New Roman" w:hAnsi="Garamond" w:cs="Times New Roman"/>
        </w:rPr>
      </w:pPr>
    </w:p>
    <w:p w14:paraId="08C52174" w14:textId="77D8431E" w:rsidR="00D90F52" w:rsidRPr="00C52E0D" w:rsidRDefault="00D90F52" w:rsidP="001247E9">
      <w:pPr>
        <w:pStyle w:val="Heading2"/>
      </w:pPr>
      <w:bookmarkStart w:id="0" w:name="_Toc440814107"/>
      <w:r w:rsidRPr="00C52E0D">
        <w:t>References</w:t>
      </w:r>
      <w:bookmarkEnd w:id="0"/>
      <w:r w:rsidRPr="00C52E0D">
        <w:t xml:space="preserve"> </w:t>
      </w:r>
    </w:p>
    <w:p w14:paraId="6CEA0EC1" w14:textId="5840A883" w:rsidR="00C229EA" w:rsidRPr="000B6059" w:rsidRDefault="00C229EA" w:rsidP="000B6059">
      <w:pPr>
        <w:ind w:left="720" w:hanging="720"/>
        <w:rPr>
          <w:rFonts w:ascii="Garamond" w:hAnsi="Garamond" w:cs="Times New Roman"/>
        </w:rPr>
      </w:pPr>
      <w:proofErr w:type="spellStart"/>
      <w:r w:rsidRPr="003C70CE">
        <w:rPr>
          <w:rFonts w:ascii="Garamond" w:hAnsi="Garamond" w:cs="Times New Roman"/>
        </w:rPr>
        <w:t>Arruzza</w:t>
      </w:r>
      <w:proofErr w:type="spellEnd"/>
      <w:r w:rsidR="00E2601E" w:rsidRPr="003C70CE">
        <w:rPr>
          <w:rFonts w:ascii="Garamond" w:hAnsi="Garamond" w:cs="Times New Roman"/>
        </w:rPr>
        <w:t>, C</w:t>
      </w:r>
      <w:r w:rsidR="00A7014B" w:rsidRPr="003C70CE">
        <w:rPr>
          <w:rFonts w:ascii="Garamond" w:hAnsi="Garamond" w:cs="Times New Roman"/>
        </w:rPr>
        <w:t xml:space="preserve">. 2019. </w:t>
      </w:r>
      <w:r w:rsidR="00F11E75" w:rsidRPr="003C70CE">
        <w:rPr>
          <w:rFonts w:ascii="Garamond" w:hAnsi="Garamond" w:cs="Times New Roman"/>
        </w:rPr>
        <w:t>From social reproduction feminism to the women’s strike,</w:t>
      </w:r>
      <w:r w:rsidR="00A7014B" w:rsidRPr="003C70CE">
        <w:rPr>
          <w:rFonts w:ascii="Garamond" w:hAnsi="Garamond" w:cs="Times New Roman"/>
        </w:rPr>
        <w:t xml:space="preserve"> </w:t>
      </w:r>
      <w:r w:rsidR="00E2601E" w:rsidRPr="003C70CE">
        <w:rPr>
          <w:rFonts w:ascii="Garamond" w:hAnsi="Garamond" w:cs="Times New Roman"/>
        </w:rPr>
        <w:t xml:space="preserve">in T. Bhattacharya ed. </w:t>
      </w:r>
      <w:r w:rsidR="00E2601E" w:rsidRPr="003C70CE">
        <w:rPr>
          <w:rFonts w:ascii="Garamond" w:hAnsi="Garamond" w:cs="Times New Roman"/>
          <w:i/>
        </w:rPr>
        <w:t>Social Reproduction Theory</w:t>
      </w:r>
      <w:r w:rsidR="009F4FC9" w:rsidRPr="003C70CE">
        <w:rPr>
          <w:rFonts w:ascii="Garamond" w:hAnsi="Garamond" w:cs="Times New Roman"/>
          <w:i/>
        </w:rPr>
        <w:t>.</w:t>
      </w:r>
      <w:r w:rsidR="00E2601E" w:rsidRPr="003C70CE">
        <w:rPr>
          <w:rFonts w:ascii="Garamond" w:hAnsi="Garamond" w:cs="Times New Roman"/>
        </w:rPr>
        <w:t xml:space="preserve"> London: Pluto </w:t>
      </w:r>
      <w:r w:rsidR="00A7014B" w:rsidRPr="003C70CE">
        <w:rPr>
          <w:rFonts w:ascii="Garamond" w:hAnsi="Garamond" w:cs="Times New Roman"/>
        </w:rPr>
        <w:t>192-196</w:t>
      </w:r>
      <w:r w:rsidR="009F4FC9" w:rsidRPr="003C70CE">
        <w:rPr>
          <w:rFonts w:ascii="Garamond" w:hAnsi="Garamond" w:cs="Times New Roman"/>
        </w:rPr>
        <w:t>.</w:t>
      </w:r>
      <w:r w:rsidRPr="003C70CE">
        <w:rPr>
          <w:rFonts w:ascii="Garamond" w:hAnsi="Garamond" w:cs="Times New Roman"/>
        </w:rPr>
        <w:t xml:space="preserve"> </w:t>
      </w:r>
    </w:p>
    <w:p w14:paraId="26AC9CE9" w14:textId="77777777" w:rsidR="008910B6" w:rsidRDefault="008910B6" w:rsidP="000B6059">
      <w:pPr>
        <w:ind w:left="720" w:hanging="720"/>
        <w:rPr>
          <w:rFonts w:ascii="Garamond" w:eastAsia="Times New Roman" w:hAnsi="Garamond" w:cs="Times New Roman"/>
        </w:rPr>
      </w:pPr>
    </w:p>
    <w:p w14:paraId="31FDDBB5" w14:textId="39B9C44D" w:rsidR="00D042CC" w:rsidRPr="003C70CE" w:rsidRDefault="00E2601E" w:rsidP="000B6059">
      <w:pPr>
        <w:ind w:left="720" w:hanging="720"/>
        <w:rPr>
          <w:rFonts w:ascii="Garamond" w:eastAsia="Times New Roman" w:hAnsi="Garamond" w:cs="Times New Roman"/>
        </w:rPr>
      </w:pPr>
      <w:r w:rsidRPr="003C70CE">
        <w:rPr>
          <w:rFonts w:ascii="Garamond" w:eastAsia="Times New Roman" w:hAnsi="Garamond" w:cs="Times New Roman"/>
        </w:rPr>
        <w:t>Baird, B</w:t>
      </w:r>
      <w:r w:rsidR="00E65733" w:rsidRPr="003C70CE">
        <w:rPr>
          <w:rFonts w:ascii="Garamond" w:eastAsia="Times New Roman" w:hAnsi="Garamond" w:cs="Times New Roman"/>
        </w:rPr>
        <w:t xml:space="preserve">. 2019. </w:t>
      </w:r>
      <w:r w:rsidR="0006447E" w:rsidRPr="003C70CE">
        <w:rPr>
          <w:rFonts w:ascii="Garamond" w:eastAsia="Times New Roman" w:hAnsi="Garamond" w:cs="Times New Roman"/>
        </w:rPr>
        <w:t xml:space="preserve">A meditation in 8 parts. Speech at the launch of Emma Russell’s </w:t>
      </w:r>
      <w:r w:rsidR="0006447E" w:rsidRPr="003C70CE">
        <w:rPr>
          <w:rFonts w:ascii="Garamond" w:eastAsia="Times New Roman" w:hAnsi="Garamond" w:cs="Times New Roman"/>
          <w:i/>
        </w:rPr>
        <w:t>Queer Histories of the Politics of Policing</w:t>
      </w:r>
      <w:r w:rsidR="0006447E" w:rsidRPr="003C70CE">
        <w:rPr>
          <w:rFonts w:ascii="Garamond" w:eastAsia="Times New Roman" w:hAnsi="Garamond" w:cs="Times New Roman"/>
        </w:rPr>
        <w:t>. Centre for Health, Law and Society, La Trobe University, Melbourne, 4 November 2019</w:t>
      </w:r>
      <w:r w:rsidR="00275A63" w:rsidRPr="003C70CE">
        <w:rPr>
          <w:rFonts w:ascii="Garamond" w:eastAsia="Times New Roman" w:hAnsi="Garamond" w:cs="Times New Roman"/>
        </w:rPr>
        <w:t xml:space="preserve"> (on file with author)</w:t>
      </w:r>
      <w:r w:rsidR="0006447E" w:rsidRPr="003C70CE">
        <w:rPr>
          <w:rFonts w:ascii="Garamond" w:eastAsia="Times New Roman" w:hAnsi="Garamond" w:cs="Times New Roman"/>
        </w:rPr>
        <w:t xml:space="preserve">. </w:t>
      </w:r>
    </w:p>
    <w:p w14:paraId="6C64A25F" w14:textId="77777777" w:rsidR="008910B6" w:rsidRDefault="008910B6" w:rsidP="000B6059">
      <w:pPr>
        <w:ind w:left="720" w:hanging="720"/>
        <w:rPr>
          <w:rFonts w:ascii="Garamond" w:eastAsia="Times New Roman" w:hAnsi="Garamond" w:cs="Times New Roman"/>
        </w:rPr>
      </w:pPr>
    </w:p>
    <w:p w14:paraId="0954D31C" w14:textId="064DA94D" w:rsidR="00326032" w:rsidRPr="003C70CE" w:rsidRDefault="00E552CB" w:rsidP="000B6059">
      <w:pPr>
        <w:ind w:left="720" w:hanging="720"/>
        <w:rPr>
          <w:rFonts w:ascii="Garamond" w:eastAsia="Times New Roman" w:hAnsi="Garamond" w:cs="Times New Roman"/>
        </w:rPr>
      </w:pPr>
      <w:proofErr w:type="spellStart"/>
      <w:r w:rsidRPr="003C70CE">
        <w:rPr>
          <w:rFonts w:ascii="Garamond" w:eastAsia="Times New Roman" w:hAnsi="Garamond" w:cs="Times New Roman"/>
        </w:rPr>
        <w:t>Barbagallo</w:t>
      </w:r>
      <w:proofErr w:type="spellEnd"/>
      <w:r w:rsidRPr="003C70CE">
        <w:rPr>
          <w:rFonts w:ascii="Garamond" w:eastAsia="Times New Roman" w:hAnsi="Garamond" w:cs="Times New Roman"/>
        </w:rPr>
        <w:t>, C</w:t>
      </w:r>
      <w:r w:rsidR="00326032" w:rsidRPr="003C70CE">
        <w:rPr>
          <w:rFonts w:ascii="Garamond" w:eastAsia="Times New Roman" w:hAnsi="Garamond" w:cs="Times New Roman"/>
        </w:rPr>
        <w:t>.  2018.</w:t>
      </w:r>
      <w:r w:rsidR="00F11E75" w:rsidRPr="003C70CE">
        <w:rPr>
          <w:rFonts w:ascii="Garamond" w:eastAsia="Times New Roman" w:hAnsi="Garamond" w:cs="Times New Roman"/>
        </w:rPr>
        <w:t xml:space="preserve"> </w:t>
      </w:r>
      <w:r w:rsidRPr="003C70CE">
        <w:rPr>
          <w:rFonts w:ascii="Garamond" w:eastAsia="Times New Roman" w:hAnsi="Garamond" w:cs="Times New Roman"/>
        </w:rPr>
        <w:t xml:space="preserve">Women’s </w:t>
      </w:r>
      <w:r w:rsidR="00F11E75" w:rsidRPr="003C70CE">
        <w:rPr>
          <w:rFonts w:ascii="Garamond" w:eastAsia="Times New Roman" w:hAnsi="Garamond" w:cs="Times New Roman"/>
        </w:rPr>
        <w:t>s</w:t>
      </w:r>
      <w:r w:rsidRPr="003C70CE">
        <w:rPr>
          <w:rFonts w:ascii="Garamond" w:eastAsia="Times New Roman" w:hAnsi="Garamond" w:cs="Times New Roman"/>
        </w:rPr>
        <w:t>trike: It is impossible that is why it is necessary</w:t>
      </w:r>
      <w:r w:rsidR="00F11E75" w:rsidRPr="003C70CE">
        <w:rPr>
          <w:rFonts w:ascii="Garamond" w:eastAsia="Times New Roman" w:hAnsi="Garamond" w:cs="Times New Roman"/>
        </w:rPr>
        <w:t>.</w:t>
      </w:r>
      <w:r w:rsidR="00326032" w:rsidRPr="003C70CE">
        <w:rPr>
          <w:rFonts w:ascii="Garamond" w:eastAsia="Times New Roman" w:hAnsi="Garamond" w:cs="Times New Roman"/>
        </w:rPr>
        <w:t xml:space="preserve"> </w:t>
      </w:r>
      <w:r w:rsidRPr="003C70CE">
        <w:rPr>
          <w:rFonts w:ascii="Garamond" w:eastAsia="Times New Roman" w:hAnsi="Garamond" w:cs="Times New Roman"/>
        </w:rPr>
        <w:t xml:space="preserve">14 January 2018 </w:t>
      </w:r>
      <w:hyperlink r:id="rId8" w:history="1">
        <w:r w:rsidR="00326032" w:rsidRPr="003C70CE">
          <w:rPr>
            <w:rStyle w:val="Hyperlink"/>
            <w:rFonts w:ascii="Garamond" w:eastAsia="Times New Roman" w:hAnsi="Garamond" w:cs="Times New Roman"/>
          </w:rPr>
          <w:t>https://womenstrike.org.uk/2018/01/14/the-impossibility-of-the-international-womens-strike-is-exactly-why-its-so-necessary/</w:t>
        </w:r>
      </w:hyperlink>
    </w:p>
    <w:p w14:paraId="637675D1" w14:textId="77777777" w:rsidR="008910B6" w:rsidRDefault="008910B6" w:rsidP="000B6059">
      <w:pPr>
        <w:ind w:left="720" w:hanging="720"/>
        <w:rPr>
          <w:rFonts w:ascii="Garamond" w:eastAsia="Times New Roman" w:hAnsi="Garamond" w:cs="Times New Roman"/>
        </w:rPr>
      </w:pPr>
    </w:p>
    <w:p w14:paraId="73F42A8C" w14:textId="7D668970" w:rsidR="00ED10CD" w:rsidRPr="003C70CE" w:rsidRDefault="00E552CB" w:rsidP="000B6059">
      <w:pPr>
        <w:ind w:left="720" w:hanging="720"/>
        <w:rPr>
          <w:rFonts w:ascii="Garamond" w:eastAsia="Times New Roman" w:hAnsi="Garamond" w:cs="Times New Roman"/>
        </w:rPr>
      </w:pPr>
      <w:proofErr w:type="spellStart"/>
      <w:r w:rsidRPr="003C70CE">
        <w:rPr>
          <w:rFonts w:ascii="Garamond" w:eastAsia="Times New Roman" w:hAnsi="Garamond" w:cs="Times New Roman"/>
        </w:rPr>
        <w:t>Barbagallo</w:t>
      </w:r>
      <w:proofErr w:type="spellEnd"/>
      <w:r w:rsidRPr="003C70CE">
        <w:rPr>
          <w:rFonts w:ascii="Garamond" w:eastAsia="Times New Roman" w:hAnsi="Garamond" w:cs="Times New Roman"/>
        </w:rPr>
        <w:t>, C. and S.</w:t>
      </w:r>
      <w:r w:rsidR="00ED10CD" w:rsidRPr="003C70CE">
        <w:rPr>
          <w:rFonts w:ascii="Garamond" w:eastAsia="Times New Roman" w:hAnsi="Garamond" w:cs="Times New Roman"/>
        </w:rPr>
        <w:t xml:space="preserve"> </w:t>
      </w:r>
      <w:proofErr w:type="spellStart"/>
      <w:r w:rsidR="00ED10CD" w:rsidRPr="003C70CE">
        <w:rPr>
          <w:rFonts w:ascii="Garamond" w:eastAsia="Times New Roman" w:hAnsi="Garamond" w:cs="Times New Roman"/>
        </w:rPr>
        <w:t>Federici</w:t>
      </w:r>
      <w:proofErr w:type="spellEnd"/>
      <w:r w:rsidR="00ED10CD" w:rsidRPr="003C70CE">
        <w:rPr>
          <w:rFonts w:ascii="Garamond" w:eastAsia="Times New Roman" w:hAnsi="Garamond" w:cs="Times New Roman"/>
        </w:rPr>
        <w:t xml:space="preserve">. 2012. Introduction </w:t>
      </w:r>
      <w:r w:rsidR="00F11E75" w:rsidRPr="003C70CE">
        <w:rPr>
          <w:rFonts w:ascii="Garamond" w:eastAsia="Times New Roman" w:hAnsi="Garamond" w:cs="Times New Roman"/>
        </w:rPr>
        <w:t xml:space="preserve">to care work and the commons. </w:t>
      </w:r>
      <w:r w:rsidR="00ED10CD" w:rsidRPr="003C70CE">
        <w:rPr>
          <w:rFonts w:ascii="Garamond" w:eastAsia="Times New Roman" w:hAnsi="Garamond" w:cs="Times New Roman"/>
          <w:i/>
        </w:rPr>
        <w:t>The Commoner</w:t>
      </w:r>
      <w:r w:rsidR="00ED10CD" w:rsidRPr="003C70CE">
        <w:rPr>
          <w:rFonts w:ascii="Garamond" w:eastAsia="Times New Roman" w:hAnsi="Garamond" w:cs="Times New Roman"/>
        </w:rPr>
        <w:t xml:space="preserve"> 1</w:t>
      </w:r>
      <w:r w:rsidRPr="003C70CE">
        <w:rPr>
          <w:rFonts w:ascii="Garamond" w:eastAsia="Times New Roman" w:hAnsi="Garamond" w:cs="Times New Roman"/>
        </w:rPr>
        <w:t xml:space="preserve">5 </w:t>
      </w:r>
      <w:hyperlink r:id="rId9" w:history="1">
        <w:r w:rsidR="008910B6" w:rsidRPr="00047FF4">
          <w:rPr>
            <w:rStyle w:val="Hyperlink"/>
            <w:rFonts w:ascii="Garamond" w:eastAsia="Times New Roman" w:hAnsi="Garamond" w:cs="Times New Roman"/>
          </w:rPr>
          <w:t>https://libcom.org/library/commoner-15-care-work-commons</w:t>
        </w:r>
      </w:hyperlink>
      <w:r w:rsidR="008910B6">
        <w:rPr>
          <w:rFonts w:ascii="Garamond" w:eastAsia="Times New Roman" w:hAnsi="Garamond" w:cs="Times New Roman"/>
        </w:rPr>
        <w:t xml:space="preserve"> </w:t>
      </w:r>
    </w:p>
    <w:p w14:paraId="54E72326" w14:textId="77777777" w:rsidR="008910B6" w:rsidRDefault="008910B6" w:rsidP="000B6059">
      <w:pPr>
        <w:ind w:left="720" w:hanging="720"/>
        <w:rPr>
          <w:rFonts w:ascii="Garamond" w:eastAsia="Times New Roman" w:hAnsi="Garamond" w:cs="Times New Roman"/>
        </w:rPr>
      </w:pPr>
    </w:p>
    <w:p w14:paraId="64516636" w14:textId="24497748" w:rsidR="003B616E" w:rsidRPr="003C70CE" w:rsidRDefault="00E552CB" w:rsidP="000B6059">
      <w:pPr>
        <w:ind w:left="720" w:hanging="720"/>
        <w:rPr>
          <w:rFonts w:ascii="Garamond" w:eastAsia="Times New Roman" w:hAnsi="Garamond" w:cs="Times New Roman"/>
        </w:rPr>
      </w:pPr>
      <w:r w:rsidRPr="003C70CE">
        <w:rPr>
          <w:rFonts w:ascii="Garamond" w:eastAsia="Times New Roman" w:hAnsi="Garamond" w:cs="Times New Roman"/>
        </w:rPr>
        <w:t>Cooper, D</w:t>
      </w:r>
      <w:r w:rsidR="003B616E" w:rsidRPr="003C70CE">
        <w:rPr>
          <w:rFonts w:ascii="Garamond" w:eastAsia="Times New Roman" w:hAnsi="Garamond" w:cs="Times New Roman"/>
        </w:rPr>
        <w:t>. 2019</w:t>
      </w:r>
      <w:r w:rsidR="0097385B" w:rsidRPr="003C70CE">
        <w:rPr>
          <w:rFonts w:ascii="Garamond" w:eastAsia="Times New Roman" w:hAnsi="Garamond" w:cs="Times New Roman"/>
        </w:rPr>
        <w:t>a</w:t>
      </w:r>
      <w:r w:rsidR="003B616E" w:rsidRPr="003C70CE">
        <w:rPr>
          <w:rFonts w:ascii="Garamond" w:eastAsia="Times New Roman" w:hAnsi="Garamond" w:cs="Times New Roman"/>
        </w:rPr>
        <w:t xml:space="preserve">. A very binary drama. </w:t>
      </w:r>
      <w:proofErr w:type="spellStart"/>
      <w:r w:rsidR="008910B6">
        <w:rPr>
          <w:rFonts w:ascii="Garamond" w:eastAsia="Times New Roman" w:hAnsi="Garamond" w:cs="Times New Roman"/>
          <w:i/>
        </w:rPr>
        <w:t>f</w:t>
      </w:r>
      <w:r w:rsidR="003B616E" w:rsidRPr="003C70CE">
        <w:rPr>
          <w:rFonts w:ascii="Garamond" w:eastAsia="Times New Roman" w:hAnsi="Garamond" w:cs="Times New Roman"/>
          <w:i/>
        </w:rPr>
        <w:t>emin</w:t>
      </w:r>
      <w:r w:rsidR="009B238A" w:rsidRPr="003C70CE">
        <w:rPr>
          <w:rFonts w:ascii="Garamond" w:eastAsia="Times New Roman" w:hAnsi="Garamond" w:cs="Times New Roman"/>
          <w:i/>
        </w:rPr>
        <w:t>i</w:t>
      </w:r>
      <w:r w:rsidR="008910B6">
        <w:rPr>
          <w:rFonts w:ascii="Garamond" w:eastAsia="Times New Roman" w:hAnsi="Garamond" w:cs="Times New Roman"/>
          <w:i/>
        </w:rPr>
        <w:t>sts@l</w:t>
      </w:r>
      <w:r w:rsidR="003B616E" w:rsidRPr="003C70CE">
        <w:rPr>
          <w:rFonts w:ascii="Garamond" w:eastAsia="Times New Roman" w:hAnsi="Garamond" w:cs="Times New Roman"/>
          <w:i/>
        </w:rPr>
        <w:t>aw</w:t>
      </w:r>
      <w:proofErr w:type="spellEnd"/>
      <w:r w:rsidR="009B238A" w:rsidRPr="003C70CE">
        <w:rPr>
          <w:rFonts w:ascii="Garamond" w:eastAsia="Times New Roman" w:hAnsi="Garamond" w:cs="Times New Roman"/>
        </w:rPr>
        <w:t xml:space="preserve"> 9(1) </w:t>
      </w:r>
      <w:hyperlink r:id="rId10" w:history="1">
        <w:r w:rsidR="00BC157E" w:rsidRPr="003C70CE">
          <w:rPr>
            <w:rStyle w:val="Hyperlink"/>
            <w:rFonts w:ascii="Garamond" w:eastAsia="Times New Roman" w:hAnsi="Garamond" w:cs="Times New Roman"/>
          </w:rPr>
          <w:t>https://journals.kent.ac.uk/index.php/feministsatlaw/article/view/655</w:t>
        </w:r>
      </w:hyperlink>
      <w:r w:rsidR="009B238A" w:rsidRPr="003C70CE">
        <w:rPr>
          <w:rFonts w:ascii="Garamond" w:eastAsia="Times New Roman" w:hAnsi="Garamond" w:cs="Times New Roman"/>
        </w:rPr>
        <w:t xml:space="preserve"> </w:t>
      </w:r>
    </w:p>
    <w:p w14:paraId="157D8DA0" w14:textId="77777777" w:rsidR="008910B6" w:rsidRDefault="008910B6" w:rsidP="000B6059">
      <w:pPr>
        <w:ind w:left="720" w:hanging="720"/>
        <w:rPr>
          <w:rFonts w:ascii="Garamond" w:eastAsia="Times New Roman" w:hAnsi="Garamond" w:cs="Times New Roman"/>
        </w:rPr>
      </w:pPr>
    </w:p>
    <w:p w14:paraId="3B287596" w14:textId="11AC2E6C" w:rsidR="00B93037" w:rsidRPr="003C70CE" w:rsidRDefault="00E552CB" w:rsidP="000B6059">
      <w:pPr>
        <w:ind w:left="720" w:hanging="720"/>
        <w:rPr>
          <w:rFonts w:ascii="Garamond" w:eastAsia="Times New Roman" w:hAnsi="Garamond" w:cs="Times New Roman"/>
        </w:rPr>
      </w:pPr>
      <w:r w:rsidRPr="003C70CE">
        <w:rPr>
          <w:rFonts w:ascii="Garamond" w:eastAsia="Times New Roman" w:hAnsi="Garamond" w:cs="Times New Roman"/>
        </w:rPr>
        <w:t>Cooper, D</w:t>
      </w:r>
      <w:r w:rsidR="00DE75C4" w:rsidRPr="003C70CE">
        <w:rPr>
          <w:rFonts w:ascii="Garamond" w:eastAsia="Times New Roman" w:hAnsi="Garamond" w:cs="Times New Roman"/>
        </w:rPr>
        <w:t>. 2019</w:t>
      </w:r>
      <w:r w:rsidR="0097385B" w:rsidRPr="003C70CE">
        <w:rPr>
          <w:rFonts w:ascii="Garamond" w:eastAsia="Times New Roman" w:hAnsi="Garamond" w:cs="Times New Roman"/>
        </w:rPr>
        <w:t>b</w:t>
      </w:r>
      <w:r w:rsidR="00DE75C4" w:rsidRPr="003C70CE">
        <w:rPr>
          <w:rFonts w:ascii="Garamond" w:eastAsia="Times New Roman" w:hAnsi="Garamond" w:cs="Times New Roman"/>
        </w:rPr>
        <w:t xml:space="preserve">. </w:t>
      </w:r>
      <w:r w:rsidR="00B93037" w:rsidRPr="003C70CE">
        <w:rPr>
          <w:rFonts w:ascii="Garamond" w:eastAsia="Times New Roman" w:hAnsi="Garamond" w:cs="Times New Roman"/>
          <w:i/>
        </w:rPr>
        <w:t xml:space="preserve">Feeling like a </w:t>
      </w:r>
      <w:r w:rsidR="009F4FC9" w:rsidRPr="003C70CE">
        <w:rPr>
          <w:rFonts w:ascii="Garamond" w:eastAsia="Times New Roman" w:hAnsi="Garamond" w:cs="Times New Roman"/>
          <w:i/>
        </w:rPr>
        <w:t>S</w:t>
      </w:r>
      <w:r w:rsidR="00B93037" w:rsidRPr="003C70CE">
        <w:rPr>
          <w:rFonts w:ascii="Garamond" w:eastAsia="Times New Roman" w:hAnsi="Garamond" w:cs="Times New Roman"/>
          <w:i/>
        </w:rPr>
        <w:t>tate</w:t>
      </w:r>
      <w:r w:rsidR="009F4FC9" w:rsidRPr="003C70CE">
        <w:rPr>
          <w:rFonts w:ascii="Garamond" w:eastAsia="Times New Roman" w:hAnsi="Garamond" w:cs="Times New Roman"/>
          <w:i/>
        </w:rPr>
        <w:t>.</w:t>
      </w:r>
      <w:r w:rsidR="009B238A" w:rsidRPr="003C70CE">
        <w:rPr>
          <w:rFonts w:ascii="Garamond" w:eastAsia="Times New Roman" w:hAnsi="Garamond" w:cs="Times New Roman"/>
          <w:i/>
        </w:rPr>
        <w:t xml:space="preserve"> </w:t>
      </w:r>
      <w:r w:rsidR="009B238A" w:rsidRPr="003C70CE">
        <w:rPr>
          <w:rFonts w:ascii="Garamond" w:eastAsia="Times New Roman" w:hAnsi="Garamond" w:cs="Times New Roman"/>
        </w:rPr>
        <w:t>Durham: Duke University Press</w:t>
      </w:r>
      <w:r w:rsidR="009F4FC9" w:rsidRPr="003C70CE">
        <w:rPr>
          <w:rFonts w:ascii="Garamond" w:eastAsia="Times New Roman" w:hAnsi="Garamond" w:cs="Times New Roman"/>
        </w:rPr>
        <w:t>.</w:t>
      </w:r>
    </w:p>
    <w:p w14:paraId="0553DF4D" w14:textId="77777777" w:rsidR="00143A20" w:rsidRDefault="00143A20" w:rsidP="000B6059">
      <w:pPr>
        <w:ind w:left="720" w:hanging="720"/>
        <w:rPr>
          <w:rFonts w:ascii="Garamond" w:eastAsia="Times New Roman" w:hAnsi="Garamond" w:cs="Times New Roman"/>
        </w:rPr>
      </w:pPr>
    </w:p>
    <w:p w14:paraId="440A91A6" w14:textId="1A5D38AC" w:rsidR="00CB68DC" w:rsidRPr="003C70CE" w:rsidRDefault="00D90F52" w:rsidP="000B6059">
      <w:pPr>
        <w:ind w:left="720" w:hanging="720"/>
        <w:rPr>
          <w:rFonts w:ascii="Garamond" w:eastAsia="Times New Roman" w:hAnsi="Garamond" w:cs="Times New Roman"/>
        </w:rPr>
      </w:pPr>
      <w:r w:rsidRPr="003C70CE">
        <w:rPr>
          <w:rFonts w:ascii="Garamond" w:eastAsia="Times New Roman" w:hAnsi="Garamond" w:cs="Times New Roman"/>
        </w:rPr>
        <w:t>Cooper</w:t>
      </w:r>
      <w:r w:rsidR="00E552CB" w:rsidRPr="003C70CE">
        <w:rPr>
          <w:rFonts w:ascii="Garamond" w:eastAsia="Times New Roman" w:hAnsi="Garamond" w:cs="Times New Roman"/>
        </w:rPr>
        <w:t>, D</w:t>
      </w:r>
      <w:r w:rsidR="003B616E" w:rsidRPr="003C70CE">
        <w:rPr>
          <w:rFonts w:ascii="Garamond" w:eastAsia="Times New Roman" w:hAnsi="Garamond" w:cs="Times New Roman"/>
        </w:rPr>
        <w:t xml:space="preserve">. 2013. </w:t>
      </w:r>
      <w:r w:rsidR="003B616E" w:rsidRPr="003C70CE">
        <w:rPr>
          <w:rFonts w:ascii="Garamond" w:eastAsia="Times New Roman" w:hAnsi="Garamond" w:cs="Times New Roman"/>
          <w:i/>
        </w:rPr>
        <w:t xml:space="preserve">Everyday </w:t>
      </w:r>
      <w:r w:rsidR="009F4FC9" w:rsidRPr="003C70CE">
        <w:rPr>
          <w:rFonts w:ascii="Garamond" w:eastAsia="Times New Roman" w:hAnsi="Garamond" w:cs="Times New Roman"/>
          <w:i/>
        </w:rPr>
        <w:t>U</w:t>
      </w:r>
      <w:r w:rsidR="003B616E" w:rsidRPr="003C70CE">
        <w:rPr>
          <w:rFonts w:ascii="Garamond" w:eastAsia="Times New Roman" w:hAnsi="Garamond" w:cs="Times New Roman"/>
          <w:i/>
        </w:rPr>
        <w:t>topias</w:t>
      </w:r>
      <w:r w:rsidR="009F4FC9" w:rsidRPr="003C70CE">
        <w:rPr>
          <w:rFonts w:ascii="Garamond" w:eastAsia="Times New Roman" w:hAnsi="Garamond" w:cs="Times New Roman"/>
          <w:i/>
        </w:rPr>
        <w:t>.</w:t>
      </w:r>
      <w:r w:rsidR="009B238A" w:rsidRPr="003C70CE">
        <w:rPr>
          <w:rFonts w:ascii="Garamond" w:eastAsia="Times New Roman" w:hAnsi="Garamond" w:cs="Times New Roman"/>
        </w:rPr>
        <w:t xml:space="preserve"> Durham: Duke University Press</w:t>
      </w:r>
      <w:r w:rsidR="009F4FC9" w:rsidRPr="003C70CE">
        <w:rPr>
          <w:rFonts w:ascii="Garamond" w:eastAsia="Times New Roman" w:hAnsi="Garamond" w:cs="Times New Roman"/>
        </w:rPr>
        <w:t>.</w:t>
      </w:r>
    </w:p>
    <w:p w14:paraId="1B47ED52" w14:textId="77777777" w:rsidR="00143A20" w:rsidRDefault="00143A20" w:rsidP="000B6059">
      <w:pPr>
        <w:ind w:left="720" w:hanging="720"/>
        <w:rPr>
          <w:rFonts w:ascii="Garamond" w:hAnsi="Garamond" w:cs="Times New Roman"/>
        </w:rPr>
      </w:pPr>
    </w:p>
    <w:p w14:paraId="70A0E27B" w14:textId="7F4A271C" w:rsidR="0021796E" w:rsidRPr="003C70CE" w:rsidRDefault="00E552CB" w:rsidP="000B6059">
      <w:pPr>
        <w:ind w:left="720" w:hanging="720"/>
        <w:rPr>
          <w:rFonts w:ascii="Garamond" w:hAnsi="Garamond" w:cs="Times New Roman"/>
        </w:rPr>
      </w:pPr>
      <w:proofErr w:type="spellStart"/>
      <w:r w:rsidRPr="003C70CE">
        <w:rPr>
          <w:rFonts w:ascii="Garamond" w:hAnsi="Garamond" w:cs="Times New Roman"/>
        </w:rPr>
        <w:t>Emejulu</w:t>
      </w:r>
      <w:proofErr w:type="spellEnd"/>
      <w:r w:rsidRPr="003C70CE">
        <w:rPr>
          <w:rFonts w:ascii="Garamond" w:hAnsi="Garamond" w:cs="Times New Roman"/>
        </w:rPr>
        <w:t>, A. and F.</w:t>
      </w:r>
      <w:r w:rsidR="0097385B" w:rsidRPr="003C70CE">
        <w:rPr>
          <w:rFonts w:ascii="Garamond" w:hAnsi="Garamond" w:cs="Times New Roman"/>
        </w:rPr>
        <w:t xml:space="preserve"> </w:t>
      </w:r>
      <w:proofErr w:type="spellStart"/>
      <w:r w:rsidR="0097385B" w:rsidRPr="003C70CE">
        <w:rPr>
          <w:rFonts w:ascii="Garamond" w:hAnsi="Garamond" w:cs="Times New Roman"/>
        </w:rPr>
        <w:t>Sobande</w:t>
      </w:r>
      <w:proofErr w:type="spellEnd"/>
      <w:r w:rsidR="0097385B" w:rsidRPr="003C70CE">
        <w:rPr>
          <w:rFonts w:ascii="Garamond" w:hAnsi="Garamond" w:cs="Times New Roman"/>
        </w:rPr>
        <w:t xml:space="preserve"> eds. </w:t>
      </w:r>
      <w:r w:rsidR="00143A20">
        <w:rPr>
          <w:rFonts w:ascii="Garamond" w:hAnsi="Garamond" w:cs="Times New Roman"/>
        </w:rPr>
        <w:t xml:space="preserve">2019. </w:t>
      </w:r>
      <w:r w:rsidR="0097385B" w:rsidRPr="003C70CE">
        <w:rPr>
          <w:rFonts w:ascii="Garamond" w:hAnsi="Garamond" w:cs="Times New Roman"/>
          <w:i/>
        </w:rPr>
        <w:t xml:space="preserve">To </w:t>
      </w:r>
      <w:r w:rsidR="009F4FC9" w:rsidRPr="003C70CE">
        <w:rPr>
          <w:rFonts w:ascii="Garamond" w:hAnsi="Garamond" w:cs="Times New Roman"/>
          <w:i/>
        </w:rPr>
        <w:t>E</w:t>
      </w:r>
      <w:r w:rsidR="0097385B" w:rsidRPr="003C70CE">
        <w:rPr>
          <w:rFonts w:ascii="Garamond" w:hAnsi="Garamond" w:cs="Times New Roman"/>
          <w:i/>
        </w:rPr>
        <w:t xml:space="preserve">xist is to </w:t>
      </w:r>
      <w:r w:rsidR="009F4FC9" w:rsidRPr="003C70CE">
        <w:rPr>
          <w:rFonts w:ascii="Garamond" w:hAnsi="Garamond" w:cs="Times New Roman"/>
          <w:i/>
        </w:rPr>
        <w:t>R</w:t>
      </w:r>
      <w:r w:rsidR="0097385B" w:rsidRPr="003C70CE">
        <w:rPr>
          <w:rFonts w:ascii="Garamond" w:hAnsi="Garamond" w:cs="Times New Roman"/>
          <w:i/>
        </w:rPr>
        <w:t>esist</w:t>
      </w:r>
      <w:r w:rsidR="009F4FC9" w:rsidRPr="003C70CE">
        <w:rPr>
          <w:rFonts w:ascii="Garamond" w:hAnsi="Garamond" w:cs="Times New Roman"/>
          <w:i/>
        </w:rPr>
        <w:t>.</w:t>
      </w:r>
      <w:r w:rsidR="0097385B" w:rsidRPr="003C70CE">
        <w:rPr>
          <w:rFonts w:ascii="Garamond" w:hAnsi="Garamond" w:cs="Times New Roman"/>
        </w:rPr>
        <w:t xml:space="preserve"> London: Pluto</w:t>
      </w:r>
      <w:r w:rsidR="009F4FC9" w:rsidRPr="003C70CE">
        <w:rPr>
          <w:rFonts w:ascii="Garamond" w:hAnsi="Garamond" w:cs="Times New Roman"/>
        </w:rPr>
        <w:t>.</w:t>
      </w:r>
    </w:p>
    <w:p w14:paraId="00044EDA" w14:textId="77777777" w:rsidR="001247E9" w:rsidRDefault="001247E9" w:rsidP="000B6059">
      <w:pPr>
        <w:ind w:left="720" w:hanging="720"/>
        <w:rPr>
          <w:rFonts w:ascii="Garamond" w:hAnsi="Garamond"/>
        </w:rPr>
      </w:pPr>
    </w:p>
    <w:p w14:paraId="3D1D1BBB" w14:textId="271587B7" w:rsidR="0097385B" w:rsidRPr="000B6059" w:rsidRDefault="0021796E" w:rsidP="000B6059">
      <w:pPr>
        <w:ind w:left="720" w:hanging="720"/>
        <w:rPr>
          <w:rFonts w:ascii="Garamond" w:hAnsi="Garamond"/>
        </w:rPr>
      </w:pPr>
      <w:r w:rsidRPr="003C70CE">
        <w:rPr>
          <w:rFonts w:ascii="Garamond" w:hAnsi="Garamond"/>
        </w:rPr>
        <w:t>Enright, M. 2</w:t>
      </w:r>
      <w:r w:rsidR="00143A20">
        <w:rPr>
          <w:rFonts w:ascii="Garamond" w:hAnsi="Garamond"/>
        </w:rPr>
        <w:t>017. #Strike4Repeal: Ireland’s women’s s</w:t>
      </w:r>
      <w:r w:rsidRPr="003C70CE">
        <w:rPr>
          <w:rFonts w:ascii="Garamond" w:hAnsi="Garamond"/>
        </w:rPr>
        <w:t>trike</w:t>
      </w:r>
      <w:r w:rsidR="00143A20">
        <w:rPr>
          <w:rFonts w:ascii="Garamond" w:hAnsi="Garamond"/>
        </w:rPr>
        <w:t>.</w:t>
      </w:r>
      <w:r w:rsidRPr="003C70CE">
        <w:rPr>
          <w:rFonts w:ascii="Garamond" w:hAnsi="Garamond"/>
        </w:rPr>
        <w:t xml:space="preserve"> </w:t>
      </w:r>
      <w:r w:rsidRPr="003C70CE">
        <w:rPr>
          <w:rFonts w:ascii="Garamond" w:hAnsi="Garamond"/>
          <w:i/>
        </w:rPr>
        <w:t>Critical Legal Thinking</w:t>
      </w:r>
      <w:r w:rsidRPr="003C70CE">
        <w:rPr>
          <w:rFonts w:ascii="Garamond" w:hAnsi="Garamond"/>
        </w:rPr>
        <w:t xml:space="preserve"> 8 March </w:t>
      </w:r>
      <w:hyperlink r:id="rId11" w:history="1">
        <w:r w:rsidR="00143A20" w:rsidRPr="00047FF4">
          <w:rPr>
            <w:rStyle w:val="Hyperlink"/>
            <w:rFonts w:ascii="Garamond" w:hAnsi="Garamond"/>
          </w:rPr>
          <w:t>https://criticallegalthinking.com/2017/03/08/strike4repeal-irelands-womens-strike/</w:t>
        </w:r>
      </w:hyperlink>
      <w:r w:rsidR="00143A20">
        <w:rPr>
          <w:rFonts w:ascii="Garamond" w:hAnsi="Garamond"/>
        </w:rPr>
        <w:t xml:space="preserve"> </w:t>
      </w:r>
    </w:p>
    <w:p w14:paraId="2DA8888C" w14:textId="77777777" w:rsidR="00143A20" w:rsidRDefault="00143A20" w:rsidP="000B6059">
      <w:pPr>
        <w:ind w:left="720" w:hanging="720"/>
        <w:rPr>
          <w:rFonts w:ascii="Garamond" w:hAnsi="Garamond" w:cs="Times New Roman"/>
        </w:rPr>
      </w:pPr>
      <w:bookmarkStart w:id="1" w:name="_GoBack"/>
      <w:bookmarkEnd w:id="1"/>
    </w:p>
    <w:p w14:paraId="22EF3735" w14:textId="54DFED89" w:rsidR="00B401E3" w:rsidRPr="003C70CE" w:rsidRDefault="00CB68DC" w:rsidP="000B6059">
      <w:pPr>
        <w:ind w:left="720" w:hanging="720"/>
        <w:rPr>
          <w:rFonts w:ascii="Garamond" w:eastAsia="Times New Roman" w:hAnsi="Garamond" w:cs="Times New Roman"/>
        </w:rPr>
      </w:pPr>
      <w:r w:rsidRPr="003C70CE">
        <w:rPr>
          <w:rFonts w:ascii="Garamond" w:hAnsi="Garamond" w:cs="Times New Roman"/>
        </w:rPr>
        <w:t>Fletcher</w:t>
      </w:r>
      <w:r w:rsidR="00E552CB" w:rsidRPr="003C70CE">
        <w:rPr>
          <w:rFonts w:ascii="Garamond" w:hAnsi="Garamond" w:cs="Times New Roman"/>
        </w:rPr>
        <w:t>, R.</w:t>
      </w:r>
      <w:r w:rsidRPr="003C70CE">
        <w:rPr>
          <w:rFonts w:ascii="Garamond" w:hAnsi="Garamond" w:cs="Times New Roman"/>
        </w:rPr>
        <w:t xml:space="preserve"> 2020</w:t>
      </w:r>
      <w:r w:rsidR="00DE75C4" w:rsidRPr="003C70CE">
        <w:rPr>
          <w:rFonts w:ascii="Garamond" w:hAnsi="Garamond" w:cs="Times New Roman"/>
        </w:rPr>
        <w:t>.</w:t>
      </w:r>
      <w:r w:rsidRPr="003C70CE">
        <w:rPr>
          <w:rFonts w:ascii="Garamond" w:hAnsi="Garamond" w:cs="Times New Roman"/>
        </w:rPr>
        <w:t xml:space="preserve"> Cheeky </w:t>
      </w:r>
      <w:r w:rsidR="00F11E75" w:rsidRPr="003C70CE">
        <w:rPr>
          <w:rFonts w:ascii="Garamond" w:hAnsi="Garamond" w:cs="Times New Roman"/>
        </w:rPr>
        <w:t>w</w:t>
      </w:r>
      <w:r w:rsidRPr="003C70CE">
        <w:rPr>
          <w:rFonts w:ascii="Garamond" w:hAnsi="Garamond" w:cs="Times New Roman"/>
        </w:rPr>
        <w:t>itnessing</w:t>
      </w:r>
      <w:r w:rsidR="00F11E75" w:rsidRPr="003C70CE">
        <w:rPr>
          <w:rFonts w:ascii="Garamond" w:hAnsi="Garamond" w:cs="Times New Roman"/>
        </w:rPr>
        <w:t>.</w:t>
      </w:r>
      <w:r w:rsidRPr="003C70CE">
        <w:rPr>
          <w:rFonts w:ascii="Garamond" w:hAnsi="Garamond" w:cs="Times New Roman"/>
        </w:rPr>
        <w:t xml:space="preserve"> </w:t>
      </w:r>
      <w:r w:rsidRPr="003C70CE">
        <w:rPr>
          <w:rFonts w:ascii="Garamond" w:hAnsi="Garamond" w:cs="Times New Roman"/>
          <w:i/>
        </w:rPr>
        <w:t>Feminist Review</w:t>
      </w:r>
      <w:r w:rsidRPr="003C70CE">
        <w:rPr>
          <w:rFonts w:ascii="Garamond" w:hAnsi="Garamond" w:cs="Times New Roman"/>
        </w:rPr>
        <w:t xml:space="preserve"> 124</w:t>
      </w:r>
      <w:r w:rsidR="00E2601E" w:rsidRPr="003C70CE">
        <w:rPr>
          <w:rFonts w:ascii="Garamond" w:hAnsi="Garamond" w:cs="Times New Roman"/>
        </w:rPr>
        <w:t>: 124-141.</w:t>
      </w:r>
    </w:p>
    <w:p w14:paraId="31B134EE" w14:textId="77777777" w:rsidR="00143A20" w:rsidRDefault="00143A20" w:rsidP="000B6059">
      <w:pPr>
        <w:ind w:left="720" w:hanging="720"/>
        <w:rPr>
          <w:rFonts w:ascii="Garamond" w:hAnsi="Garamond" w:cs="Times New Roman"/>
        </w:rPr>
      </w:pPr>
    </w:p>
    <w:p w14:paraId="623E23D4" w14:textId="7A1F04D3" w:rsidR="00D90F52" w:rsidRPr="003314D4" w:rsidRDefault="00B401E3" w:rsidP="000B6059">
      <w:pPr>
        <w:ind w:left="720" w:hanging="720"/>
        <w:rPr>
          <w:rFonts w:ascii="Garamond" w:hAnsi="Garamond" w:cs="Times New Roman"/>
        </w:rPr>
      </w:pPr>
      <w:r w:rsidRPr="003C70CE">
        <w:rPr>
          <w:rFonts w:ascii="Garamond" w:hAnsi="Garamond" w:cs="Times New Roman"/>
        </w:rPr>
        <w:t>Fletcher</w:t>
      </w:r>
      <w:r w:rsidR="00E552CB" w:rsidRPr="003C70CE">
        <w:rPr>
          <w:rFonts w:ascii="Garamond" w:hAnsi="Garamond" w:cs="Times New Roman"/>
        </w:rPr>
        <w:t>, R.</w:t>
      </w:r>
      <w:r w:rsidRPr="003C70CE">
        <w:rPr>
          <w:rFonts w:ascii="Garamond" w:hAnsi="Garamond" w:cs="Times New Roman"/>
        </w:rPr>
        <w:t xml:space="preserve"> et al</w:t>
      </w:r>
      <w:r w:rsidR="00143A20">
        <w:rPr>
          <w:rFonts w:ascii="Garamond" w:hAnsi="Garamond" w:cs="Times New Roman"/>
        </w:rPr>
        <w:t>.</w:t>
      </w:r>
      <w:r w:rsidRPr="003C70CE">
        <w:rPr>
          <w:rFonts w:ascii="Garamond" w:hAnsi="Garamond" w:cs="Times New Roman"/>
        </w:rPr>
        <w:t xml:space="preserve"> 2017. Wench tactics</w:t>
      </w:r>
      <w:r w:rsidR="009B238A" w:rsidRPr="003C70CE">
        <w:rPr>
          <w:rFonts w:ascii="Garamond" w:hAnsi="Garamond" w:cs="Times New Roman"/>
        </w:rPr>
        <w:t xml:space="preserve">? </w:t>
      </w:r>
      <w:r w:rsidR="009B238A" w:rsidRPr="003C70CE">
        <w:rPr>
          <w:rFonts w:ascii="Garamond" w:hAnsi="Garamond" w:cs="Times New Roman"/>
          <w:i/>
        </w:rPr>
        <w:t>Feminist Legal Studies</w:t>
      </w:r>
      <w:r w:rsidR="009B238A" w:rsidRPr="003C70CE">
        <w:rPr>
          <w:rFonts w:ascii="Garamond" w:hAnsi="Garamond" w:cs="Times New Roman"/>
        </w:rPr>
        <w:t xml:space="preserve"> 25(1): 1-23</w:t>
      </w:r>
      <w:r w:rsidR="003314D4">
        <w:rPr>
          <w:rFonts w:ascii="Garamond" w:hAnsi="Garamond" w:cs="Times New Roman"/>
        </w:rPr>
        <w:t xml:space="preserve"> </w:t>
      </w:r>
      <w:hyperlink r:id="rId12" w:history="1">
        <w:r w:rsidR="003314D4" w:rsidRPr="003314D4">
          <w:rPr>
            <w:rStyle w:val="Hyperlink"/>
            <w:rFonts w:ascii="Garamond" w:eastAsia="Times New Roman" w:hAnsi="Garamond"/>
          </w:rPr>
          <w:t>https://link.springer.com/article/10.1007/s10691-017-9355-y</w:t>
        </w:r>
      </w:hyperlink>
    </w:p>
    <w:p w14:paraId="7D46FE38" w14:textId="77777777" w:rsidR="00143A20" w:rsidRDefault="00143A20" w:rsidP="000B6059">
      <w:pPr>
        <w:ind w:left="720" w:hanging="720"/>
        <w:rPr>
          <w:rFonts w:ascii="Garamond" w:eastAsia="Times New Roman" w:hAnsi="Garamond" w:cs="Times New Roman"/>
        </w:rPr>
      </w:pPr>
    </w:p>
    <w:p w14:paraId="48EF1890" w14:textId="583ED38F" w:rsidR="0006447E" w:rsidRPr="000B6059" w:rsidRDefault="00D90F52" w:rsidP="000B6059">
      <w:pPr>
        <w:ind w:left="720" w:hanging="720"/>
        <w:rPr>
          <w:rFonts w:ascii="Garamond" w:eastAsia="Times New Roman" w:hAnsi="Garamond" w:cs="Times New Roman"/>
          <w:i/>
        </w:rPr>
      </w:pPr>
      <w:r w:rsidRPr="003C70CE">
        <w:rPr>
          <w:rFonts w:ascii="Garamond" w:eastAsia="Times New Roman" w:hAnsi="Garamond" w:cs="Times New Roman"/>
        </w:rPr>
        <w:t>Fraser</w:t>
      </w:r>
      <w:r w:rsidR="009070C3" w:rsidRPr="003C70CE">
        <w:rPr>
          <w:rFonts w:ascii="Garamond" w:eastAsia="Times New Roman" w:hAnsi="Garamond" w:cs="Times New Roman"/>
        </w:rPr>
        <w:t xml:space="preserve">, </w:t>
      </w:r>
      <w:r w:rsidR="00185114" w:rsidRPr="003C70CE">
        <w:rPr>
          <w:rFonts w:ascii="Garamond" w:eastAsia="Times New Roman" w:hAnsi="Garamond" w:cs="Times New Roman"/>
        </w:rPr>
        <w:t>N</w:t>
      </w:r>
      <w:r w:rsidR="00DE75C4" w:rsidRPr="003C70CE">
        <w:rPr>
          <w:rFonts w:ascii="Garamond" w:eastAsia="Times New Roman" w:hAnsi="Garamond" w:cs="Times New Roman"/>
        </w:rPr>
        <w:t xml:space="preserve">. 2013. </w:t>
      </w:r>
      <w:r w:rsidR="009070C3" w:rsidRPr="003C70CE">
        <w:rPr>
          <w:rFonts w:ascii="Garamond" w:eastAsia="Times New Roman" w:hAnsi="Garamond" w:cs="Times New Roman"/>
          <w:i/>
        </w:rPr>
        <w:t>Fortunes of Feminism</w:t>
      </w:r>
      <w:r w:rsidR="009F4FC9" w:rsidRPr="003C70CE">
        <w:rPr>
          <w:rFonts w:ascii="Garamond" w:eastAsia="Times New Roman" w:hAnsi="Garamond" w:cs="Times New Roman"/>
          <w:i/>
        </w:rPr>
        <w:t>.</w:t>
      </w:r>
      <w:r w:rsidR="00BC157E" w:rsidRPr="003C70CE">
        <w:rPr>
          <w:rFonts w:ascii="Garamond" w:eastAsia="Times New Roman" w:hAnsi="Garamond" w:cs="Times New Roman"/>
          <w:i/>
        </w:rPr>
        <w:t xml:space="preserve"> </w:t>
      </w:r>
      <w:r w:rsidR="00BC157E" w:rsidRPr="003C70CE">
        <w:rPr>
          <w:rFonts w:ascii="Garamond" w:eastAsia="Times New Roman" w:hAnsi="Garamond" w:cs="Times New Roman"/>
        </w:rPr>
        <w:t>London: Verso</w:t>
      </w:r>
      <w:r w:rsidR="009F4FC9" w:rsidRPr="003C70CE">
        <w:rPr>
          <w:rFonts w:ascii="Garamond" w:eastAsia="Times New Roman" w:hAnsi="Garamond" w:cs="Times New Roman"/>
        </w:rPr>
        <w:t>.</w:t>
      </w:r>
      <w:r w:rsidR="00BC157E" w:rsidRPr="003C70CE">
        <w:rPr>
          <w:rFonts w:ascii="Garamond" w:eastAsia="Times New Roman" w:hAnsi="Garamond" w:cs="Times New Roman"/>
          <w:i/>
        </w:rPr>
        <w:t xml:space="preserve"> </w:t>
      </w:r>
    </w:p>
    <w:p w14:paraId="634C5CDE" w14:textId="77777777" w:rsidR="00143A20" w:rsidRDefault="00143A20" w:rsidP="000B6059">
      <w:pPr>
        <w:ind w:left="720" w:hanging="720"/>
        <w:rPr>
          <w:rFonts w:ascii="Garamond" w:eastAsia="Times New Roman" w:hAnsi="Garamond" w:cs="Times New Roman"/>
          <w:color w:val="333333"/>
          <w:spacing w:val="2"/>
          <w:shd w:val="clear" w:color="auto" w:fill="FFFFFF"/>
        </w:rPr>
      </w:pPr>
    </w:p>
    <w:p w14:paraId="577EE5B5" w14:textId="38099956" w:rsidR="00D90F52" w:rsidRPr="000B6059" w:rsidRDefault="0006447E" w:rsidP="000B6059">
      <w:pPr>
        <w:ind w:left="720" w:hanging="720"/>
        <w:rPr>
          <w:rFonts w:ascii="Garamond" w:eastAsia="Times New Roman" w:hAnsi="Garamond" w:cs="Times New Roman"/>
          <w:color w:val="333333"/>
          <w:spacing w:val="2"/>
          <w:shd w:val="clear" w:color="auto" w:fill="FFFFFF"/>
        </w:rPr>
      </w:pPr>
      <w:proofErr w:type="spellStart"/>
      <w:r w:rsidRPr="003C70CE">
        <w:rPr>
          <w:rFonts w:ascii="Garamond" w:eastAsia="Times New Roman" w:hAnsi="Garamond" w:cs="Times New Roman"/>
          <w:color w:val="333333"/>
          <w:spacing w:val="2"/>
          <w:shd w:val="clear" w:color="auto" w:fill="FFFFFF"/>
        </w:rPr>
        <w:t>Gago</w:t>
      </w:r>
      <w:proofErr w:type="spellEnd"/>
      <w:r w:rsidRPr="003C70CE">
        <w:rPr>
          <w:rFonts w:ascii="Garamond" w:eastAsia="Times New Roman" w:hAnsi="Garamond" w:cs="Times New Roman"/>
          <w:color w:val="333333"/>
          <w:spacing w:val="2"/>
          <w:shd w:val="clear" w:color="auto" w:fill="FFFFFF"/>
        </w:rPr>
        <w:t>. V. 2018. #</w:t>
      </w:r>
      <w:proofErr w:type="spellStart"/>
      <w:r w:rsidRPr="003C70CE">
        <w:rPr>
          <w:rFonts w:ascii="Garamond" w:eastAsia="Times New Roman" w:hAnsi="Garamond" w:cs="Times New Roman"/>
          <w:color w:val="333333"/>
          <w:spacing w:val="2"/>
          <w:shd w:val="clear" w:color="auto" w:fill="FFFFFF"/>
        </w:rPr>
        <w:t>WeStrike</w:t>
      </w:r>
      <w:proofErr w:type="spellEnd"/>
      <w:r w:rsidRPr="003C70CE">
        <w:rPr>
          <w:rFonts w:ascii="Garamond" w:eastAsia="Times New Roman" w:hAnsi="Garamond" w:cs="Times New Roman"/>
          <w:color w:val="333333"/>
          <w:spacing w:val="2"/>
          <w:shd w:val="clear" w:color="auto" w:fill="FFFFFF"/>
        </w:rPr>
        <w:t xml:space="preserve">: Notes </w:t>
      </w:r>
      <w:r w:rsidR="00F11E75" w:rsidRPr="003C70CE">
        <w:rPr>
          <w:rFonts w:ascii="Garamond" w:eastAsia="Times New Roman" w:hAnsi="Garamond" w:cs="Times New Roman"/>
          <w:color w:val="333333"/>
          <w:spacing w:val="2"/>
          <w:shd w:val="clear" w:color="auto" w:fill="FFFFFF"/>
        </w:rPr>
        <w:t xml:space="preserve">towards a political theory of the feminist strike. </w:t>
      </w:r>
      <w:r w:rsidRPr="003C70CE">
        <w:rPr>
          <w:rFonts w:ascii="Garamond" w:eastAsia="Times New Roman" w:hAnsi="Garamond" w:cs="Times New Roman"/>
          <w:i/>
          <w:color w:val="333333"/>
          <w:spacing w:val="2"/>
          <w:shd w:val="clear" w:color="auto" w:fill="FFFFFF"/>
        </w:rPr>
        <w:t>South Atlantic Quarterly</w:t>
      </w:r>
      <w:r w:rsidRPr="003C70CE">
        <w:rPr>
          <w:rFonts w:ascii="Garamond" w:eastAsia="Times New Roman" w:hAnsi="Garamond" w:cs="Times New Roman"/>
          <w:color w:val="333333"/>
          <w:spacing w:val="2"/>
          <w:shd w:val="clear" w:color="auto" w:fill="FFFFFF"/>
        </w:rPr>
        <w:t xml:space="preserve"> 117(3)</w:t>
      </w:r>
      <w:r w:rsidR="00431661" w:rsidRPr="003C70CE">
        <w:rPr>
          <w:rFonts w:ascii="Garamond" w:eastAsia="Times New Roman" w:hAnsi="Garamond" w:cs="Times New Roman"/>
          <w:color w:val="333333"/>
          <w:spacing w:val="2"/>
          <w:shd w:val="clear" w:color="auto" w:fill="FFFFFF"/>
        </w:rPr>
        <w:t xml:space="preserve">: </w:t>
      </w:r>
      <w:r w:rsidRPr="003C70CE">
        <w:rPr>
          <w:rFonts w:ascii="Garamond" w:eastAsia="Times New Roman" w:hAnsi="Garamond" w:cs="Times New Roman"/>
          <w:color w:val="333333"/>
          <w:spacing w:val="2"/>
          <w:shd w:val="clear" w:color="auto" w:fill="FFFFFF"/>
        </w:rPr>
        <w:t>660-670.</w:t>
      </w:r>
    </w:p>
    <w:p w14:paraId="6CECBA70" w14:textId="77777777" w:rsidR="00143A20" w:rsidRDefault="00143A20" w:rsidP="000B6059">
      <w:pPr>
        <w:ind w:left="720" w:hanging="720"/>
        <w:rPr>
          <w:rFonts w:ascii="Garamond" w:hAnsi="Garamond" w:cs="Times New Roman"/>
        </w:rPr>
      </w:pPr>
    </w:p>
    <w:p w14:paraId="7E6852A5" w14:textId="3A12DBB6" w:rsidR="00CB68DC" w:rsidRPr="003C70CE" w:rsidRDefault="00E552CB" w:rsidP="000B6059">
      <w:pPr>
        <w:ind w:left="720" w:hanging="720"/>
        <w:rPr>
          <w:rFonts w:ascii="Garamond" w:hAnsi="Garamond" w:cs="Times New Roman"/>
        </w:rPr>
      </w:pPr>
      <w:r w:rsidRPr="003C70CE">
        <w:rPr>
          <w:rFonts w:ascii="Garamond" w:hAnsi="Garamond" w:cs="Times New Roman"/>
        </w:rPr>
        <w:t>Giles, H.J. 2019.</w:t>
      </w:r>
      <w:r w:rsidR="00B401E3" w:rsidRPr="003C70CE">
        <w:rPr>
          <w:rFonts w:ascii="Garamond" w:hAnsi="Garamond" w:cs="Times New Roman"/>
        </w:rPr>
        <w:t xml:space="preserve"> Wages for </w:t>
      </w:r>
      <w:r w:rsidR="00F11E75" w:rsidRPr="003C70CE">
        <w:rPr>
          <w:rFonts w:ascii="Garamond" w:hAnsi="Garamond" w:cs="Times New Roman"/>
        </w:rPr>
        <w:t>t</w:t>
      </w:r>
      <w:r w:rsidR="00B401E3" w:rsidRPr="003C70CE">
        <w:rPr>
          <w:rFonts w:ascii="Garamond" w:hAnsi="Garamond" w:cs="Times New Roman"/>
        </w:rPr>
        <w:t>ransition</w:t>
      </w:r>
      <w:r w:rsidR="00F11E75" w:rsidRPr="003C70CE">
        <w:rPr>
          <w:rFonts w:ascii="Garamond" w:hAnsi="Garamond" w:cs="Times New Roman"/>
        </w:rPr>
        <w:t>.</w:t>
      </w:r>
      <w:r w:rsidR="00B401E3" w:rsidRPr="003C70CE">
        <w:rPr>
          <w:rFonts w:ascii="Garamond" w:hAnsi="Garamond" w:cs="Times New Roman"/>
        </w:rPr>
        <w:t xml:space="preserve"> </w:t>
      </w:r>
      <w:r w:rsidR="00B401E3" w:rsidRPr="003C70CE">
        <w:rPr>
          <w:rFonts w:ascii="Garamond" w:hAnsi="Garamond" w:cs="Times New Roman"/>
          <w:i/>
        </w:rPr>
        <w:t>Medium</w:t>
      </w:r>
      <w:r w:rsidR="00143A20">
        <w:rPr>
          <w:rFonts w:ascii="Garamond" w:hAnsi="Garamond" w:cs="Times New Roman"/>
        </w:rPr>
        <w:t xml:space="preserve"> 16 December</w:t>
      </w:r>
      <w:r w:rsidR="00B401E3" w:rsidRPr="003C70CE">
        <w:rPr>
          <w:rFonts w:ascii="Garamond" w:hAnsi="Garamond" w:cs="Times New Roman"/>
        </w:rPr>
        <w:t xml:space="preserve"> </w:t>
      </w:r>
      <w:hyperlink r:id="rId13" w:history="1">
        <w:r w:rsidR="00B401E3" w:rsidRPr="003C70CE">
          <w:rPr>
            <w:rStyle w:val="Hyperlink"/>
            <w:rFonts w:ascii="Garamond" w:hAnsi="Garamond" w:cs="Times New Roman"/>
          </w:rPr>
          <w:t>https://medium.com/@harrygiles/wages-for-transition-dce2b246b9b7</w:t>
        </w:r>
      </w:hyperlink>
    </w:p>
    <w:p w14:paraId="7A979EAA" w14:textId="77777777" w:rsidR="00143A20" w:rsidRDefault="00143A20" w:rsidP="000B6059">
      <w:pPr>
        <w:ind w:left="720" w:hanging="720"/>
        <w:rPr>
          <w:rFonts w:ascii="Garamond" w:hAnsi="Garamond" w:cs="Times New Roman"/>
        </w:rPr>
      </w:pPr>
    </w:p>
    <w:p w14:paraId="2EC4B8F9" w14:textId="22CBAC24" w:rsidR="00E2601E" w:rsidRPr="003C70CE" w:rsidRDefault="0097385B" w:rsidP="000B6059">
      <w:pPr>
        <w:ind w:left="720" w:hanging="720"/>
        <w:rPr>
          <w:rFonts w:ascii="Garamond" w:hAnsi="Garamond" w:cs="Times New Roman"/>
        </w:rPr>
      </w:pPr>
      <w:r w:rsidRPr="003C70CE">
        <w:rPr>
          <w:rFonts w:ascii="Garamond" w:hAnsi="Garamond" w:cs="Times New Roman"/>
        </w:rPr>
        <w:t>Grabh</w:t>
      </w:r>
      <w:r w:rsidR="00E2601E" w:rsidRPr="003C70CE">
        <w:rPr>
          <w:rFonts w:ascii="Garamond" w:hAnsi="Garamond" w:cs="Times New Roman"/>
        </w:rPr>
        <w:t xml:space="preserve">am, E. 2016. </w:t>
      </w:r>
      <w:r w:rsidR="00E2601E" w:rsidRPr="003C70CE">
        <w:rPr>
          <w:rFonts w:ascii="Garamond" w:hAnsi="Garamond" w:cs="Times New Roman"/>
          <w:i/>
        </w:rPr>
        <w:t>Brewing Legal Times</w:t>
      </w:r>
      <w:r w:rsidR="00E2601E" w:rsidRPr="003C70CE">
        <w:rPr>
          <w:rFonts w:ascii="Garamond" w:hAnsi="Garamond" w:cs="Times New Roman"/>
        </w:rPr>
        <w:t xml:space="preserve">. </w:t>
      </w:r>
      <w:r w:rsidR="009F4FC9" w:rsidRPr="003C70CE">
        <w:rPr>
          <w:rFonts w:ascii="Garamond" w:hAnsi="Garamond" w:cs="Times New Roman"/>
        </w:rPr>
        <w:t xml:space="preserve">Toronto: </w:t>
      </w:r>
      <w:r w:rsidR="00E2601E" w:rsidRPr="003C70CE">
        <w:rPr>
          <w:rFonts w:ascii="Garamond" w:hAnsi="Garamond" w:cs="Times New Roman"/>
        </w:rPr>
        <w:t>University of Toronto Press</w:t>
      </w:r>
      <w:r w:rsidR="009F4FC9" w:rsidRPr="003C70CE">
        <w:rPr>
          <w:rFonts w:ascii="Garamond" w:hAnsi="Garamond" w:cs="Times New Roman"/>
        </w:rPr>
        <w:t>.</w:t>
      </w:r>
    </w:p>
    <w:p w14:paraId="15576E66" w14:textId="77777777" w:rsidR="00143A20" w:rsidRDefault="00143A20" w:rsidP="000B6059">
      <w:pPr>
        <w:ind w:left="720" w:hanging="720"/>
        <w:rPr>
          <w:rFonts w:ascii="Garamond" w:hAnsi="Garamond" w:cs="Times New Roman"/>
        </w:rPr>
      </w:pPr>
    </w:p>
    <w:p w14:paraId="530E825B" w14:textId="2C4CB20D" w:rsidR="0097385B" w:rsidRPr="000B6059" w:rsidRDefault="00E552CB" w:rsidP="000B6059">
      <w:pPr>
        <w:ind w:left="720" w:hanging="720"/>
        <w:rPr>
          <w:rFonts w:ascii="Garamond" w:eastAsia="Times New Roman" w:hAnsi="Garamond" w:cs="Times New Roman"/>
        </w:rPr>
      </w:pPr>
      <w:r w:rsidRPr="003C70CE">
        <w:rPr>
          <w:rFonts w:ascii="Garamond" w:hAnsi="Garamond" w:cs="Times New Roman"/>
        </w:rPr>
        <w:t>Grabham, E</w:t>
      </w:r>
      <w:r w:rsidR="00E2601E" w:rsidRPr="003C70CE">
        <w:rPr>
          <w:rFonts w:ascii="Garamond" w:hAnsi="Garamond" w:cs="Times New Roman"/>
        </w:rPr>
        <w:t xml:space="preserve">. 2011. </w:t>
      </w:r>
      <w:r w:rsidR="009F4FC9" w:rsidRPr="003C70CE">
        <w:rPr>
          <w:rFonts w:ascii="Garamond" w:hAnsi="Garamond" w:cs="Times New Roman"/>
        </w:rPr>
        <w:t xml:space="preserve">Doing things with time: Flexibility, adaptability and elasticity </w:t>
      </w:r>
      <w:r w:rsidRPr="003C70CE">
        <w:rPr>
          <w:rFonts w:ascii="Garamond" w:hAnsi="Garamond" w:cs="Times New Roman"/>
        </w:rPr>
        <w:t xml:space="preserve">in UK </w:t>
      </w:r>
      <w:r w:rsidR="009F4FC9" w:rsidRPr="003C70CE">
        <w:rPr>
          <w:rFonts w:ascii="Garamond" w:hAnsi="Garamond" w:cs="Times New Roman"/>
        </w:rPr>
        <w:t>e</w:t>
      </w:r>
      <w:r w:rsidRPr="003C70CE">
        <w:rPr>
          <w:rFonts w:ascii="Garamond" w:hAnsi="Garamond" w:cs="Times New Roman"/>
        </w:rPr>
        <w:t xml:space="preserve">quality </w:t>
      </w:r>
      <w:r w:rsidR="009F4FC9" w:rsidRPr="003C70CE">
        <w:rPr>
          <w:rFonts w:ascii="Garamond" w:hAnsi="Garamond" w:cs="Times New Roman"/>
        </w:rPr>
        <w:t>c</w:t>
      </w:r>
      <w:r w:rsidRPr="003C70CE">
        <w:rPr>
          <w:rFonts w:ascii="Garamond" w:hAnsi="Garamond" w:cs="Times New Roman"/>
        </w:rPr>
        <w:t>ases</w:t>
      </w:r>
      <w:r w:rsidR="00F11E75" w:rsidRPr="003C70CE">
        <w:rPr>
          <w:rFonts w:ascii="Garamond" w:hAnsi="Garamond" w:cs="Times New Roman"/>
        </w:rPr>
        <w:t>.</w:t>
      </w:r>
      <w:r w:rsidR="00E2601E" w:rsidRPr="003C70CE">
        <w:rPr>
          <w:rFonts w:ascii="Garamond" w:hAnsi="Garamond" w:cs="Times New Roman"/>
        </w:rPr>
        <w:t xml:space="preserve"> </w:t>
      </w:r>
      <w:r w:rsidR="00E2601E" w:rsidRPr="003C70CE">
        <w:rPr>
          <w:rFonts w:ascii="Garamond" w:hAnsi="Garamond" w:cs="Times New Roman"/>
          <w:i/>
        </w:rPr>
        <w:t>Canadian Journal of Law and Society</w:t>
      </w:r>
      <w:r w:rsidR="00E2601E" w:rsidRPr="003C70CE">
        <w:rPr>
          <w:rFonts w:ascii="Garamond" w:hAnsi="Garamond" w:cs="Times New Roman"/>
        </w:rPr>
        <w:t xml:space="preserve"> 26(3): 485–508</w:t>
      </w:r>
    </w:p>
    <w:p w14:paraId="4F21F166" w14:textId="77777777" w:rsidR="00143A20" w:rsidRDefault="00143A20" w:rsidP="000B6059">
      <w:pPr>
        <w:ind w:left="720" w:hanging="720"/>
        <w:rPr>
          <w:rFonts w:ascii="Garamond" w:hAnsi="Garamond" w:cs="Times New Roman"/>
        </w:rPr>
      </w:pPr>
    </w:p>
    <w:p w14:paraId="2C3A25C7" w14:textId="4C23A54B" w:rsidR="00185114" w:rsidRPr="003C70CE" w:rsidRDefault="00E552CB" w:rsidP="000B6059">
      <w:pPr>
        <w:ind w:left="720" w:hanging="720"/>
        <w:rPr>
          <w:rFonts w:ascii="Garamond" w:hAnsi="Garamond" w:cs="Times New Roman"/>
        </w:rPr>
      </w:pPr>
      <w:r w:rsidRPr="003C70CE">
        <w:rPr>
          <w:rFonts w:ascii="Garamond" w:hAnsi="Garamond" w:cs="Times New Roman"/>
        </w:rPr>
        <w:t>Hill Collins, P</w:t>
      </w:r>
      <w:r w:rsidR="00DE75C4" w:rsidRPr="003C70CE">
        <w:rPr>
          <w:rFonts w:ascii="Garamond" w:hAnsi="Garamond" w:cs="Times New Roman"/>
        </w:rPr>
        <w:t xml:space="preserve">. </w:t>
      </w:r>
      <w:r w:rsidR="009B238A" w:rsidRPr="003C70CE">
        <w:rPr>
          <w:rFonts w:ascii="Garamond" w:hAnsi="Garamond" w:cs="Times New Roman"/>
        </w:rPr>
        <w:t>2000</w:t>
      </w:r>
      <w:r w:rsidR="00DE75C4" w:rsidRPr="003C70CE">
        <w:rPr>
          <w:rFonts w:ascii="Garamond" w:hAnsi="Garamond" w:cs="Times New Roman"/>
        </w:rPr>
        <w:t xml:space="preserve">. </w:t>
      </w:r>
      <w:r w:rsidR="00DE75C4" w:rsidRPr="003C70CE">
        <w:rPr>
          <w:rFonts w:ascii="Garamond" w:hAnsi="Garamond" w:cs="Times New Roman"/>
          <w:i/>
        </w:rPr>
        <w:t>Black Feminist Thought</w:t>
      </w:r>
      <w:r w:rsidR="009B238A" w:rsidRPr="003C70CE">
        <w:rPr>
          <w:rFonts w:ascii="Garamond" w:hAnsi="Garamond" w:cs="Times New Roman"/>
          <w:i/>
        </w:rPr>
        <w:t>: Knowledge, Consciousness, and the Politics of Empowerment</w:t>
      </w:r>
      <w:r w:rsidR="009F4FC9" w:rsidRPr="003C70CE">
        <w:rPr>
          <w:rFonts w:ascii="Garamond" w:hAnsi="Garamond" w:cs="Times New Roman"/>
          <w:i/>
        </w:rPr>
        <w:t>.</w:t>
      </w:r>
      <w:r w:rsidR="009B238A" w:rsidRPr="003C70CE">
        <w:rPr>
          <w:rFonts w:ascii="Garamond" w:hAnsi="Garamond" w:cs="Times New Roman"/>
          <w:i/>
        </w:rPr>
        <w:t xml:space="preserve"> </w:t>
      </w:r>
      <w:r w:rsidR="009B238A" w:rsidRPr="003C70CE">
        <w:rPr>
          <w:rFonts w:ascii="Garamond" w:hAnsi="Garamond" w:cs="Times New Roman"/>
        </w:rPr>
        <w:t>2</w:t>
      </w:r>
      <w:r w:rsidR="009B238A" w:rsidRPr="003C70CE">
        <w:rPr>
          <w:rFonts w:ascii="Garamond" w:hAnsi="Garamond" w:cs="Times New Roman"/>
          <w:vertAlign w:val="superscript"/>
        </w:rPr>
        <w:t>nd</w:t>
      </w:r>
      <w:r w:rsidR="009B238A" w:rsidRPr="003C70CE">
        <w:rPr>
          <w:rFonts w:ascii="Garamond" w:hAnsi="Garamond" w:cs="Times New Roman"/>
        </w:rPr>
        <w:t xml:space="preserve"> edition</w:t>
      </w:r>
      <w:r w:rsidR="00143A20">
        <w:rPr>
          <w:rFonts w:ascii="Garamond" w:hAnsi="Garamond" w:cs="Times New Roman"/>
        </w:rPr>
        <w:t>,</w:t>
      </w:r>
      <w:r w:rsidR="009B238A" w:rsidRPr="003C70CE">
        <w:rPr>
          <w:rFonts w:ascii="Garamond" w:hAnsi="Garamond" w:cs="Times New Roman"/>
        </w:rPr>
        <w:t xml:space="preserve"> New York: Routledge</w:t>
      </w:r>
    </w:p>
    <w:p w14:paraId="038884BE" w14:textId="77777777" w:rsidR="00143A20" w:rsidRDefault="00143A20" w:rsidP="000B6059">
      <w:pPr>
        <w:ind w:left="720" w:hanging="720"/>
        <w:rPr>
          <w:rFonts w:ascii="Garamond" w:hAnsi="Garamond" w:cs="Times New Roman"/>
        </w:rPr>
      </w:pPr>
    </w:p>
    <w:p w14:paraId="2DEC3598" w14:textId="049BDB52" w:rsidR="00B401E3" w:rsidRPr="000B6059" w:rsidRDefault="00185114" w:rsidP="000B6059">
      <w:pPr>
        <w:ind w:left="720" w:hanging="720"/>
        <w:rPr>
          <w:rFonts w:ascii="Garamond" w:eastAsia="Times New Roman" w:hAnsi="Garamond" w:cs="Times New Roman"/>
        </w:rPr>
      </w:pPr>
      <w:proofErr w:type="spellStart"/>
      <w:r w:rsidRPr="003C70CE">
        <w:rPr>
          <w:rFonts w:ascii="Garamond" w:hAnsi="Garamond" w:cs="Times New Roman"/>
        </w:rPr>
        <w:t>Kubisa</w:t>
      </w:r>
      <w:proofErr w:type="spellEnd"/>
      <w:r w:rsidRPr="003C70CE">
        <w:rPr>
          <w:rFonts w:ascii="Garamond" w:hAnsi="Garamond" w:cs="Times New Roman"/>
        </w:rPr>
        <w:t xml:space="preserve"> J. and K. </w:t>
      </w:r>
      <w:proofErr w:type="spellStart"/>
      <w:r w:rsidRPr="003C70CE">
        <w:rPr>
          <w:rFonts w:ascii="Garamond" w:hAnsi="Garamond" w:cs="Times New Roman"/>
        </w:rPr>
        <w:t>Rakowska</w:t>
      </w:r>
      <w:proofErr w:type="spellEnd"/>
      <w:r w:rsidR="00143A20">
        <w:rPr>
          <w:rFonts w:ascii="Garamond" w:hAnsi="Garamond" w:cs="Times New Roman"/>
        </w:rPr>
        <w:t>.</w:t>
      </w:r>
      <w:r w:rsidRPr="003C70CE">
        <w:rPr>
          <w:rFonts w:ascii="Garamond" w:hAnsi="Garamond" w:cs="Times New Roman"/>
        </w:rPr>
        <w:t xml:space="preserve"> 2018. </w:t>
      </w:r>
      <w:r w:rsidR="0021796E" w:rsidRPr="003C70CE">
        <w:rPr>
          <w:rFonts w:ascii="Garamond" w:hAnsi="Garamond" w:cs="Times New Roman"/>
        </w:rPr>
        <w:t>Was it</w:t>
      </w:r>
      <w:r w:rsidR="00143A20">
        <w:rPr>
          <w:rFonts w:ascii="Garamond" w:hAnsi="Garamond" w:cs="Times New Roman"/>
        </w:rPr>
        <w:t xml:space="preserve"> a strike? Notes on the Polish w</w:t>
      </w:r>
      <w:r w:rsidR="0021796E" w:rsidRPr="003C70CE">
        <w:rPr>
          <w:rFonts w:ascii="Garamond" w:hAnsi="Garamond" w:cs="Times New Roman"/>
        </w:rPr>
        <w:t xml:space="preserve">omen’s </w:t>
      </w:r>
      <w:r w:rsidR="00143A20">
        <w:rPr>
          <w:rFonts w:ascii="Garamond" w:hAnsi="Garamond" w:cs="Times New Roman"/>
        </w:rPr>
        <w:t>strike and the strike of persons with d</w:t>
      </w:r>
      <w:r w:rsidR="0021796E" w:rsidRPr="003C70CE">
        <w:rPr>
          <w:rFonts w:ascii="Garamond" w:hAnsi="Garamond" w:cs="Times New Roman"/>
        </w:rPr>
        <w:t>isabilities</w:t>
      </w:r>
      <w:r w:rsidR="00143A20">
        <w:rPr>
          <w:rFonts w:ascii="Garamond" w:hAnsi="Garamond" w:cs="Times New Roman"/>
        </w:rPr>
        <w:t>.</w:t>
      </w:r>
      <w:r w:rsidR="0021796E" w:rsidRPr="003C70CE">
        <w:rPr>
          <w:rFonts w:ascii="Garamond" w:hAnsi="Garamond" w:cs="Times New Roman"/>
        </w:rPr>
        <w:t xml:space="preserve"> </w:t>
      </w:r>
      <w:proofErr w:type="spellStart"/>
      <w:r w:rsidR="0021796E" w:rsidRPr="003C70CE">
        <w:rPr>
          <w:rFonts w:ascii="Garamond" w:eastAsia="Times New Roman" w:hAnsi="Garamond" w:cs="Times New Roman"/>
          <w:i/>
          <w:shd w:val="clear" w:color="auto" w:fill="FFFFFF"/>
        </w:rPr>
        <w:t>Praktyka</w:t>
      </w:r>
      <w:proofErr w:type="spellEnd"/>
      <w:r w:rsidR="0021796E" w:rsidRPr="003C70CE">
        <w:rPr>
          <w:rFonts w:ascii="Garamond" w:eastAsia="Times New Roman" w:hAnsi="Garamond" w:cs="Times New Roman"/>
          <w:i/>
          <w:shd w:val="clear" w:color="auto" w:fill="FFFFFF"/>
        </w:rPr>
        <w:t xml:space="preserve"> </w:t>
      </w:r>
      <w:proofErr w:type="spellStart"/>
      <w:r w:rsidR="0021796E" w:rsidRPr="003C70CE">
        <w:rPr>
          <w:rFonts w:ascii="Garamond" w:eastAsia="Times New Roman" w:hAnsi="Garamond" w:cs="Times New Roman"/>
          <w:i/>
          <w:shd w:val="clear" w:color="auto" w:fill="FFFFFF"/>
        </w:rPr>
        <w:t>Teoretyczna</w:t>
      </w:r>
      <w:proofErr w:type="spellEnd"/>
      <w:r w:rsidR="0021796E" w:rsidRPr="003C70CE">
        <w:rPr>
          <w:rFonts w:ascii="Garamond" w:eastAsia="Times New Roman" w:hAnsi="Garamond" w:cs="Times New Roman"/>
          <w:shd w:val="clear" w:color="auto" w:fill="FFFFFF"/>
        </w:rPr>
        <w:t xml:space="preserve"> 30(4): 15-50 </w:t>
      </w:r>
      <w:hyperlink r:id="rId14" w:history="1">
        <w:r w:rsidR="00143A20" w:rsidRPr="00047FF4">
          <w:rPr>
            <w:rStyle w:val="Hyperlink"/>
            <w:rFonts w:ascii="Garamond" w:hAnsi="Garamond" w:cs="Times New Roman"/>
          </w:rPr>
          <w:t>https://pressto.amu.edu.pl/index.php/prt/article/view/19007</w:t>
        </w:r>
      </w:hyperlink>
      <w:r w:rsidR="00143A20">
        <w:rPr>
          <w:rFonts w:ascii="Garamond" w:hAnsi="Garamond" w:cs="Times New Roman"/>
        </w:rPr>
        <w:t xml:space="preserve"> </w:t>
      </w:r>
    </w:p>
    <w:p w14:paraId="25DA6654" w14:textId="77777777" w:rsidR="00143A20" w:rsidRDefault="00143A20" w:rsidP="000B6059">
      <w:pPr>
        <w:ind w:left="720" w:hanging="720"/>
        <w:rPr>
          <w:rFonts w:ascii="Garamond" w:hAnsi="Garamond" w:cs="Times New Roman"/>
        </w:rPr>
      </w:pPr>
    </w:p>
    <w:p w14:paraId="619CEE1F" w14:textId="3CCF9FDF" w:rsidR="00D90F52" w:rsidRPr="003C70CE" w:rsidRDefault="00E552CB" w:rsidP="000B6059">
      <w:pPr>
        <w:ind w:left="720" w:hanging="720"/>
        <w:rPr>
          <w:rFonts w:ascii="Garamond" w:eastAsia="Times New Roman" w:hAnsi="Garamond" w:cs="Times New Roman"/>
        </w:rPr>
      </w:pPr>
      <w:proofErr w:type="spellStart"/>
      <w:r w:rsidRPr="003C70CE">
        <w:rPr>
          <w:rFonts w:ascii="Garamond" w:hAnsi="Garamond" w:cs="Times New Roman"/>
        </w:rPr>
        <w:t>Rottenberg</w:t>
      </w:r>
      <w:proofErr w:type="spellEnd"/>
      <w:r w:rsidRPr="003C70CE">
        <w:rPr>
          <w:rFonts w:ascii="Garamond" w:hAnsi="Garamond" w:cs="Times New Roman"/>
        </w:rPr>
        <w:t>, C</w:t>
      </w:r>
      <w:r w:rsidR="00DE75C4" w:rsidRPr="003C70CE">
        <w:rPr>
          <w:rFonts w:ascii="Garamond" w:hAnsi="Garamond" w:cs="Times New Roman"/>
        </w:rPr>
        <w:t>.</w:t>
      </w:r>
      <w:r w:rsidR="00D90F52" w:rsidRPr="003C70CE">
        <w:rPr>
          <w:rFonts w:ascii="Garamond" w:hAnsi="Garamond" w:cs="Times New Roman"/>
        </w:rPr>
        <w:t xml:space="preserve"> </w:t>
      </w:r>
      <w:r w:rsidR="00DE75C4" w:rsidRPr="003C70CE">
        <w:rPr>
          <w:rFonts w:ascii="Garamond" w:eastAsia="Times New Roman" w:hAnsi="Garamond" w:cs="Times New Roman"/>
        </w:rPr>
        <w:t>2014.</w:t>
      </w:r>
      <w:r w:rsidR="00D90F52" w:rsidRPr="003C70CE">
        <w:rPr>
          <w:rFonts w:ascii="Garamond" w:eastAsia="Times New Roman" w:hAnsi="Garamond" w:cs="Times New Roman"/>
        </w:rPr>
        <w:t xml:space="preserve"> </w:t>
      </w:r>
      <w:r w:rsidRPr="003C70CE">
        <w:rPr>
          <w:rFonts w:ascii="Garamond" w:eastAsia="Times New Roman" w:hAnsi="Garamond" w:cs="Times New Roman"/>
        </w:rPr>
        <w:t xml:space="preserve">The </w:t>
      </w:r>
      <w:r w:rsidR="00C63680" w:rsidRPr="003C70CE">
        <w:rPr>
          <w:rFonts w:ascii="Garamond" w:eastAsia="Times New Roman" w:hAnsi="Garamond" w:cs="Times New Roman"/>
        </w:rPr>
        <w:t>rise of neoliberal feminism</w:t>
      </w:r>
      <w:r w:rsidR="00F11E75" w:rsidRPr="003C70CE">
        <w:rPr>
          <w:rFonts w:ascii="Garamond" w:eastAsia="Times New Roman" w:hAnsi="Garamond" w:cs="Times New Roman"/>
        </w:rPr>
        <w:t>.</w:t>
      </w:r>
      <w:r w:rsidR="00D90F52" w:rsidRPr="003C70CE">
        <w:rPr>
          <w:rFonts w:ascii="Garamond" w:eastAsia="Times New Roman" w:hAnsi="Garamond" w:cs="Times New Roman"/>
        </w:rPr>
        <w:t xml:space="preserve"> </w:t>
      </w:r>
      <w:r w:rsidR="00D90F52" w:rsidRPr="003C70CE">
        <w:rPr>
          <w:rFonts w:ascii="Garamond" w:eastAsia="Times New Roman" w:hAnsi="Garamond" w:cs="Times New Roman"/>
          <w:i/>
        </w:rPr>
        <w:t>Cultural Studies</w:t>
      </w:r>
      <w:r w:rsidRPr="003C70CE">
        <w:rPr>
          <w:rFonts w:ascii="Garamond" w:eastAsia="Times New Roman" w:hAnsi="Garamond" w:cs="Times New Roman"/>
        </w:rPr>
        <w:t xml:space="preserve"> 28(3):</w:t>
      </w:r>
      <w:r w:rsidR="00D90F52" w:rsidRPr="003C70CE">
        <w:rPr>
          <w:rFonts w:ascii="Garamond" w:eastAsia="Times New Roman" w:hAnsi="Garamond" w:cs="Times New Roman"/>
        </w:rPr>
        <w:t xml:space="preserve"> </w:t>
      </w:r>
      <w:r w:rsidR="00143A20">
        <w:rPr>
          <w:rFonts w:ascii="Garamond" w:eastAsia="Times New Roman" w:hAnsi="Garamond" w:cs="Times New Roman"/>
        </w:rPr>
        <w:t>418-437</w:t>
      </w:r>
    </w:p>
    <w:p w14:paraId="0D551414" w14:textId="77777777" w:rsidR="00143A20" w:rsidRDefault="00143A20" w:rsidP="000B6059">
      <w:pPr>
        <w:ind w:left="720" w:hanging="720"/>
        <w:rPr>
          <w:rFonts w:ascii="Garamond" w:hAnsi="Garamond" w:cs="Times New Roman"/>
        </w:rPr>
      </w:pPr>
    </w:p>
    <w:p w14:paraId="246CC545" w14:textId="15879468" w:rsidR="005E447C" w:rsidRPr="003C70CE" w:rsidRDefault="00E552CB" w:rsidP="000B6059">
      <w:pPr>
        <w:ind w:left="720" w:hanging="720"/>
        <w:rPr>
          <w:rFonts w:ascii="Garamond" w:hAnsi="Garamond" w:cs="Times New Roman"/>
        </w:rPr>
      </w:pPr>
      <w:r w:rsidRPr="003C70CE">
        <w:rPr>
          <w:rFonts w:ascii="Garamond" w:hAnsi="Garamond" w:cs="Times New Roman"/>
        </w:rPr>
        <w:t>Russell, E</w:t>
      </w:r>
      <w:r w:rsidR="00E65733" w:rsidRPr="003C70CE">
        <w:rPr>
          <w:rFonts w:ascii="Garamond" w:hAnsi="Garamond" w:cs="Times New Roman"/>
        </w:rPr>
        <w:t xml:space="preserve">. 2019. </w:t>
      </w:r>
      <w:r w:rsidR="00E65733" w:rsidRPr="003C70CE">
        <w:rPr>
          <w:rFonts w:ascii="Garamond" w:hAnsi="Garamond" w:cs="Times New Roman"/>
          <w:i/>
        </w:rPr>
        <w:t>Queer Histories and the Politics of Policing</w:t>
      </w:r>
      <w:r w:rsidR="00E65733" w:rsidRPr="003C70CE">
        <w:rPr>
          <w:rFonts w:ascii="Garamond" w:hAnsi="Garamond" w:cs="Times New Roman"/>
        </w:rPr>
        <w:t xml:space="preserve">. New York: Routledge. </w:t>
      </w:r>
    </w:p>
    <w:p w14:paraId="40E6D3EB" w14:textId="77777777" w:rsidR="00143A20" w:rsidRDefault="00143A20" w:rsidP="000B6059">
      <w:pPr>
        <w:ind w:left="720" w:hanging="720"/>
        <w:rPr>
          <w:rFonts w:ascii="Garamond" w:hAnsi="Garamond" w:cs="Times New Roman"/>
        </w:rPr>
      </w:pPr>
    </w:p>
    <w:p w14:paraId="11B0AEFB" w14:textId="72BA3284" w:rsidR="008F6DD5" w:rsidRPr="003C70CE" w:rsidRDefault="00E552CB" w:rsidP="000B6059">
      <w:pPr>
        <w:ind w:left="720" w:hanging="720"/>
        <w:rPr>
          <w:rFonts w:ascii="Garamond" w:hAnsi="Garamond" w:cs="Times New Roman"/>
        </w:rPr>
      </w:pPr>
      <w:r w:rsidRPr="003C70CE">
        <w:rPr>
          <w:rFonts w:ascii="Garamond" w:hAnsi="Garamond" w:cs="Times New Roman"/>
        </w:rPr>
        <w:t>Sutherland, Z. and M.</w:t>
      </w:r>
      <w:r w:rsidR="00F57A3D" w:rsidRPr="003C70CE">
        <w:rPr>
          <w:rFonts w:ascii="Garamond" w:hAnsi="Garamond" w:cs="Times New Roman"/>
        </w:rPr>
        <w:t xml:space="preserve"> </w:t>
      </w:r>
      <w:proofErr w:type="spellStart"/>
      <w:r w:rsidR="00F57A3D" w:rsidRPr="003C70CE">
        <w:rPr>
          <w:rFonts w:ascii="Garamond" w:hAnsi="Garamond" w:cs="Times New Roman"/>
        </w:rPr>
        <w:t>Vischmidt</w:t>
      </w:r>
      <w:proofErr w:type="spellEnd"/>
      <w:r w:rsidR="00E65733" w:rsidRPr="003C70CE">
        <w:rPr>
          <w:rFonts w:ascii="Garamond" w:hAnsi="Garamond" w:cs="Times New Roman"/>
        </w:rPr>
        <w:t>.</w:t>
      </w:r>
      <w:r w:rsidR="00F57A3D" w:rsidRPr="003C70CE">
        <w:rPr>
          <w:rFonts w:ascii="Garamond" w:hAnsi="Garamond" w:cs="Times New Roman"/>
        </w:rPr>
        <w:t xml:space="preserve"> 2015</w:t>
      </w:r>
      <w:r w:rsidR="00E65733" w:rsidRPr="003C70CE">
        <w:rPr>
          <w:rFonts w:ascii="Garamond" w:hAnsi="Garamond" w:cs="Times New Roman"/>
        </w:rPr>
        <w:t>.</w:t>
      </w:r>
      <w:r w:rsidR="00F57A3D" w:rsidRPr="003C70CE">
        <w:rPr>
          <w:rFonts w:ascii="Garamond" w:hAnsi="Garamond" w:cs="Times New Roman"/>
        </w:rPr>
        <w:t xml:space="preserve"> The </w:t>
      </w:r>
      <w:r w:rsidR="00F11E75" w:rsidRPr="003C70CE">
        <w:rPr>
          <w:rFonts w:ascii="Garamond" w:hAnsi="Garamond" w:cs="Times New Roman"/>
        </w:rPr>
        <w:t>soft disappointment of prefiguration: A critique of social reproduction theorie</w:t>
      </w:r>
      <w:r w:rsidR="00143A20">
        <w:rPr>
          <w:rFonts w:ascii="Garamond" w:hAnsi="Garamond" w:cs="Times New Roman"/>
        </w:rPr>
        <w:t xml:space="preserve">s. </w:t>
      </w:r>
      <w:r w:rsidR="00E65733" w:rsidRPr="003C70CE">
        <w:rPr>
          <w:rFonts w:ascii="Garamond" w:hAnsi="Garamond" w:cs="Times New Roman"/>
        </w:rPr>
        <w:t xml:space="preserve">Paper presented to </w:t>
      </w:r>
      <w:r w:rsidR="0048647D" w:rsidRPr="003C70CE">
        <w:rPr>
          <w:rFonts w:ascii="Garamond" w:hAnsi="Garamond" w:cs="Times New Roman"/>
        </w:rPr>
        <w:t>the Society of Social and Political Thought Conference, University of Sussex</w:t>
      </w:r>
      <w:r w:rsidR="00143A20">
        <w:rPr>
          <w:rFonts w:ascii="Garamond" w:hAnsi="Garamond" w:cs="Times New Roman"/>
        </w:rPr>
        <w:t>,</w:t>
      </w:r>
      <w:r w:rsidR="0048647D" w:rsidRPr="003C70CE">
        <w:rPr>
          <w:rFonts w:ascii="Garamond" w:hAnsi="Garamond" w:cs="Times New Roman"/>
        </w:rPr>
        <w:t xml:space="preserve"> 15 June. </w:t>
      </w:r>
    </w:p>
    <w:p w14:paraId="7DB88CF5" w14:textId="77777777" w:rsidR="00A26C6A" w:rsidRPr="003C70CE" w:rsidRDefault="00A26C6A" w:rsidP="0018370A">
      <w:pPr>
        <w:spacing w:line="480" w:lineRule="auto"/>
        <w:rPr>
          <w:rFonts w:ascii="Garamond" w:hAnsi="Garamond" w:cs="Times New Roman"/>
        </w:rPr>
      </w:pPr>
    </w:p>
    <w:sectPr w:rsidR="00A26C6A" w:rsidRPr="003C70CE" w:rsidSect="001247E9">
      <w:headerReference w:type="even" r:id="rId15"/>
      <w:headerReference w:type="default" r:id="rId16"/>
      <w:footerReference w:type="even" r:id="rId17"/>
      <w:footerReference w:type="default" r:id="rId18"/>
      <w:pgSz w:w="11900" w:h="16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CDCB" w14:textId="77777777" w:rsidR="009E5C66" w:rsidRDefault="009E5C66" w:rsidP="008F54C4">
      <w:r>
        <w:separator/>
      </w:r>
    </w:p>
  </w:endnote>
  <w:endnote w:type="continuationSeparator" w:id="0">
    <w:p w14:paraId="58D92590" w14:textId="77777777" w:rsidR="009E5C66" w:rsidRDefault="009E5C66" w:rsidP="008F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68293"/>
      <w:docPartObj>
        <w:docPartGallery w:val="Page Numbers (Bottom of Page)"/>
        <w:docPartUnique/>
      </w:docPartObj>
    </w:sdtPr>
    <w:sdtEndPr>
      <w:rPr>
        <w:noProof/>
      </w:rPr>
    </w:sdtEndPr>
    <w:sdtContent>
      <w:p w14:paraId="1735A293" w14:textId="580BA409" w:rsidR="001247E9" w:rsidRDefault="001247E9">
        <w:pPr>
          <w:pStyle w:val="Footer"/>
          <w:jc w:val="center"/>
          <w:rPr>
            <w:sz w:val="22"/>
            <w:szCs w:val="22"/>
          </w:rPr>
        </w:pPr>
        <w:r>
          <w:rPr>
            <w:sz w:val="22"/>
            <w:szCs w:val="22"/>
          </w:rPr>
          <w:t>_____________________________________________________________________________________________________</w:t>
        </w:r>
      </w:p>
      <w:p w14:paraId="51A0C1DD" w14:textId="71E77CC0" w:rsidR="001247E9" w:rsidRPr="001247E9" w:rsidRDefault="001247E9">
        <w:pPr>
          <w:pStyle w:val="Footer"/>
          <w:jc w:val="center"/>
          <w:rPr>
            <w:sz w:val="22"/>
            <w:szCs w:val="22"/>
          </w:rPr>
        </w:pPr>
      </w:p>
      <w:p w14:paraId="51868EFE" w14:textId="302E67C1" w:rsidR="001247E9" w:rsidRDefault="001247E9">
        <w:pPr>
          <w:pStyle w:val="Footer"/>
          <w:jc w:val="center"/>
        </w:pPr>
        <w:r w:rsidRPr="001247E9">
          <w:rPr>
            <w:sz w:val="22"/>
            <w:szCs w:val="22"/>
          </w:rPr>
          <w:fldChar w:fldCharType="begin"/>
        </w:r>
        <w:r w:rsidRPr="001247E9">
          <w:rPr>
            <w:sz w:val="22"/>
            <w:szCs w:val="22"/>
          </w:rPr>
          <w:instrText xml:space="preserve"> PAGE   \* MERGEFORMAT </w:instrText>
        </w:r>
        <w:r w:rsidRPr="001247E9">
          <w:rPr>
            <w:sz w:val="22"/>
            <w:szCs w:val="22"/>
          </w:rPr>
          <w:fldChar w:fldCharType="separate"/>
        </w:r>
        <w:r w:rsidR="003314D4">
          <w:rPr>
            <w:noProof/>
            <w:sz w:val="22"/>
            <w:szCs w:val="22"/>
          </w:rPr>
          <w:t>2</w:t>
        </w:r>
        <w:r w:rsidRPr="001247E9">
          <w:rPr>
            <w:noProof/>
            <w:sz w:val="22"/>
            <w:szCs w:val="22"/>
          </w:rPr>
          <w:fldChar w:fldCharType="end"/>
        </w:r>
      </w:p>
    </w:sdtContent>
  </w:sdt>
  <w:p w14:paraId="0D328F95" w14:textId="77777777" w:rsidR="00185114" w:rsidRDefault="00185114" w:rsidP="006F79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735107"/>
      <w:docPartObj>
        <w:docPartGallery w:val="Page Numbers (Bottom of Page)"/>
        <w:docPartUnique/>
      </w:docPartObj>
    </w:sdtPr>
    <w:sdtEndPr>
      <w:rPr>
        <w:noProof/>
      </w:rPr>
    </w:sdtEndPr>
    <w:sdtContent>
      <w:p w14:paraId="0847D66F" w14:textId="49D5DB36" w:rsidR="001247E9" w:rsidRDefault="001247E9">
        <w:pPr>
          <w:pStyle w:val="Footer"/>
          <w:jc w:val="center"/>
          <w:rPr>
            <w:sz w:val="22"/>
            <w:szCs w:val="22"/>
          </w:rPr>
        </w:pPr>
        <w:r>
          <w:rPr>
            <w:sz w:val="22"/>
            <w:szCs w:val="22"/>
          </w:rPr>
          <w:t>_____________________________________________________________________________________________________</w:t>
        </w:r>
      </w:p>
      <w:p w14:paraId="2C477764" w14:textId="21A6109A" w:rsidR="001247E9" w:rsidRPr="001247E9" w:rsidRDefault="001247E9">
        <w:pPr>
          <w:pStyle w:val="Footer"/>
          <w:jc w:val="center"/>
          <w:rPr>
            <w:sz w:val="22"/>
            <w:szCs w:val="22"/>
          </w:rPr>
        </w:pPr>
      </w:p>
      <w:p w14:paraId="2CB417F4" w14:textId="2C43FCB6" w:rsidR="001247E9" w:rsidRDefault="001247E9">
        <w:pPr>
          <w:pStyle w:val="Footer"/>
          <w:jc w:val="center"/>
        </w:pPr>
        <w:r w:rsidRPr="001247E9">
          <w:rPr>
            <w:sz w:val="22"/>
            <w:szCs w:val="22"/>
          </w:rPr>
          <w:fldChar w:fldCharType="begin"/>
        </w:r>
        <w:r w:rsidRPr="001247E9">
          <w:rPr>
            <w:sz w:val="22"/>
            <w:szCs w:val="22"/>
          </w:rPr>
          <w:instrText xml:space="preserve"> PAGE   \* MERGEFORMAT </w:instrText>
        </w:r>
        <w:r w:rsidRPr="001247E9">
          <w:rPr>
            <w:sz w:val="22"/>
            <w:szCs w:val="22"/>
          </w:rPr>
          <w:fldChar w:fldCharType="separate"/>
        </w:r>
        <w:r w:rsidR="003314D4">
          <w:rPr>
            <w:noProof/>
            <w:sz w:val="22"/>
            <w:szCs w:val="22"/>
          </w:rPr>
          <w:t>1</w:t>
        </w:r>
        <w:r w:rsidRPr="001247E9">
          <w:rPr>
            <w:noProof/>
            <w:sz w:val="22"/>
            <w:szCs w:val="22"/>
          </w:rPr>
          <w:fldChar w:fldCharType="end"/>
        </w:r>
      </w:p>
    </w:sdtContent>
  </w:sdt>
  <w:p w14:paraId="72569220" w14:textId="77777777" w:rsidR="00185114" w:rsidRDefault="00185114" w:rsidP="006F79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D421D" w14:textId="77777777" w:rsidR="009E5C66" w:rsidRDefault="009E5C66" w:rsidP="008F54C4">
      <w:r>
        <w:separator/>
      </w:r>
    </w:p>
  </w:footnote>
  <w:footnote w:type="continuationSeparator" w:id="0">
    <w:p w14:paraId="159488EC" w14:textId="77777777" w:rsidR="009E5C66" w:rsidRDefault="009E5C66" w:rsidP="008F54C4">
      <w:r>
        <w:continuationSeparator/>
      </w:r>
    </w:p>
  </w:footnote>
  <w:footnote w:id="1">
    <w:p w14:paraId="0F0358FC" w14:textId="45C7192D" w:rsidR="001247E9" w:rsidRDefault="001247E9">
      <w:pPr>
        <w:pStyle w:val="FootnoteText"/>
      </w:pPr>
      <w:r>
        <w:rPr>
          <w:rStyle w:val="FootnoteReference"/>
        </w:rPr>
        <w:t>*</w:t>
      </w:r>
      <w:r>
        <w:t xml:space="preserve"> </w:t>
      </w:r>
      <w:r w:rsidRPr="003C70CE">
        <w:rPr>
          <w:rFonts w:ascii="Garamond" w:hAnsi="Garamond"/>
        </w:rPr>
        <w:t xml:space="preserve">Senior Lecturer in Medical Law, </w:t>
      </w:r>
      <w:r w:rsidRPr="003C70CE">
        <w:rPr>
          <w:rFonts w:ascii="Garamond" w:hAnsi="Garamond" w:cs="Times New Roman"/>
        </w:rPr>
        <w:t>Queen Mary University of London,</w:t>
      </w:r>
      <w:r>
        <w:rPr>
          <w:rFonts w:ascii="Garamond" w:hAnsi="Garamond" w:cs="Times New Roman"/>
        </w:rPr>
        <w:t xml:space="preserve"> UK. Email </w:t>
      </w:r>
      <w:hyperlink r:id="rId1" w:history="1">
        <w:r w:rsidRPr="003C70CE">
          <w:rPr>
            <w:rStyle w:val="Hyperlink"/>
            <w:rFonts w:ascii="Garamond" w:hAnsi="Garamond" w:cs="Times New Roman"/>
          </w:rPr>
          <w:t>r.fletcher@qmul.ac.uk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BDF4" w14:textId="6B6C615C" w:rsidR="001247E9" w:rsidRDefault="001247E9" w:rsidP="001247E9">
    <w:pPr>
      <w:pStyle w:val="Header"/>
      <w:tabs>
        <w:tab w:val="clear" w:pos="9026"/>
        <w:tab w:val="right" w:pos="8222"/>
      </w:tabs>
      <w:rPr>
        <w:sz w:val="22"/>
        <w:szCs w:val="22"/>
      </w:rPr>
    </w:pPr>
    <w:r>
      <w:rPr>
        <w:sz w:val="22"/>
        <w:szCs w:val="22"/>
      </w:rPr>
      <w:t>Ruth Fletcher</w:t>
    </w:r>
    <w:r>
      <w:rPr>
        <w:sz w:val="22"/>
        <w:szCs w:val="22"/>
      </w:rPr>
      <w:tab/>
    </w:r>
    <w:r>
      <w:rPr>
        <w:sz w:val="22"/>
        <w:szCs w:val="22"/>
      </w:rPr>
      <w:tab/>
      <w:t>Working decertification</w:t>
    </w:r>
  </w:p>
  <w:p w14:paraId="37DFFFF5" w14:textId="2A143783" w:rsidR="001247E9" w:rsidRPr="001247E9" w:rsidRDefault="001247E9" w:rsidP="001247E9">
    <w:pPr>
      <w:pStyle w:val="Header"/>
      <w:tabs>
        <w:tab w:val="clear" w:pos="9026"/>
        <w:tab w:val="right" w:pos="8222"/>
      </w:tabs>
      <w:rPr>
        <w:sz w:val="22"/>
        <w:szCs w:val="22"/>
      </w:rPr>
    </w:pPr>
    <w:r>
      <w:rPr>
        <w:sz w:val="22"/>
        <w:szCs w:val="22"/>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C507" w14:textId="7AF1C006" w:rsidR="001247E9" w:rsidRDefault="001247E9" w:rsidP="001247E9">
    <w:pPr>
      <w:pStyle w:val="Header"/>
      <w:tabs>
        <w:tab w:val="clear" w:pos="9026"/>
        <w:tab w:val="right" w:pos="8222"/>
      </w:tabs>
      <w:rPr>
        <w:sz w:val="22"/>
        <w:szCs w:val="22"/>
      </w:rPr>
    </w:pPr>
    <w:proofErr w:type="spellStart"/>
    <w:r>
      <w:rPr>
        <w:i/>
        <w:sz w:val="22"/>
        <w:szCs w:val="22"/>
      </w:rPr>
      <w:t>feminists@law</w:t>
    </w:r>
    <w:proofErr w:type="spellEnd"/>
    <w:r>
      <w:rPr>
        <w:sz w:val="22"/>
        <w:szCs w:val="22"/>
      </w:rPr>
      <w:tab/>
    </w:r>
    <w:r>
      <w:rPr>
        <w:sz w:val="22"/>
        <w:szCs w:val="22"/>
      </w:rPr>
      <w:tab/>
      <w:t>Vol 10, No 2 (2020)</w:t>
    </w:r>
  </w:p>
  <w:p w14:paraId="2760A0D7" w14:textId="3BE18D04" w:rsidR="001247E9" w:rsidRPr="001247E9" w:rsidRDefault="001247E9" w:rsidP="001247E9">
    <w:pPr>
      <w:pStyle w:val="Header"/>
      <w:tabs>
        <w:tab w:val="clear" w:pos="9026"/>
        <w:tab w:val="right" w:pos="8222"/>
      </w:tabs>
      <w:rPr>
        <w:sz w:val="22"/>
        <w:szCs w:val="22"/>
      </w:rPr>
    </w:pPr>
    <w:r>
      <w:rPr>
        <w:sz w:val="22"/>
        <w:szCs w:val="22"/>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AAF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12"/>
    <w:rsid w:val="000030A3"/>
    <w:rsid w:val="0000321C"/>
    <w:rsid w:val="000078C3"/>
    <w:rsid w:val="000158A0"/>
    <w:rsid w:val="00016241"/>
    <w:rsid w:val="0002451B"/>
    <w:rsid w:val="0004603F"/>
    <w:rsid w:val="00047247"/>
    <w:rsid w:val="00052DCA"/>
    <w:rsid w:val="0006447E"/>
    <w:rsid w:val="000667BA"/>
    <w:rsid w:val="00067D26"/>
    <w:rsid w:val="00070375"/>
    <w:rsid w:val="000740F7"/>
    <w:rsid w:val="0007762C"/>
    <w:rsid w:val="000A11A0"/>
    <w:rsid w:val="000A5D75"/>
    <w:rsid w:val="000B6059"/>
    <w:rsid w:val="000C1ABC"/>
    <w:rsid w:val="000E2A0A"/>
    <w:rsid w:val="000E5712"/>
    <w:rsid w:val="000E70DB"/>
    <w:rsid w:val="000F6AF7"/>
    <w:rsid w:val="000F6BBD"/>
    <w:rsid w:val="00100398"/>
    <w:rsid w:val="00100D75"/>
    <w:rsid w:val="00107557"/>
    <w:rsid w:val="001075A1"/>
    <w:rsid w:val="00107BF5"/>
    <w:rsid w:val="001207E9"/>
    <w:rsid w:val="00123F39"/>
    <w:rsid w:val="001247E9"/>
    <w:rsid w:val="00127A50"/>
    <w:rsid w:val="00130F49"/>
    <w:rsid w:val="00137AD0"/>
    <w:rsid w:val="00143A20"/>
    <w:rsid w:val="00151AE3"/>
    <w:rsid w:val="001641EB"/>
    <w:rsid w:val="00170B55"/>
    <w:rsid w:val="0017271E"/>
    <w:rsid w:val="00172A18"/>
    <w:rsid w:val="001751D5"/>
    <w:rsid w:val="0018370A"/>
    <w:rsid w:val="00185114"/>
    <w:rsid w:val="00185180"/>
    <w:rsid w:val="00191DCC"/>
    <w:rsid w:val="00193845"/>
    <w:rsid w:val="00194197"/>
    <w:rsid w:val="00195BCD"/>
    <w:rsid w:val="001A2DE3"/>
    <w:rsid w:val="001C3D35"/>
    <w:rsid w:val="001E3507"/>
    <w:rsid w:val="0020328B"/>
    <w:rsid w:val="00216475"/>
    <w:rsid w:val="0021796E"/>
    <w:rsid w:val="00226AA4"/>
    <w:rsid w:val="0023096E"/>
    <w:rsid w:val="00230A01"/>
    <w:rsid w:val="0023483D"/>
    <w:rsid w:val="00234B73"/>
    <w:rsid w:val="0023547F"/>
    <w:rsid w:val="00236661"/>
    <w:rsid w:val="0024478E"/>
    <w:rsid w:val="002458B7"/>
    <w:rsid w:val="00251BF1"/>
    <w:rsid w:val="0025220B"/>
    <w:rsid w:val="00252FFF"/>
    <w:rsid w:val="00257D78"/>
    <w:rsid w:val="00262729"/>
    <w:rsid w:val="00274E01"/>
    <w:rsid w:val="00275A63"/>
    <w:rsid w:val="00285F38"/>
    <w:rsid w:val="002865DB"/>
    <w:rsid w:val="00287AEE"/>
    <w:rsid w:val="002A0CEA"/>
    <w:rsid w:val="002A589A"/>
    <w:rsid w:val="002A59FC"/>
    <w:rsid w:val="002C0DB0"/>
    <w:rsid w:val="002C35F8"/>
    <w:rsid w:val="002D03A5"/>
    <w:rsid w:val="002D3760"/>
    <w:rsid w:val="002E2749"/>
    <w:rsid w:val="002E469A"/>
    <w:rsid w:val="002F1D17"/>
    <w:rsid w:val="002F3855"/>
    <w:rsid w:val="002F5E16"/>
    <w:rsid w:val="00307C89"/>
    <w:rsid w:val="003116D2"/>
    <w:rsid w:val="00320A44"/>
    <w:rsid w:val="003240D4"/>
    <w:rsid w:val="00324192"/>
    <w:rsid w:val="00325294"/>
    <w:rsid w:val="00326032"/>
    <w:rsid w:val="003314D4"/>
    <w:rsid w:val="00333EDC"/>
    <w:rsid w:val="003419E2"/>
    <w:rsid w:val="00344BEB"/>
    <w:rsid w:val="00344BED"/>
    <w:rsid w:val="003514E2"/>
    <w:rsid w:val="003577F9"/>
    <w:rsid w:val="0036540A"/>
    <w:rsid w:val="0036669F"/>
    <w:rsid w:val="00371B3B"/>
    <w:rsid w:val="00372661"/>
    <w:rsid w:val="00372E5F"/>
    <w:rsid w:val="0038102C"/>
    <w:rsid w:val="003A34AF"/>
    <w:rsid w:val="003B06CC"/>
    <w:rsid w:val="003B0E56"/>
    <w:rsid w:val="003B1A5B"/>
    <w:rsid w:val="003B616E"/>
    <w:rsid w:val="003C14DC"/>
    <w:rsid w:val="003C1FC0"/>
    <w:rsid w:val="003C3116"/>
    <w:rsid w:val="003C356B"/>
    <w:rsid w:val="003C6EB9"/>
    <w:rsid w:val="003C70CE"/>
    <w:rsid w:val="003C724B"/>
    <w:rsid w:val="003D2057"/>
    <w:rsid w:val="003D5B76"/>
    <w:rsid w:val="003E30F0"/>
    <w:rsid w:val="003F6C7B"/>
    <w:rsid w:val="00405A75"/>
    <w:rsid w:val="0040717E"/>
    <w:rsid w:val="00411C30"/>
    <w:rsid w:val="00411D4E"/>
    <w:rsid w:val="004127C0"/>
    <w:rsid w:val="0041585A"/>
    <w:rsid w:val="00424157"/>
    <w:rsid w:val="004278C4"/>
    <w:rsid w:val="00431661"/>
    <w:rsid w:val="00435C46"/>
    <w:rsid w:val="0044705F"/>
    <w:rsid w:val="0045055F"/>
    <w:rsid w:val="00453F8D"/>
    <w:rsid w:val="0045796F"/>
    <w:rsid w:val="00462A9C"/>
    <w:rsid w:val="00466CAE"/>
    <w:rsid w:val="00471E8D"/>
    <w:rsid w:val="00475306"/>
    <w:rsid w:val="0048078F"/>
    <w:rsid w:val="00481B97"/>
    <w:rsid w:val="0048647D"/>
    <w:rsid w:val="004864E6"/>
    <w:rsid w:val="004A2511"/>
    <w:rsid w:val="004A31B5"/>
    <w:rsid w:val="004A748B"/>
    <w:rsid w:val="004A7BA6"/>
    <w:rsid w:val="004B04C4"/>
    <w:rsid w:val="004B176F"/>
    <w:rsid w:val="004B3EBB"/>
    <w:rsid w:val="004B7B46"/>
    <w:rsid w:val="004C163C"/>
    <w:rsid w:val="004D515B"/>
    <w:rsid w:val="004D5F79"/>
    <w:rsid w:val="004E4F8E"/>
    <w:rsid w:val="004F5AAF"/>
    <w:rsid w:val="00504AAB"/>
    <w:rsid w:val="00505555"/>
    <w:rsid w:val="00506C28"/>
    <w:rsid w:val="00513A1A"/>
    <w:rsid w:val="00514049"/>
    <w:rsid w:val="00520747"/>
    <w:rsid w:val="00521FFC"/>
    <w:rsid w:val="00527293"/>
    <w:rsid w:val="005542A2"/>
    <w:rsid w:val="0056021D"/>
    <w:rsid w:val="00570E42"/>
    <w:rsid w:val="00576271"/>
    <w:rsid w:val="00581528"/>
    <w:rsid w:val="00593152"/>
    <w:rsid w:val="00593DDB"/>
    <w:rsid w:val="00595E6C"/>
    <w:rsid w:val="00596EE2"/>
    <w:rsid w:val="005A0677"/>
    <w:rsid w:val="005A75CC"/>
    <w:rsid w:val="005B1D70"/>
    <w:rsid w:val="005C277F"/>
    <w:rsid w:val="005D06C0"/>
    <w:rsid w:val="005D4E27"/>
    <w:rsid w:val="005D50BA"/>
    <w:rsid w:val="005E09F2"/>
    <w:rsid w:val="005E43D5"/>
    <w:rsid w:val="005E447C"/>
    <w:rsid w:val="005E71B6"/>
    <w:rsid w:val="005E7883"/>
    <w:rsid w:val="005F230A"/>
    <w:rsid w:val="005F3A1F"/>
    <w:rsid w:val="00600670"/>
    <w:rsid w:val="00602546"/>
    <w:rsid w:val="0061214D"/>
    <w:rsid w:val="006131EA"/>
    <w:rsid w:val="00616D22"/>
    <w:rsid w:val="00617B69"/>
    <w:rsid w:val="00617F8F"/>
    <w:rsid w:val="006211B2"/>
    <w:rsid w:val="006236D7"/>
    <w:rsid w:val="00624C28"/>
    <w:rsid w:val="00624E23"/>
    <w:rsid w:val="00630ABF"/>
    <w:rsid w:val="00637091"/>
    <w:rsid w:val="006377C3"/>
    <w:rsid w:val="006378C2"/>
    <w:rsid w:val="00650A02"/>
    <w:rsid w:val="00654797"/>
    <w:rsid w:val="006664E4"/>
    <w:rsid w:val="006701F9"/>
    <w:rsid w:val="00671DA9"/>
    <w:rsid w:val="00673FB5"/>
    <w:rsid w:val="0069514D"/>
    <w:rsid w:val="00695A64"/>
    <w:rsid w:val="006A38EA"/>
    <w:rsid w:val="006A4835"/>
    <w:rsid w:val="006D1316"/>
    <w:rsid w:val="006D1F4E"/>
    <w:rsid w:val="006D50A7"/>
    <w:rsid w:val="006E5111"/>
    <w:rsid w:val="006F1C6A"/>
    <w:rsid w:val="006F7930"/>
    <w:rsid w:val="00702101"/>
    <w:rsid w:val="00702264"/>
    <w:rsid w:val="00710148"/>
    <w:rsid w:val="00727908"/>
    <w:rsid w:val="00730346"/>
    <w:rsid w:val="00734656"/>
    <w:rsid w:val="00740BF2"/>
    <w:rsid w:val="0074624A"/>
    <w:rsid w:val="0075653B"/>
    <w:rsid w:val="00761C84"/>
    <w:rsid w:val="007925F2"/>
    <w:rsid w:val="00793FEE"/>
    <w:rsid w:val="007A3670"/>
    <w:rsid w:val="007A72BD"/>
    <w:rsid w:val="007B2FE3"/>
    <w:rsid w:val="007B325E"/>
    <w:rsid w:val="007C3863"/>
    <w:rsid w:val="007C5A02"/>
    <w:rsid w:val="007D4A7F"/>
    <w:rsid w:val="007E0372"/>
    <w:rsid w:val="007E579F"/>
    <w:rsid w:val="007E72DE"/>
    <w:rsid w:val="00816B79"/>
    <w:rsid w:val="00816C9A"/>
    <w:rsid w:val="00825ED3"/>
    <w:rsid w:val="00827CAB"/>
    <w:rsid w:val="00830F41"/>
    <w:rsid w:val="00831130"/>
    <w:rsid w:val="00831DBE"/>
    <w:rsid w:val="00834E38"/>
    <w:rsid w:val="00837BBE"/>
    <w:rsid w:val="00882852"/>
    <w:rsid w:val="008910B6"/>
    <w:rsid w:val="008B182E"/>
    <w:rsid w:val="008B2E48"/>
    <w:rsid w:val="008B3A85"/>
    <w:rsid w:val="008B475E"/>
    <w:rsid w:val="008B7262"/>
    <w:rsid w:val="008D1235"/>
    <w:rsid w:val="008E02B5"/>
    <w:rsid w:val="008E0413"/>
    <w:rsid w:val="008E13E4"/>
    <w:rsid w:val="008E1F50"/>
    <w:rsid w:val="008F45EE"/>
    <w:rsid w:val="008F5025"/>
    <w:rsid w:val="008F54C4"/>
    <w:rsid w:val="008F5AAE"/>
    <w:rsid w:val="008F6DD5"/>
    <w:rsid w:val="00903DBA"/>
    <w:rsid w:val="009070C3"/>
    <w:rsid w:val="00907ED1"/>
    <w:rsid w:val="00910778"/>
    <w:rsid w:val="00914DF3"/>
    <w:rsid w:val="0091576F"/>
    <w:rsid w:val="00920C3C"/>
    <w:rsid w:val="00921877"/>
    <w:rsid w:val="009406E9"/>
    <w:rsid w:val="00940BEB"/>
    <w:rsid w:val="00942045"/>
    <w:rsid w:val="00950C15"/>
    <w:rsid w:val="00963BE7"/>
    <w:rsid w:val="009709FC"/>
    <w:rsid w:val="00972C92"/>
    <w:rsid w:val="0097385B"/>
    <w:rsid w:val="009766DB"/>
    <w:rsid w:val="00980C61"/>
    <w:rsid w:val="00996534"/>
    <w:rsid w:val="009A2CB0"/>
    <w:rsid w:val="009A4FE7"/>
    <w:rsid w:val="009A6316"/>
    <w:rsid w:val="009B238A"/>
    <w:rsid w:val="009B251B"/>
    <w:rsid w:val="009C1B35"/>
    <w:rsid w:val="009C3329"/>
    <w:rsid w:val="009D0363"/>
    <w:rsid w:val="009D08E4"/>
    <w:rsid w:val="009D1226"/>
    <w:rsid w:val="009D29EC"/>
    <w:rsid w:val="009D2A12"/>
    <w:rsid w:val="009E1B7A"/>
    <w:rsid w:val="009E5115"/>
    <w:rsid w:val="009E5C66"/>
    <w:rsid w:val="009F1960"/>
    <w:rsid w:val="009F4FC9"/>
    <w:rsid w:val="00A25F1C"/>
    <w:rsid w:val="00A26C6A"/>
    <w:rsid w:val="00A334A5"/>
    <w:rsid w:val="00A50E48"/>
    <w:rsid w:val="00A53B7C"/>
    <w:rsid w:val="00A56829"/>
    <w:rsid w:val="00A63DCA"/>
    <w:rsid w:val="00A7014B"/>
    <w:rsid w:val="00A82647"/>
    <w:rsid w:val="00A9597D"/>
    <w:rsid w:val="00AA0D1D"/>
    <w:rsid w:val="00AA1827"/>
    <w:rsid w:val="00AA64A6"/>
    <w:rsid w:val="00AA711E"/>
    <w:rsid w:val="00AC0577"/>
    <w:rsid w:val="00AC4E1E"/>
    <w:rsid w:val="00AD51C5"/>
    <w:rsid w:val="00AD6DEC"/>
    <w:rsid w:val="00AE0057"/>
    <w:rsid w:val="00AE4BB6"/>
    <w:rsid w:val="00AE590C"/>
    <w:rsid w:val="00AE77F1"/>
    <w:rsid w:val="00AF35BC"/>
    <w:rsid w:val="00AF68B7"/>
    <w:rsid w:val="00B06FB7"/>
    <w:rsid w:val="00B13D6F"/>
    <w:rsid w:val="00B16AB5"/>
    <w:rsid w:val="00B2624D"/>
    <w:rsid w:val="00B27DA0"/>
    <w:rsid w:val="00B36F78"/>
    <w:rsid w:val="00B401E3"/>
    <w:rsid w:val="00B65409"/>
    <w:rsid w:val="00B663EA"/>
    <w:rsid w:val="00B76D70"/>
    <w:rsid w:val="00B80627"/>
    <w:rsid w:val="00B93037"/>
    <w:rsid w:val="00B95E5E"/>
    <w:rsid w:val="00BA227F"/>
    <w:rsid w:val="00BA2EB7"/>
    <w:rsid w:val="00BA317F"/>
    <w:rsid w:val="00BC157E"/>
    <w:rsid w:val="00BC6075"/>
    <w:rsid w:val="00BD33A7"/>
    <w:rsid w:val="00BE0E12"/>
    <w:rsid w:val="00BE2C79"/>
    <w:rsid w:val="00BE57D6"/>
    <w:rsid w:val="00BE6B5B"/>
    <w:rsid w:val="00BF2DF8"/>
    <w:rsid w:val="00C034F9"/>
    <w:rsid w:val="00C046FE"/>
    <w:rsid w:val="00C228BF"/>
    <w:rsid w:val="00C229EA"/>
    <w:rsid w:val="00C25F24"/>
    <w:rsid w:val="00C31F12"/>
    <w:rsid w:val="00C32C61"/>
    <w:rsid w:val="00C4063D"/>
    <w:rsid w:val="00C43AB6"/>
    <w:rsid w:val="00C44DAE"/>
    <w:rsid w:val="00C52E0D"/>
    <w:rsid w:val="00C61BF9"/>
    <w:rsid w:val="00C63680"/>
    <w:rsid w:val="00C63DF2"/>
    <w:rsid w:val="00C66106"/>
    <w:rsid w:val="00C662C3"/>
    <w:rsid w:val="00C81372"/>
    <w:rsid w:val="00C81DB9"/>
    <w:rsid w:val="00C93BB5"/>
    <w:rsid w:val="00C96DB7"/>
    <w:rsid w:val="00CA5030"/>
    <w:rsid w:val="00CB3523"/>
    <w:rsid w:val="00CB68DC"/>
    <w:rsid w:val="00CC5A30"/>
    <w:rsid w:val="00CC7553"/>
    <w:rsid w:val="00CC7A8B"/>
    <w:rsid w:val="00CC7BDD"/>
    <w:rsid w:val="00CD2233"/>
    <w:rsid w:val="00CD48BE"/>
    <w:rsid w:val="00CD493E"/>
    <w:rsid w:val="00CD6D9C"/>
    <w:rsid w:val="00CE59AA"/>
    <w:rsid w:val="00D00122"/>
    <w:rsid w:val="00D00C53"/>
    <w:rsid w:val="00D042CC"/>
    <w:rsid w:val="00D063BF"/>
    <w:rsid w:val="00D069B4"/>
    <w:rsid w:val="00D1291A"/>
    <w:rsid w:val="00D12976"/>
    <w:rsid w:val="00D1605F"/>
    <w:rsid w:val="00D16CC5"/>
    <w:rsid w:val="00D24E9F"/>
    <w:rsid w:val="00D27800"/>
    <w:rsid w:val="00D4192D"/>
    <w:rsid w:val="00D45729"/>
    <w:rsid w:val="00D51108"/>
    <w:rsid w:val="00D5117A"/>
    <w:rsid w:val="00D57FA2"/>
    <w:rsid w:val="00D57FE5"/>
    <w:rsid w:val="00D620E4"/>
    <w:rsid w:val="00D70B7C"/>
    <w:rsid w:val="00D759D1"/>
    <w:rsid w:val="00D80FE2"/>
    <w:rsid w:val="00D81C75"/>
    <w:rsid w:val="00D90F52"/>
    <w:rsid w:val="00D92234"/>
    <w:rsid w:val="00D96B3E"/>
    <w:rsid w:val="00DB58E8"/>
    <w:rsid w:val="00DB7DAF"/>
    <w:rsid w:val="00DC2F93"/>
    <w:rsid w:val="00DD71B1"/>
    <w:rsid w:val="00DE4584"/>
    <w:rsid w:val="00DE75C4"/>
    <w:rsid w:val="00DF1841"/>
    <w:rsid w:val="00DF3605"/>
    <w:rsid w:val="00DF49CD"/>
    <w:rsid w:val="00DF5FA6"/>
    <w:rsid w:val="00E024A7"/>
    <w:rsid w:val="00E202C2"/>
    <w:rsid w:val="00E25718"/>
    <w:rsid w:val="00E25B37"/>
    <w:rsid w:val="00E2601E"/>
    <w:rsid w:val="00E31D99"/>
    <w:rsid w:val="00E3495C"/>
    <w:rsid w:val="00E36584"/>
    <w:rsid w:val="00E47ADF"/>
    <w:rsid w:val="00E53DBB"/>
    <w:rsid w:val="00E552CB"/>
    <w:rsid w:val="00E56E6A"/>
    <w:rsid w:val="00E65733"/>
    <w:rsid w:val="00E84AB5"/>
    <w:rsid w:val="00E86FF8"/>
    <w:rsid w:val="00E96B39"/>
    <w:rsid w:val="00EB00BE"/>
    <w:rsid w:val="00EB1E4C"/>
    <w:rsid w:val="00EB6B1F"/>
    <w:rsid w:val="00EB73A8"/>
    <w:rsid w:val="00EC1E30"/>
    <w:rsid w:val="00EC1F40"/>
    <w:rsid w:val="00EC2BF7"/>
    <w:rsid w:val="00EC3144"/>
    <w:rsid w:val="00ED0F76"/>
    <w:rsid w:val="00ED10CD"/>
    <w:rsid w:val="00ED363F"/>
    <w:rsid w:val="00ED5670"/>
    <w:rsid w:val="00EE0CD9"/>
    <w:rsid w:val="00EF485D"/>
    <w:rsid w:val="00EF5121"/>
    <w:rsid w:val="00F01747"/>
    <w:rsid w:val="00F11E75"/>
    <w:rsid w:val="00F12DE8"/>
    <w:rsid w:val="00F17369"/>
    <w:rsid w:val="00F21DF0"/>
    <w:rsid w:val="00F22D7E"/>
    <w:rsid w:val="00F2436C"/>
    <w:rsid w:val="00F25144"/>
    <w:rsid w:val="00F439C6"/>
    <w:rsid w:val="00F55ADB"/>
    <w:rsid w:val="00F55BA5"/>
    <w:rsid w:val="00F57A3D"/>
    <w:rsid w:val="00F63D28"/>
    <w:rsid w:val="00F66E0F"/>
    <w:rsid w:val="00F73087"/>
    <w:rsid w:val="00F87029"/>
    <w:rsid w:val="00F93F37"/>
    <w:rsid w:val="00F94CD6"/>
    <w:rsid w:val="00FA0AC3"/>
    <w:rsid w:val="00FA28DD"/>
    <w:rsid w:val="00FB6227"/>
    <w:rsid w:val="00FC11F5"/>
    <w:rsid w:val="00FC663C"/>
    <w:rsid w:val="00FE2CED"/>
    <w:rsid w:val="00FE6683"/>
    <w:rsid w:val="00FF6559"/>
    <w:rsid w:val="00FF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0ED1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247E9"/>
    <w:pPr>
      <w:spacing w:line="480" w:lineRule="auto"/>
      <w:outlineLvl w:val="0"/>
    </w:pPr>
    <w:rPr>
      <w:rFonts w:ascii="Garamond" w:hAnsi="Garamond" w:cs="Times New Roman"/>
      <w:b/>
      <w:sz w:val="28"/>
      <w:szCs w:val="28"/>
    </w:rPr>
  </w:style>
  <w:style w:type="paragraph" w:styleId="Heading2">
    <w:name w:val="heading 2"/>
    <w:basedOn w:val="Normal"/>
    <w:next w:val="Normal"/>
    <w:link w:val="Heading2Char"/>
    <w:uiPriority w:val="9"/>
    <w:unhideWhenUsed/>
    <w:qFormat/>
    <w:rsid w:val="001247E9"/>
    <w:pPr>
      <w:spacing w:line="480" w:lineRule="auto"/>
      <w:outlineLvl w:val="1"/>
    </w:pPr>
    <w:rPr>
      <w:rFonts w:ascii="Garamond" w:hAnsi="Garamon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54C4"/>
    <w:rPr>
      <w:rFonts w:eastAsiaTheme="minorHAnsi"/>
      <w:sz w:val="20"/>
      <w:szCs w:val="20"/>
    </w:rPr>
  </w:style>
  <w:style w:type="character" w:customStyle="1" w:styleId="FootnoteTextChar">
    <w:name w:val="Footnote Text Char"/>
    <w:basedOn w:val="DefaultParagraphFont"/>
    <w:link w:val="FootnoteText"/>
    <w:uiPriority w:val="99"/>
    <w:rsid w:val="008F54C4"/>
    <w:rPr>
      <w:rFonts w:eastAsiaTheme="minorHAnsi"/>
      <w:sz w:val="20"/>
      <w:szCs w:val="20"/>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8F54C4"/>
    <w:rPr>
      <w:vertAlign w:val="superscript"/>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8F54C4"/>
    <w:pPr>
      <w:spacing w:after="160" w:line="240" w:lineRule="exact"/>
      <w:jc w:val="both"/>
    </w:pPr>
    <w:rPr>
      <w:vertAlign w:val="superscript"/>
    </w:rPr>
  </w:style>
  <w:style w:type="paragraph" w:styleId="Footer">
    <w:name w:val="footer"/>
    <w:basedOn w:val="Normal"/>
    <w:link w:val="FooterChar"/>
    <w:uiPriority w:val="99"/>
    <w:unhideWhenUsed/>
    <w:rsid w:val="006F7930"/>
    <w:pPr>
      <w:tabs>
        <w:tab w:val="center" w:pos="4320"/>
        <w:tab w:val="right" w:pos="8640"/>
      </w:tabs>
    </w:pPr>
  </w:style>
  <w:style w:type="character" w:customStyle="1" w:styleId="FooterChar">
    <w:name w:val="Footer Char"/>
    <w:basedOn w:val="DefaultParagraphFont"/>
    <w:link w:val="Footer"/>
    <w:uiPriority w:val="99"/>
    <w:rsid w:val="006F7930"/>
  </w:style>
  <w:style w:type="character" w:styleId="PageNumber">
    <w:name w:val="page number"/>
    <w:basedOn w:val="DefaultParagraphFont"/>
    <w:uiPriority w:val="99"/>
    <w:semiHidden/>
    <w:unhideWhenUsed/>
    <w:rsid w:val="006F7930"/>
  </w:style>
  <w:style w:type="character" w:styleId="CommentReference">
    <w:name w:val="annotation reference"/>
    <w:basedOn w:val="DefaultParagraphFont"/>
    <w:unhideWhenUsed/>
    <w:rsid w:val="00F55BA5"/>
    <w:rPr>
      <w:sz w:val="18"/>
      <w:szCs w:val="18"/>
    </w:rPr>
  </w:style>
  <w:style w:type="paragraph" w:styleId="CommentText">
    <w:name w:val="annotation text"/>
    <w:basedOn w:val="Normal"/>
    <w:link w:val="CommentTextChar"/>
    <w:uiPriority w:val="99"/>
    <w:unhideWhenUsed/>
    <w:rsid w:val="00F55BA5"/>
  </w:style>
  <w:style w:type="character" w:customStyle="1" w:styleId="CommentTextChar">
    <w:name w:val="Comment Text Char"/>
    <w:basedOn w:val="DefaultParagraphFont"/>
    <w:link w:val="CommentText"/>
    <w:uiPriority w:val="99"/>
    <w:rsid w:val="00F55BA5"/>
  </w:style>
  <w:style w:type="paragraph" w:styleId="CommentSubject">
    <w:name w:val="annotation subject"/>
    <w:basedOn w:val="CommentText"/>
    <w:next w:val="CommentText"/>
    <w:link w:val="CommentSubjectChar"/>
    <w:uiPriority w:val="99"/>
    <w:semiHidden/>
    <w:unhideWhenUsed/>
    <w:rsid w:val="00F55BA5"/>
    <w:rPr>
      <w:b/>
      <w:bCs/>
      <w:sz w:val="20"/>
      <w:szCs w:val="20"/>
    </w:rPr>
  </w:style>
  <w:style w:type="character" w:customStyle="1" w:styleId="CommentSubjectChar">
    <w:name w:val="Comment Subject Char"/>
    <w:basedOn w:val="CommentTextChar"/>
    <w:link w:val="CommentSubject"/>
    <w:uiPriority w:val="99"/>
    <w:semiHidden/>
    <w:rsid w:val="00F55BA5"/>
    <w:rPr>
      <w:b/>
      <w:bCs/>
      <w:sz w:val="20"/>
      <w:szCs w:val="20"/>
    </w:rPr>
  </w:style>
  <w:style w:type="paragraph" w:styleId="BalloonText">
    <w:name w:val="Balloon Text"/>
    <w:basedOn w:val="Normal"/>
    <w:link w:val="BalloonTextChar"/>
    <w:uiPriority w:val="99"/>
    <w:semiHidden/>
    <w:unhideWhenUsed/>
    <w:rsid w:val="00F55B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5BA5"/>
    <w:rPr>
      <w:rFonts w:ascii="Lucida Grande" w:hAnsi="Lucida Grande" w:cs="Lucida Grande"/>
      <w:sz w:val="18"/>
      <w:szCs w:val="18"/>
    </w:rPr>
  </w:style>
  <w:style w:type="character" w:customStyle="1" w:styleId="Heading2Char">
    <w:name w:val="Heading 2 Char"/>
    <w:basedOn w:val="DefaultParagraphFont"/>
    <w:link w:val="Heading2"/>
    <w:uiPriority w:val="9"/>
    <w:rsid w:val="001247E9"/>
    <w:rPr>
      <w:rFonts w:ascii="Garamond" w:hAnsi="Garamond" w:cs="Times New Roman"/>
      <w:b/>
      <w:lang w:val="en-GB"/>
    </w:rPr>
  </w:style>
  <w:style w:type="paragraph" w:styleId="ListParagraph">
    <w:name w:val="List Paragraph"/>
    <w:basedOn w:val="Normal"/>
    <w:uiPriority w:val="34"/>
    <w:qFormat/>
    <w:rsid w:val="004A748B"/>
    <w:pPr>
      <w:ind w:left="720"/>
      <w:contextualSpacing/>
    </w:pPr>
  </w:style>
  <w:style w:type="paragraph" w:styleId="TOC1">
    <w:name w:val="toc 1"/>
    <w:basedOn w:val="Normal"/>
    <w:next w:val="Normal"/>
    <w:autoRedefine/>
    <w:uiPriority w:val="39"/>
    <w:unhideWhenUsed/>
    <w:rsid w:val="00761C84"/>
    <w:pPr>
      <w:spacing w:before="120"/>
    </w:pPr>
    <w:rPr>
      <w:rFonts w:asciiTheme="majorHAnsi" w:hAnsiTheme="majorHAnsi"/>
      <w:b/>
      <w:color w:val="548DD4"/>
    </w:rPr>
  </w:style>
  <w:style w:type="paragraph" w:styleId="TOC2">
    <w:name w:val="toc 2"/>
    <w:basedOn w:val="Normal"/>
    <w:next w:val="Normal"/>
    <w:autoRedefine/>
    <w:uiPriority w:val="39"/>
    <w:unhideWhenUsed/>
    <w:rsid w:val="00761C84"/>
    <w:rPr>
      <w:sz w:val="22"/>
      <w:szCs w:val="22"/>
    </w:rPr>
  </w:style>
  <w:style w:type="paragraph" w:styleId="TOC3">
    <w:name w:val="toc 3"/>
    <w:basedOn w:val="Normal"/>
    <w:next w:val="Normal"/>
    <w:autoRedefine/>
    <w:uiPriority w:val="39"/>
    <w:unhideWhenUsed/>
    <w:rsid w:val="00761C84"/>
    <w:pPr>
      <w:ind w:left="240"/>
    </w:pPr>
    <w:rPr>
      <w:i/>
      <w:sz w:val="22"/>
      <w:szCs w:val="22"/>
    </w:rPr>
  </w:style>
  <w:style w:type="paragraph" w:styleId="TOC4">
    <w:name w:val="toc 4"/>
    <w:basedOn w:val="Normal"/>
    <w:next w:val="Normal"/>
    <w:autoRedefine/>
    <w:uiPriority w:val="39"/>
    <w:unhideWhenUsed/>
    <w:rsid w:val="00761C84"/>
    <w:pPr>
      <w:pBdr>
        <w:between w:val="double" w:sz="6" w:space="0" w:color="auto"/>
      </w:pBdr>
      <w:ind w:left="480"/>
    </w:pPr>
    <w:rPr>
      <w:sz w:val="20"/>
      <w:szCs w:val="20"/>
    </w:rPr>
  </w:style>
  <w:style w:type="paragraph" w:styleId="TOC5">
    <w:name w:val="toc 5"/>
    <w:basedOn w:val="Normal"/>
    <w:next w:val="Normal"/>
    <w:autoRedefine/>
    <w:uiPriority w:val="39"/>
    <w:unhideWhenUsed/>
    <w:rsid w:val="00761C84"/>
    <w:pPr>
      <w:pBdr>
        <w:between w:val="double" w:sz="6" w:space="0" w:color="auto"/>
      </w:pBdr>
      <w:ind w:left="720"/>
    </w:pPr>
    <w:rPr>
      <w:sz w:val="20"/>
      <w:szCs w:val="20"/>
    </w:rPr>
  </w:style>
  <w:style w:type="paragraph" w:styleId="TOC6">
    <w:name w:val="toc 6"/>
    <w:basedOn w:val="Normal"/>
    <w:next w:val="Normal"/>
    <w:autoRedefine/>
    <w:uiPriority w:val="39"/>
    <w:unhideWhenUsed/>
    <w:rsid w:val="00761C84"/>
    <w:pPr>
      <w:pBdr>
        <w:between w:val="double" w:sz="6" w:space="0" w:color="auto"/>
      </w:pBdr>
      <w:ind w:left="960"/>
    </w:pPr>
    <w:rPr>
      <w:sz w:val="20"/>
      <w:szCs w:val="20"/>
    </w:rPr>
  </w:style>
  <w:style w:type="paragraph" w:styleId="TOC7">
    <w:name w:val="toc 7"/>
    <w:basedOn w:val="Normal"/>
    <w:next w:val="Normal"/>
    <w:autoRedefine/>
    <w:uiPriority w:val="39"/>
    <w:unhideWhenUsed/>
    <w:rsid w:val="00761C84"/>
    <w:pPr>
      <w:pBdr>
        <w:between w:val="double" w:sz="6" w:space="0" w:color="auto"/>
      </w:pBdr>
      <w:ind w:left="1200"/>
    </w:pPr>
    <w:rPr>
      <w:sz w:val="20"/>
      <w:szCs w:val="20"/>
    </w:rPr>
  </w:style>
  <w:style w:type="paragraph" w:styleId="TOC8">
    <w:name w:val="toc 8"/>
    <w:basedOn w:val="Normal"/>
    <w:next w:val="Normal"/>
    <w:autoRedefine/>
    <w:uiPriority w:val="39"/>
    <w:unhideWhenUsed/>
    <w:rsid w:val="00761C84"/>
    <w:pPr>
      <w:pBdr>
        <w:between w:val="double" w:sz="6" w:space="0" w:color="auto"/>
      </w:pBdr>
      <w:ind w:left="1440"/>
    </w:pPr>
    <w:rPr>
      <w:sz w:val="20"/>
      <w:szCs w:val="20"/>
    </w:rPr>
  </w:style>
  <w:style w:type="paragraph" w:styleId="TOC9">
    <w:name w:val="toc 9"/>
    <w:basedOn w:val="Normal"/>
    <w:next w:val="Normal"/>
    <w:autoRedefine/>
    <w:uiPriority w:val="39"/>
    <w:unhideWhenUsed/>
    <w:rsid w:val="00761C84"/>
    <w:pPr>
      <w:pBdr>
        <w:between w:val="double" w:sz="6" w:space="0" w:color="auto"/>
      </w:pBdr>
      <w:ind w:left="1680"/>
    </w:pPr>
    <w:rPr>
      <w:sz w:val="20"/>
      <w:szCs w:val="20"/>
    </w:rPr>
  </w:style>
  <w:style w:type="paragraph" w:styleId="Revision">
    <w:name w:val="Revision"/>
    <w:hidden/>
    <w:uiPriority w:val="99"/>
    <w:semiHidden/>
    <w:rsid w:val="00EC1E30"/>
  </w:style>
  <w:style w:type="character" w:styleId="Emphasis">
    <w:name w:val="Emphasis"/>
    <w:basedOn w:val="DefaultParagraphFont"/>
    <w:uiPriority w:val="20"/>
    <w:qFormat/>
    <w:rsid w:val="00185180"/>
    <w:rPr>
      <w:i/>
      <w:iCs/>
    </w:rPr>
  </w:style>
  <w:style w:type="paragraph" w:styleId="EndnoteText">
    <w:name w:val="endnote text"/>
    <w:basedOn w:val="Normal"/>
    <w:link w:val="EndnoteTextChar"/>
    <w:uiPriority w:val="99"/>
    <w:unhideWhenUsed/>
    <w:rsid w:val="00903DBA"/>
  </w:style>
  <w:style w:type="character" w:customStyle="1" w:styleId="EndnoteTextChar">
    <w:name w:val="Endnote Text Char"/>
    <w:basedOn w:val="DefaultParagraphFont"/>
    <w:link w:val="EndnoteText"/>
    <w:uiPriority w:val="99"/>
    <w:rsid w:val="00903DBA"/>
  </w:style>
  <w:style w:type="character" w:styleId="EndnoteReference">
    <w:name w:val="endnote reference"/>
    <w:basedOn w:val="DefaultParagraphFont"/>
    <w:uiPriority w:val="99"/>
    <w:semiHidden/>
    <w:unhideWhenUsed/>
    <w:rsid w:val="00903DBA"/>
    <w:rPr>
      <w:vertAlign w:val="superscript"/>
    </w:rPr>
  </w:style>
  <w:style w:type="character" w:styleId="Hyperlink">
    <w:name w:val="Hyperlink"/>
    <w:basedOn w:val="DefaultParagraphFont"/>
    <w:uiPriority w:val="99"/>
    <w:unhideWhenUsed/>
    <w:rsid w:val="00D96B3E"/>
    <w:rPr>
      <w:color w:val="0000FF" w:themeColor="hyperlink"/>
      <w:u w:val="single"/>
    </w:rPr>
  </w:style>
  <w:style w:type="character" w:customStyle="1" w:styleId="apple-converted-space">
    <w:name w:val="apple-converted-space"/>
    <w:basedOn w:val="DefaultParagraphFont"/>
    <w:rsid w:val="00B36F78"/>
  </w:style>
  <w:style w:type="character" w:customStyle="1" w:styleId="UnresolvedMention1">
    <w:name w:val="Unresolved Mention1"/>
    <w:basedOn w:val="DefaultParagraphFont"/>
    <w:uiPriority w:val="99"/>
    <w:semiHidden/>
    <w:unhideWhenUsed/>
    <w:rsid w:val="009B238A"/>
    <w:rPr>
      <w:color w:val="605E5C"/>
      <w:shd w:val="clear" w:color="auto" w:fill="E1DFDD"/>
    </w:rPr>
  </w:style>
  <w:style w:type="character" w:styleId="FollowedHyperlink">
    <w:name w:val="FollowedHyperlink"/>
    <w:basedOn w:val="DefaultParagraphFont"/>
    <w:uiPriority w:val="99"/>
    <w:semiHidden/>
    <w:unhideWhenUsed/>
    <w:rsid w:val="00E552CB"/>
    <w:rPr>
      <w:color w:val="800080" w:themeColor="followedHyperlink"/>
      <w:u w:val="single"/>
    </w:rPr>
  </w:style>
  <w:style w:type="character" w:customStyle="1" w:styleId="Heading1Char">
    <w:name w:val="Heading 1 Char"/>
    <w:basedOn w:val="DefaultParagraphFont"/>
    <w:link w:val="Heading1"/>
    <w:uiPriority w:val="9"/>
    <w:rsid w:val="001247E9"/>
    <w:rPr>
      <w:rFonts w:ascii="Garamond" w:hAnsi="Garamond" w:cs="Times New Roman"/>
      <w:b/>
      <w:sz w:val="28"/>
      <w:szCs w:val="28"/>
      <w:lang w:val="en-GB"/>
    </w:rPr>
  </w:style>
  <w:style w:type="paragraph" w:styleId="Header">
    <w:name w:val="header"/>
    <w:basedOn w:val="Normal"/>
    <w:link w:val="HeaderChar"/>
    <w:uiPriority w:val="99"/>
    <w:unhideWhenUsed/>
    <w:rsid w:val="001247E9"/>
    <w:pPr>
      <w:tabs>
        <w:tab w:val="center" w:pos="4513"/>
        <w:tab w:val="right" w:pos="9026"/>
      </w:tabs>
    </w:pPr>
  </w:style>
  <w:style w:type="character" w:customStyle="1" w:styleId="HeaderChar">
    <w:name w:val="Header Char"/>
    <w:basedOn w:val="DefaultParagraphFont"/>
    <w:link w:val="Header"/>
    <w:uiPriority w:val="99"/>
    <w:rsid w:val="001247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1626">
      <w:bodyDiv w:val="1"/>
      <w:marLeft w:val="0"/>
      <w:marRight w:val="0"/>
      <w:marTop w:val="0"/>
      <w:marBottom w:val="0"/>
      <w:divBdr>
        <w:top w:val="none" w:sz="0" w:space="0" w:color="auto"/>
        <w:left w:val="none" w:sz="0" w:space="0" w:color="auto"/>
        <w:bottom w:val="none" w:sz="0" w:space="0" w:color="auto"/>
        <w:right w:val="none" w:sz="0" w:space="0" w:color="auto"/>
      </w:divBdr>
    </w:div>
    <w:div w:id="827791649">
      <w:bodyDiv w:val="1"/>
      <w:marLeft w:val="0"/>
      <w:marRight w:val="0"/>
      <w:marTop w:val="0"/>
      <w:marBottom w:val="0"/>
      <w:divBdr>
        <w:top w:val="none" w:sz="0" w:space="0" w:color="auto"/>
        <w:left w:val="none" w:sz="0" w:space="0" w:color="auto"/>
        <w:bottom w:val="none" w:sz="0" w:space="0" w:color="auto"/>
        <w:right w:val="none" w:sz="0" w:space="0" w:color="auto"/>
      </w:divBdr>
    </w:div>
    <w:div w:id="994576097">
      <w:bodyDiv w:val="1"/>
      <w:marLeft w:val="0"/>
      <w:marRight w:val="0"/>
      <w:marTop w:val="0"/>
      <w:marBottom w:val="0"/>
      <w:divBdr>
        <w:top w:val="none" w:sz="0" w:space="0" w:color="auto"/>
        <w:left w:val="none" w:sz="0" w:space="0" w:color="auto"/>
        <w:bottom w:val="none" w:sz="0" w:space="0" w:color="auto"/>
        <w:right w:val="none" w:sz="0" w:space="0" w:color="auto"/>
      </w:divBdr>
    </w:div>
    <w:div w:id="1755710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menstrike.org.uk/2018/01/14/the-impossibility-of-the-international-womens-strike-is-exactly-why-its-so-necessary/" TargetMode="External"/><Relationship Id="rId13" Type="http://schemas.openxmlformats.org/officeDocument/2006/relationships/hyperlink" Target="https://medium.com/@harrygiles/wages-for-transition-dce2b246b9b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0691-017-9355-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ticallegalthinking.com/2017/03/08/strike4repeal-irelands-womens-strik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urnals.kent.ac.uk/index.php/feministsatlaw/article/view/6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com.org/library/commoner-15-care-work-commons" TargetMode="External"/><Relationship Id="rId14" Type="http://schemas.openxmlformats.org/officeDocument/2006/relationships/hyperlink" Target="https://pressto.amu.edu.pl/index.php/prt/article/view/190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fletcher@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072CAC-7068-4C9C-AA64-936330F7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3026</Words>
  <Characters>15616</Characters>
  <Application>Microsoft Office Word</Application>
  <DocSecurity>0</DocSecurity>
  <Lines>244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Fletcher</dc:creator>
  <cp:keywords/>
  <dc:description/>
  <cp:lastModifiedBy>Rosemary Hunter</cp:lastModifiedBy>
  <cp:revision>3</cp:revision>
  <cp:lastPrinted>2020-01-24T11:40:00Z</cp:lastPrinted>
  <dcterms:created xsi:type="dcterms:W3CDTF">2020-10-30T19:44:00Z</dcterms:created>
  <dcterms:modified xsi:type="dcterms:W3CDTF">2020-11-09T20:40:00Z</dcterms:modified>
</cp:coreProperties>
</file>