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14F03" w14:textId="061F1018" w:rsidR="00F33581" w:rsidRPr="00EB768B" w:rsidRDefault="00EB4133" w:rsidP="00EB768B">
      <w:pPr>
        <w:pStyle w:val="Heading1"/>
      </w:pPr>
      <w:r>
        <w:t>Taking on the State: An African Perspective</w:t>
      </w:r>
    </w:p>
    <w:p w14:paraId="42110F5D" w14:textId="3390B34C" w:rsidR="00F33581" w:rsidRPr="00694A4E" w:rsidRDefault="00F33581" w:rsidP="00432910">
      <w:pPr>
        <w:widowControl w:val="0"/>
        <w:autoSpaceDE w:val="0"/>
        <w:autoSpaceDN w:val="0"/>
        <w:adjustRightInd w:val="0"/>
        <w:spacing w:line="480" w:lineRule="auto"/>
        <w:rPr>
          <w:rFonts w:ascii="Garamond" w:hAnsi="Garamond" w:cs="Times New Roman"/>
          <w:b/>
          <w:lang w:val="en-US"/>
        </w:rPr>
      </w:pPr>
      <w:r w:rsidRPr="00694A4E">
        <w:rPr>
          <w:rFonts w:ascii="Garamond" w:hAnsi="Garamond" w:cs="Times New Roman"/>
          <w:b/>
          <w:lang w:val="en-US"/>
        </w:rPr>
        <w:t>Ambreena Manji</w:t>
      </w:r>
      <w:r w:rsidR="00EB768B">
        <w:rPr>
          <w:rStyle w:val="FootnoteReference"/>
          <w:rFonts w:ascii="Garamond" w:hAnsi="Garamond" w:cs="Times New Roman"/>
          <w:b/>
          <w:lang w:val="en-US"/>
        </w:rPr>
        <w:footnoteReference w:customMarkFollows="1" w:id="1"/>
        <w:t>*</w:t>
      </w:r>
    </w:p>
    <w:p w14:paraId="2387447E" w14:textId="77777777" w:rsidR="00F33581" w:rsidRPr="00694A4E" w:rsidRDefault="00F33581" w:rsidP="00432910">
      <w:pPr>
        <w:widowControl w:val="0"/>
        <w:autoSpaceDE w:val="0"/>
        <w:autoSpaceDN w:val="0"/>
        <w:adjustRightInd w:val="0"/>
        <w:spacing w:line="480" w:lineRule="auto"/>
        <w:rPr>
          <w:rFonts w:ascii="Garamond" w:hAnsi="Garamond" w:cs="Times New Roman"/>
          <w:lang w:val="en-US"/>
        </w:rPr>
      </w:pPr>
    </w:p>
    <w:p w14:paraId="175B6A38" w14:textId="003D4F75" w:rsidR="00F33581" w:rsidRPr="00694A4E" w:rsidRDefault="00F33581" w:rsidP="00C82468">
      <w:pPr>
        <w:widowControl w:val="0"/>
        <w:autoSpaceDE w:val="0"/>
        <w:autoSpaceDN w:val="0"/>
        <w:adjustRightInd w:val="0"/>
        <w:spacing w:line="480" w:lineRule="auto"/>
        <w:rPr>
          <w:rFonts w:ascii="Garamond" w:hAnsi="Garamond" w:cs="Times New Roman"/>
          <w:lang w:val="en-US"/>
        </w:rPr>
      </w:pPr>
      <w:r w:rsidRPr="00694A4E">
        <w:rPr>
          <w:rFonts w:ascii="Garamond" w:hAnsi="Garamond" w:cs="Times New Roman"/>
          <w:lang w:val="en-US"/>
        </w:rPr>
        <w:t xml:space="preserve">In this piece, have organized my response under three heads. First, in reading </w:t>
      </w:r>
      <w:r w:rsidR="002970CC" w:rsidRPr="00694A4E">
        <w:rPr>
          <w:rFonts w:ascii="Garamond" w:hAnsi="Garamond" w:cs="Times New Roman"/>
          <w:lang w:val="en-US"/>
        </w:rPr>
        <w:t>Cooper</w:t>
      </w:r>
      <w:r w:rsidRPr="00694A4E">
        <w:rPr>
          <w:rFonts w:ascii="Garamond" w:hAnsi="Garamond" w:cs="Times New Roman"/>
          <w:lang w:val="en-US"/>
        </w:rPr>
        <w:t xml:space="preserve"> and </w:t>
      </w:r>
      <w:r w:rsidR="002970CC" w:rsidRPr="00694A4E">
        <w:rPr>
          <w:rFonts w:ascii="Garamond" w:hAnsi="Garamond" w:cs="Times New Roman"/>
          <w:lang w:val="en-US"/>
        </w:rPr>
        <w:t>Emerton’s</w:t>
      </w:r>
      <w:r w:rsidRPr="00694A4E">
        <w:rPr>
          <w:rFonts w:ascii="Garamond" w:hAnsi="Garamond" w:cs="Times New Roman"/>
          <w:lang w:val="en-US"/>
        </w:rPr>
        <w:t xml:space="preserve"> paper, I am struck by </w:t>
      </w:r>
      <w:r w:rsidR="002970CC" w:rsidRPr="00694A4E">
        <w:rPr>
          <w:rFonts w:ascii="Garamond" w:hAnsi="Garamond" w:cs="Times New Roman"/>
          <w:lang w:val="en-US"/>
        </w:rPr>
        <w:t>how the project is</w:t>
      </w:r>
      <w:r w:rsidRPr="00694A4E">
        <w:rPr>
          <w:rFonts w:ascii="Garamond" w:hAnsi="Garamond" w:cs="Times New Roman"/>
          <w:lang w:val="en-US"/>
        </w:rPr>
        <w:t xml:space="preserve"> </w:t>
      </w:r>
      <w:r w:rsidR="002970CC" w:rsidRPr="00694A4E">
        <w:rPr>
          <w:rFonts w:ascii="Garamond" w:hAnsi="Garamond" w:cs="Times New Roman"/>
          <w:lang w:val="en-US"/>
        </w:rPr>
        <w:t xml:space="preserve">framed </w:t>
      </w:r>
      <w:r w:rsidRPr="00694A4E">
        <w:rPr>
          <w:rFonts w:ascii="Garamond" w:hAnsi="Garamond" w:cs="Times New Roman"/>
          <w:lang w:val="en-US"/>
        </w:rPr>
        <w:t xml:space="preserve">as a ‘not yet proposal’. </w:t>
      </w:r>
      <w:r w:rsidR="002970CC" w:rsidRPr="00694A4E">
        <w:rPr>
          <w:rFonts w:ascii="Garamond" w:hAnsi="Garamond" w:cs="Times New Roman"/>
          <w:lang w:val="en-US"/>
        </w:rPr>
        <w:t xml:space="preserve">For those of us involved with </w:t>
      </w:r>
      <w:r w:rsidRPr="00694A4E">
        <w:rPr>
          <w:rFonts w:ascii="Garamond" w:hAnsi="Garamond" w:cs="Times New Roman"/>
          <w:lang w:val="en-US"/>
        </w:rPr>
        <w:t xml:space="preserve">critical and reflexive </w:t>
      </w:r>
      <w:r w:rsidR="002970CC" w:rsidRPr="00694A4E">
        <w:rPr>
          <w:rFonts w:ascii="Garamond" w:hAnsi="Garamond" w:cs="Times New Roman"/>
          <w:lang w:val="en-US"/>
        </w:rPr>
        <w:t xml:space="preserve">law </w:t>
      </w:r>
      <w:r w:rsidRPr="00694A4E">
        <w:rPr>
          <w:rFonts w:ascii="Garamond" w:hAnsi="Garamond" w:cs="Times New Roman"/>
          <w:lang w:val="en-US"/>
        </w:rPr>
        <w:t>project</w:t>
      </w:r>
      <w:r w:rsidR="002970CC" w:rsidRPr="00694A4E">
        <w:rPr>
          <w:rFonts w:ascii="Garamond" w:hAnsi="Garamond" w:cs="Times New Roman"/>
          <w:lang w:val="en-US"/>
        </w:rPr>
        <w:t>s</w:t>
      </w:r>
      <w:r w:rsidR="00D73F62" w:rsidRPr="00694A4E">
        <w:rPr>
          <w:rFonts w:ascii="Garamond" w:hAnsi="Garamond" w:cs="Times New Roman"/>
          <w:lang w:val="en-US"/>
        </w:rPr>
        <w:t>,</w:t>
      </w:r>
      <w:r w:rsidRPr="00694A4E">
        <w:rPr>
          <w:rFonts w:ascii="Garamond" w:hAnsi="Garamond" w:cs="Times New Roman"/>
          <w:lang w:val="en-US"/>
        </w:rPr>
        <w:t xml:space="preserve"> </w:t>
      </w:r>
      <w:proofErr w:type="spellStart"/>
      <w:r w:rsidR="002970CC" w:rsidRPr="00694A4E">
        <w:rPr>
          <w:rFonts w:ascii="Garamond" w:hAnsi="Garamond" w:cs="Times New Roman"/>
          <w:lang w:val="en-US"/>
        </w:rPr>
        <w:t>FLaG’s</w:t>
      </w:r>
      <w:proofErr w:type="spellEnd"/>
      <w:r w:rsidR="002970CC" w:rsidRPr="00694A4E">
        <w:rPr>
          <w:rFonts w:ascii="Garamond" w:hAnsi="Garamond" w:cs="Times New Roman"/>
          <w:lang w:val="en-US"/>
        </w:rPr>
        <w:t xml:space="preserve"> methodology reverses our expectations. It opens with a proposal for change when we have instead come to expect that our proposals for law reform are made, if at all, at the end of a project or study. </w:t>
      </w:r>
      <w:proofErr w:type="spellStart"/>
      <w:r w:rsidR="002970CC" w:rsidRPr="00694A4E">
        <w:rPr>
          <w:rFonts w:ascii="Garamond" w:hAnsi="Garamond" w:cs="Times New Roman"/>
          <w:lang w:val="en-US"/>
        </w:rPr>
        <w:t>FLaG</w:t>
      </w:r>
      <w:proofErr w:type="spellEnd"/>
      <w:r w:rsidR="002970CC" w:rsidRPr="00694A4E">
        <w:rPr>
          <w:rFonts w:ascii="Garamond" w:hAnsi="Garamond" w:cs="Times New Roman"/>
          <w:lang w:val="en-US"/>
        </w:rPr>
        <w:t xml:space="preserve"> sets out to reverse this methodology and to ask that we think of ‘</w:t>
      </w:r>
      <w:proofErr w:type="spellStart"/>
      <w:r w:rsidR="002970CC" w:rsidRPr="00694A4E">
        <w:rPr>
          <w:rFonts w:ascii="Garamond" w:hAnsi="Garamond" w:cs="Times New Roman"/>
          <w:lang w:val="en-US"/>
        </w:rPr>
        <w:t>prefigurative</w:t>
      </w:r>
      <w:proofErr w:type="spellEnd"/>
      <w:r w:rsidR="002970CC" w:rsidRPr="00694A4E">
        <w:rPr>
          <w:rFonts w:ascii="Garamond" w:hAnsi="Garamond" w:cs="Times New Roman"/>
          <w:lang w:val="en-US"/>
        </w:rPr>
        <w:t xml:space="preserve"> law reform’. </w:t>
      </w:r>
    </w:p>
    <w:p w14:paraId="015B5005" w14:textId="5E738ED4" w:rsidR="00F33581" w:rsidRPr="00694A4E" w:rsidRDefault="004257AE" w:rsidP="00C82468">
      <w:pPr>
        <w:widowControl w:val="0"/>
        <w:autoSpaceDE w:val="0"/>
        <w:autoSpaceDN w:val="0"/>
        <w:adjustRightInd w:val="0"/>
        <w:spacing w:line="480" w:lineRule="auto"/>
        <w:rPr>
          <w:rFonts w:ascii="Garamond" w:hAnsi="Garamond" w:cs="Times New Roman"/>
          <w:lang w:val="en-US"/>
        </w:rPr>
      </w:pPr>
      <w:r w:rsidRPr="00694A4E">
        <w:rPr>
          <w:rFonts w:ascii="Garamond" w:hAnsi="Garamond" w:cs="Times New Roman"/>
          <w:lang w:val="en-US"/>
        </w:rPr>
        <w:tab/>
      </w:r>
      <w:r w:rsidR="00F33581" w:rsidRPr="00694A4E">
        <w:rPr>
          <w:rFonts w:ascii="Garamond" w:hAnsi="Garamond" w:cs="Times New Roman"/>
          <w:lang w:val="en-US"/>
        </w:rPr>
        <w:t xml:space="preserve">Related to this is a second point about locating law reform projects as primarily directed at legislative reform placed in some future time. I think here it is important to consider the full range of legal engagement and how we might insert the sorts of claims we want to make in other wider legal strategies. Again, I will elaborate </w:t>
      </w:r>
      <w:r w:rsidR="00797D49" w:rsidRPr="00694A4E">
        <w:rPr>
          <w:rFonts w:ascii="Garamond" w:hAnsi="Garamond" w:cs="Times New Roman"/>
          <w:lang w:val="en-US"/>
        </w:rPr>
        <w:t>below.</w:t>
      </w:r>
    </w:p>
    <w:p w14:paraId="18C6064F" w14:textId="53BDE9C7" w:rsidR="00F33581" w:rsidRPr="00694A4E" w:rsidRDefault="00F33581" w:rsidP="00C82468">
      <w:pPr>
        <w:widowControl w:val="0"/>
        <w:autoSpaceDE w:val="0"/>
        <w:autoSpaceDN w:val="0"/>
        <w:adjustRightInd w:val="0"/>
        <w:spacing w:line="480" w:lineRule="auto"/>
        <w:ind w:firstLine="720"/>
        <w:rPr>
          <w:rFonts w:ascii="Garamond" w:hAnsi="Garamond" w:cs="Times New Roman"/>
          <w:lang w:val="en-US"/>
        </w:rPr>
      </w:pPr>
      <w:r w:rsidRPr="00694A4E">
        <w:rPr>
          <w:rFonts w:ascii="Garamond" w:hAnsi="Garamond" w:cs="Times New Roman"/>
          <w:lang w:val="en-US"/>
        </w:rPr>
        <w:t xml:space="preserve">Third, I want to pick up on the paper’s suggestion that one of its aims is to establish a distance between state law and social gender and in this way to think about how and whether to withdraw state authority from propping up gender. Here </w:t>
      </w:r>
      <w:r w:rsidR="004257AE" w:rsidRPr="00694A4E">
        <w:rPr>
          <w:rFonts w:ascii="Garamond" w:hAnsi="Garamond" w:cs="Times New Roman"/>
          <w:lang w:val="en-US"/>
        </w:rPr>
        <w:t>I would</w:t>
      </w:r>
      <w:r w:rsidRPr="00694A4E">
        <w:rPr>
          <w:rFonts w:ascii="Garamond" w:hAnsi="Garamond" w:cs="Times New Roman"/>
          <w:lang w:val="en-US"/>
        </w:rPr>
        <w:t xml:space="preserve"> like </w:t>
      </w:r>
      <w:r w:rsidR="00797D49" w:rsidRPr="00694A4E">
        <w:rPr>
          <w:rFonts w:ascii="Garamond" w:hAnsi="Garamond" w:cs="Times New Roman"/>
          <w:lang w:val="en-US"/>
        </w:rPr>
        <w:t>to know</w:t>
      </w:r>
      <w:r w:rsidRPr="00694A4E">
        <w:rPr>
          <w:rFonts w:ascii="Garamond" w:hAnsi="Garamond" w:cs="Times New Roman"/>
          <w:lang w:val="en-US"/>
        </w:rPr>
        <w:t xml:space="preserve"> more about the project’s conception of the state and our engagement with it. </w:t>
      </w:r>
    </w:p>
    <w:p w14:paraId="757333A6" w14:textId="58B26B03" w:rsidR="00F33581" w:rsidRPr="00694A4E" w:rsidRDefault="00F33581" w:rsidP="00C82468">
      <w:pPr>
        <w:widowControl w:val="0"/>
        <w:autoSpaceDE w:val="0"/>
        <w:autoSpaceDN w:val="0"/>
        <w:adjustRightInd w:val="0"/>
        <w:spacing w:line="480" w:lineRule="auto"/>
        <w:ind w:firstLine="720"/>
        <w:rPr>
          <w:rFonts w:ascii="Garamond" w:hAnsi="Garamond" w:cs="Times New Roman"/>
          <w:lang w:val="en-US"/>
        </w:rPr>
      </w:pPr>
      <w:r w:rsidRPr="00694A4E">
        <w:rPr>
          <w:rFonts w:ascii="Garamond" w:hAnsi="Garamond" w:cs="Times New Roman"/>
          <w:lang w:val="en-US"/>
        </w:rPr>
        <w:t xml:space="preserve">It might be useful in relation to this last point, to say something about </w:t>
      </w:r>
      <w:r w:rsidR="00797D49" w:rsidRPr="00694A4E">
        <w:rPr>
          <w:rFonts w:ascii="Garamond" w:hAnsi="Garamond" w:cs="Times New Roman"/>
          <w:lang w:val="en-US"/>
        </w:rPr>
        <w:t>my own socio-legal, law reform and area interests</w:t>
      </w:r>
      <w:r w:rsidRPr="00694A4E">
        <w:rPr>
          <w:rFonts w:ascii="Garamond" w:hAnsi="Garamond" w:cs="Times New Roman"/>
          <w:lang w:val="en-US"/>
        </w:rPr>
        <w:t xml:space="preserve"> in responding to </w:t>
      </w:r>
      <w:r w:rsidR="00797D49" w:rsidRPr="00694A4E">
        <w:rPr>
          <w:rFonts w:ascii="Garamond" w:hAnsi="Garamond" w:cs="Times New Roman"/>
          <w:lang w:val="en-US"/>
        </w:rPr>
        <w:t>Cooper and Emerton’s</w:t>
      </w:r>
      <w:r w:rsidRPr="00694A4E">
        <w:rPr>
          <w:rFonts w:ascii="Garamond" w:hAnsi="Garamond" w:cs="Times New Roman"/>
          <w:lang w:val="en-US"/>
        </w:rPr>
        <w:t xml:space="preserve"> paper.</w:t>
      </w:r>
      <w:r w:rsidR="00A73384" w:rsidRPr="00694A4E">
        <w:rPr>
          <w:rFonts w:ascii="Garamond" w:hAnsi="Garamond" w:cs="Times New Roman"/>
          <w:lang w:val="en-US"/>
        </w:rPr>
        <w:t xml:space="preserve"> </w:t>
      </w:r>
      <w:r w:rsidR="00797D49" w:rsidRPr="00694A4E">
        <w:rPr>
          <w:rFonts w:ascii="Garamond" w:hAnsi="Garamond" w:cs="Times New Roman"/>
          <w:lang w:val="en-US"/>
        </w:rPr>
        <w:t xml:space="preserve">In the </w:t>
      </w:r>
      <w:r w:rsidRPr="00694A4E">
        <w:rPr>
          <w:rFonts w:ascii="Garamond" w:hAnsi="Garamond" w:cs="Times New Roman"/>
          <w:lang w:val="en-US"/>
        </w:rPr>
        <w:t xml:space="preserve">relatively young African Feminist Judgments project </w:t>
      </w:r>
      <w:r w:rsidR="00797D49" w:rsidRPr="00694A4E">
        <w:rPr>
          <w:rFonts w:ascii="Garamond" w:hAnsi="Garamond" w:cs="Times New Roman"/>
          <w:lang w:val="en-US"/>
        </w:rPr>
        <w:t xml:space="preserve">led by </w:t>
      </w:r>
      <w:r w:rsidRPr="00694A4E">
        <w:rPr>
          <w:rFonts w:ascii="Garamond" w:hAnsi="Garamond" w:cs="Times New Roman"/>
          <w:lang w:val="en-US"/>
        </w:rPr>
        <w:t>feminist litigators in Eastern and Southern Africa</w:t>
      </w:r>
      <w:r w:rsidR="004257AE" w:rsidRPr="00694A4E">
        <w:rPr>
          <w:rFonts w:ascii="Garamond" w:hAnsi="Garamond" w:cs="Times New Roman"/>
          <w:lang w:val="en-US"/>
        </w:rPr>
        <w:t xml:space="preserve"> </w:t>
      </w:r>
      <w:r w:rsidR="00797D49" w:rsidRPr="00694A4E">
        <w:rPr>
          <w:rFonts w:ascii="Garamond" w:hAnsi="Garamond" w:cs="Times New Roman"/>
          <w:lang w:val="en-US"/>
        </w:rPr>
        <w:t xml:space="preserve">we are working to </w:t>
      </w:r>
      <w:r w:rsidRPr="00694A4E">
        <w:rPr>
          <w:rFonts w:ascii="Garamond" w:hAnsi="Garamond" w:cs="Times New Roman"/>
          <w:lang w:val="en-US"/>
        </w:rPr>
        <w:t xml:space="preserve">draft and disseminate alternative judgments for important African landmark cases on a range of legal issues. At the heart of the project are </w:t>
      </w:r>
      <w:r w:rsidRPr="00694A4E">
        <w:rPr>
          <w:rFonts w:ascii="Garamond" w:hAnsi="Garamond" w:cs="Times New Roman"/>
          <w:lang w:val="en-US"/>
        </w:rPr>
        <w:lastRenderedPageBreak/>
        <w:t>the following questions </w:t>
      </w:r>
      <w:r w:rsidR="00C82468">
        <w:rPr>
          <w:rFonts w:ascii="Garamond" w:hAnsi="Garamond" w:cs="Times New Roman"/>
          <w:lang w:val="en-US"/>
        </w:rPr>
        <w:t>–</w:t>
      </w:r>
      <w:r w:rsidRPr="00694A4E">
        <w:rPr>
          <w:rFonts w:ascii="Garamond" w:hAnsi="Garamond" w:cs="Times New Roman"/>
          <w:lang w:val="en-US"/>
        </w:rPr>
        <w:t xml:space="preserve"> what might we mean by a landmark case in the African context? What is feminist judicial practice in Africa and what m</w:t>
      </w:r>
      <w:bookmarkStart w:id="0" w:name="_GoBack"/>
      <w:bookmarkEnd w:id="0"/>
      <w:r w:rsidRPr="00694A4E">
        <w:rPr>
          <w:rFonts w:ascii="Garamond" w:hAnsi="Garamond" w:cs="Times New Roman"/>
          <w:lang w:val="en-US"/>
        </w:rPr>
        <w:t>ight we want it to be? How might alternative feminist judgments contribute to African jurisprudence, legal practice</w:t>
      </w:r>
      <w:r w:rsidR="00D73F62" w:rsidRPr="00694A4E">
        <w:rPr>
          <w:rFonts w:ascii="Garamond" w:hAnsi="Garamond" w:cs="Times New Roman"/>
          <w:lang w:val="en-US"/>
        </w:rPr>
        <w:t>,</w:t>
      </w:r>
      <w:r w:rsidRPr="00694A4E">
        <w:rPr>
          <w:rFonts w:ascii="Garamond" w:hAnsi="Garamond" w:cs="Times New Roman"/>
          <w:lang w:val="en-US"/>
        </w:rPr>
        <w:t xml:space="preserve"> and judicial decision</w:t>
      </w:r>
      <w:r w:rsidR="00E30E8D">
        <w:rPr>
          <w:rFonts w:ascii="Garamond" w:hAnsi="Garamond" w:cs="Times New Roman"/>
          <w:lang w:val="en-US"/>
        </w:rPr>
        <w:t>-making? What are the specific c</w:t>
      </w:r>
      <w:r w:rsidRPr="00694A4E">
        <w:rPr>
          <w:rFonts w:ascii="Garamond" w:hAnsi="Garamond" w:cs="Times New Roman"/>
          <w:lang w:val="en-US"/>
        </w:rPr>
        <w:t>onstitutional and historical contexts within which the project must be understood?</w:t>
      </w:r>
    </w:p>
    <w:p w14:paraId="72CC3138" w14:textId="2463EBC1" w:rsidR="00F33581" w:rsidRPr="00694A4E" w:rsidRDefault="004257AE" w:rsidP="00C82468">
      <w:pPr>
        <w:widowControl w:val="0"/>
        <w:autoSpaceDE w:val="0"/>
        <w:autoSpaceDN w:val="0"/>
        <w:adjustRightInd w:val="0"/>
        <w:spacing w:line="480" w:lineRule="auto"/>
        <w:rPr>
          <w:rFonts w:ascii="Garamond" w:hAnsi="Garamond" w:cs="Times New Roman"/>
          <w:lang w:val="en-US"/>
        </w:rPr>
      </w:pPr>
      <w:r w:rsidRPr="00694A4E">
        <w:rPr>
          <w:rFonts w:ascii="Garamond" w:hAnsi="Garamond" w:cs="Times New Roman"/>
          <w:lang w:val="en-US"/>
        </w:rPr>
        <w:tab/>
      </w:r>
      <w:r w:rsidR="00797D49" w:rsidRPr="00694A4E">
        <w:rPr>
          <w:rFonts w:ascii="Garamond" w:hAnsi="Garamond" w:cs="Times New Roman"/>
          <w:lang w:val="en-US"/>
        </w:rPr>
        <w:t xml:space="preserve">When we gathered for our first meeting to discuss </w:t>
      </w:r>
      <w:r w:rsidR="00F33581" w:rsidRPr="00694A4E">
        <w:rPr>
          <w:rFonts w:ascii="Garamond" w:hAnsi="Garamond" w:cs="Times New Roman"/>
          <w:lang w:val="en-US"/>
        </w:rPr>
        <w:t xml:space="preserve">our judgments and </w:t>
      </w:r>
      <w:r w:rsidR="00FC75BF" w:rsidRPr="00694A4E">
        <w:rPr>
          <w:rFonts w:ascii="Garamond" w:hAnsi="Garamond" w:cs="Times New Roman"/>
          <w:lang w:val="en-US"/>
        </w:rPr>
        <w:t xml:space="preserve">the </w:t>
      </w:r>
      <w:r w:rsidR="00F33581" w:rsidRPr="00694A4E">
        <w:rPr>
          <w:rFonts w:ascii="Garamond" w:hAnsi="Garamond" w:cs="Times New Roman"/>
          <w:lang w:val="en-US"/>
        </w:rPr>
        <w:t>commentaries that will accompany them, we debat</w:t>
      </w:r>
      <w:r w:rsidR="00797D49" w:rsidRPr="00694A4E">
        <w:rPr>
          <w:rFonts w:ascii="Garamond" w:hAnsi="Garamond" w:cs="Times New Roman"/>
          <w:lang w:val="en-US"/>
        </w:rPr>
        <w:t>ed</w:t>
      </w:r>
      <w:r w:rsidR="00F33581" w:rsidRPr="00694A4E">
        <w:rPr>
          <w:rFonts w:ascii="Garamond" w:hAnsi="Garamond" w:cs="Times New Roman"/>
          <w:lang w:val="en-US"/>
        </w:rPr>
        <w:t xml:space="preserve"> how we approach the legal form of the judgment in our judgment writing – </w:t>
      </w:r>
      <w:r w:rsidR="00797D49" w:rsidRPr="00694A4E">
        <w:rPr>
          <w:rFonts w:ascii="Garamond" w:hAnsi="Garamond" w:cs="Times New Roman"/>
          <w:lang w:val="en-US"/>
        </w:rPr>
        <w:t>should</w:t>
      </w:r>
      <w:r w:rsidR="00F33581" w:rsidRPr="00694A4E">
        <w:rPr>
          <w:rFonts w:ascii="Garamond" w:hAnsi="Garamond" w:cs="Times New Roman"/>
          <w:lang w:val="en-US"/>
        </w:rPr>
        <w:t xml:space="preserve"> we stick closely and loyally to the recognizable form of a judgment with all the conventions of judgment writing</w:t>
      </w:r>
      <w:r w:rsidR="00FC75BF" w:rsidRPr="00694A4E">
        <w:rPr>
          <w:rFonts w:ascii="Garamond" w:hAnsi="Garamond" w:cs="Times New Roman"/>
          <w:lang w:val="en-US"/>
        </w:rPr>
        <w:t xml:space="preserve"> that that entails,</w:t>
      </w:r>
      <w:r w:rsidR="00F33581" w:rsidRPr="00694A4E">
        <w:rPr>
          <w:rFonts w:ascii="Garamond" w:hAnsi="Garamond" w:cs="Times New Roman"/>
          <w:lang w:val="en-US"/>
        </w:rPr>
        <w:t xml:space="preserve"> so that our project allows us to speak directly to the feminist judges and lawyers who</w:t>
      </w:r>
      <w:r w:rsidR="00C82468">
        <w:rPr>
          <w:rFonts w:ascii="Garamond" w:hAnsi="Garamond" w:cs="Times New Roman"/>
          <w:lang w:val="en-US"/>
        </w:rPr>
        <w:t>m</w:t>
      </w:r>
      <w:r w:rsidR="00F33581" w:rsidRPr="00694A4E">
        <w:rPr>
          <w:rFonts w:ascii="Garamond" w:hAnsi="Garamond" w:cs="Times New Roman"/>
          <w:lang w:val="en-US"/>
        </w:rPr>
        <w:t xml:space="preserve"> we hope to persuade and </w:t>
      </w:r>
      <w:r w:rsidR="00797D49" w:rsidRPr="00694A4E">
        <w:rPr>
          <w:rFonts w:ascii="Garamond" w:hAnsi="Garamond" w:cs="Times New Roman"/>
          <w:lang w:val="en-US"/>
        </w:rPr>
        <w:t>support</w:t>
      </w:r>
      <w:r w:rsidR="00F33581" w:rsidRPr="00694A4E">
        <w:rPr>
          <w:rFonts w:ascii="Garamond" w:hAnsi="Garamond" w:cs="Times New Roman"/>
          <w:lang w:val="en-US"/>
        </w:rPr>
        <w:t xml:space="preserve"> as they attempt to deliver more progressive judgments on women’s rights</w:t>
      </w:r>
      <w:r w:rsidR="00FC75BF" w:rsidRPr="00694A4E">
        <w:rPr>
          <w:rFonts w:ascii="Garamond" w:hAnsi="Garamond" w:cs="Times New Roman"/>
          <w:lang w:val="en-US"/>
        </w:rPr>
        <w:t xml:space="preserve"> to property</w:t>
      </w:r>
      <w:r w:rsidR="00F33581" w:rsidRPr="00694A4E">
        <w:rPr>
          <w:rFonts w:ascii="Garamond" w:hAnsi="Garamond" w:cs="Times New Roman"/>
          <w:lang w:val="en-US"/>
        </w:rPr>
        <w:t xml:space="preserve">, </w:t>
      </w:r>
      <w:r w:rsidR="00FC75BF" w:rsidRPr="00694A4E">
        <w:rPr>
          <w:rFonts w:ascii="Garamond" w:hAnsi="Garamond" w:cs="Times New Roman"/>
          <w:lang w:val="en-US"/>
        </w:rPr>
        <w:t>reproductive rights and sexuality</w:t>
      </w:r>
      <w:r w:rsidR="00F33581" w:rsidRPr="00694A4E">
        <w:rPr>
          <w:rFonts w:ascii="Garamond" w:hAnsi="Garamond" w:cs="Times New Roman"/>
          <w:lang w:val="en-US"/>
        </w:rPr>
        <w:t xml:space="preserve">, social and economic rights </w:t>
      </w:r>
      <w:r w:rsidR="00FC75BF" w:rsidRPr="00694A4E">
        <w:rPr>
          <w:rFonts w:ascii="Garamond" w:hAnsi="Garamond" w:cs="Times New Roman"/>
          <w:lang w:val="en-US"/>
        </w:rPr>
        <w:t>and so on</w:t>
      </w:r>
      <w:r w:rsidR="00F33581" w:rsidRPr="00694A4E">
        <w:rPr>
          <w:rFonts w:ascii="Garamond" w:hAnsi="Garamond" w:cs="Times New Roman"/>
          <w:lang w:val="en-US"/>
        </w:rPr>
        <w:t xml:space="preserve"> </w:t>
      </w:r>
      <w:r w:rsidR="002E7538" w:rsidRPr="00694A4E">
        <w:rPr>
          <w:rFonts w:ascii="Garamond" w:hAnsi="Garamond" w:cs="Times New Roman"/>
          <w:lang w:val="en-US"/>
        </w:rPr>
        <w:t xml:space="preserve">(see </w:t>
      </w:r>
      <w:r w:rsidR="00B31F6E">
        <w:rPr>
          <w:rFonts w:ascii="Garamond" w:hAnsi="Garamond" w:cs="Times New Roman"/>
          <w:lang w:val="en-US"/>
        </w:rPr>
        <w:t>Munro</w:t>
      </w:r>
      <w:r w:rsidR="002E7538" w:rsidRPr="00694A4E">
        <w:rPr>
          <w:rFonts w:ascii="Garamond" w:hAnsi="Garamond" w:cs="Times New Roman"/>
          <w:lang w:val="en-US"/>
        </w:rPr>
        <w:t xml:space="preserve"> et al</w:t>
      </w:r>
      <w:r w:rsidR="008573B1">
        <w:rPr>
          <w:rFonts w:ascii="Garamond" w:hAnsi="Garamond" w:cs="Times New Roman"/>
          <w:lang w:val="en-US"/>
        </w:rPr>
        <w:t>,</w:t>
      </w:r>
      <w:r w:rsidR="002E7538" w:rsidRPr="00694A4E">
        <w:rPr>
          <w:rFonts w:ascii="Garamond" w:hAnsi="Garamond" w:cs="Times New Roman"/>
          <w:lang w:val="en-US"/>
        </w:rPr>
        <w:t xml:space="preserve"> 2020)</w:t>
      </w:r>
      <w:r w:rsidR="00C82468">
        <w:rPr>
          <w:rFonts w:ascii="Garamond" w:hAnsi="Garamond" w:cs="Times New Roman"/>
          <w:lang w:val="en-US"/>
        </w:rPr>
        <w:t xml:space="preserve">? </w:t>
      </w:r>
      <w:r w:rsidR="00F33581" w:rsidRPr="00694A4E">
        <w:rPr>
          <w:rFonts w:ascii="Garamond" w:hAnsi="Garamond" w:cs="Times New Roman"/>
          <w:lang w:val="en-US"/>
        </w:rPr>
        <w:t xml:space="preserve">Or </w:t>
      </w:r>
      <w:r w:rsidR="00797D49" w:rsidRPr="00694A4E">
        <w:rPr>
          <w:rFonts w:ascii="Garamond" w:hAnsi="Garamond" w:cs="Times New Roman"/>
          <w:lang w:val="en-US"/>
        </w:rPr>
        <w:t xml:space="preserve">should we be giving up on </w:t>
      </w:r>
      <w:r w:rsidR="00F33581" w:rsidRPr="00694A4E">
        <w:rPr>
          <w:rFonts w:ascii="Garamond" w:hAnsi="Garamond" w:cs="Times New Roman"/>
          <w:lang w:val="en-US"/>
        </w:rPr>
        <w:t>the state and by extension the judiciary and</w:t>
      </w:r>
      <w:r w:rsidR="002B1CD8" w:rsidRPr="00694A4E">
        <w:rPr>
          <w:rFonts w:ascii="Garamond" w:hAnsi="Garamond" w:cs="Times New Roman"/>
          <w:lang w:val="en-US"/>
        </w:rPr>
        <w:t>,</w:t>
      </w:r>
      <w:r w:rsidR="00F33581" w:rsidRPr="00694A4E">
        <w:rPr>
          <w:rFonts w:ascii="Garamond" w:hAnsi="Garamond" w:cs="Times New Roman"/>
          <w:lang w:val="en-US"/>
        </w:rPr>
        <w:t xml:space="preserve"> if so</w:t>
      </w:r>
      <w:r w:rsidR="002B1CD8" w:rsidRPr="00694A4E">
        <w:rPr>
          <w:rFonts w:ascii="Garamond" w:hAnsi="Garamond" w:cs="Times New Roman"/>
          <w:lang w:val="en-US"/>
        </w:rPr>
        <w:t>,</w:t>
      </w:r>
      <w:r w:rsidR="00F33581" w:rsidRPr="00694A4E">
        <w:rPr>
          <w:rFonts w:ascii="Garamond" w:hAnsi="Garamond" w:cs="Times New Roman"/>
          <w:lang w:val="en-US"/>
        </w:rPr>
        <w:t xml:space="preserve"> should </w:t>
      </w:r>
      <w:r w:rsidR="00FC75BF" w:rsidRPr="00694A4E">
        <w:rPr>
          <w:rFonts w:ascii="Garamond" w:hAnsi="Garamond" w:cs="Times New Roman"/>
          <w:lang w:val="en-US"/>
        </w:rPr>
        <w:t>w</w:t>
      </w:r>
      <w:r w:rsidR="00F33581" w:rsidRPr="00694A4E">
        <w:rPr>
          <w:rFonts w:ascii="Garamond" w:hAnsi="Garamond" w:cs="Times New Roman"/>
          <w:lang w:val="en-US"/>
        </w:rPr>
        <w:t xml:space="preserve">e rather </w:t>
      </w:r>
      <w:r w:rsidR="00FC75BF" w:rsidRPr="00694A4E">
        <w:rPr>
          <w:rFonts w:ascii="Garamond" w:hAnsi="Garamond" w:cs="Times New Roman"/>
          <w:lang w:val="en-US"/>
        </w:rPr>
        <w:t xml:space="preserve">use </w:t>
      </w:r>
      <w:r w:rsidR="00F33581" w:rsidRPr="00694A4E">
        <w:rPr>
          <w:rFonts w:ascii="Garamond" w:hAnsi="Garamond" w:cs="Times New Roman"/>
          <w:lang w:val="en-US"/>
        </w:rPr>
        <w:t xml:space="preserve">the judgments and our imagined courtrooms </w:t>
      </w:r>
      <w:r w:rsidR="00797D49" w:rsidRPr="00694A4E">
        <w:rPr>
          <w:rFonts w:ascii="Garamond" w:hAnsi="Garamond" w:cs="Times New Roman"/>
          <w:lang w:val="en-US"/>
        </w:rPr>
        <w:t xml:space="preserve">more </w:t>
      </w:r>
      <w:r w:rsidR="00F33581" w:rsidRPr="00694A4E">
        <w:rPr>
          <w:rFonts w:ascii="Garamond" w:hAnsi="Garamond" w:cs="Times New Roman"/>
          <w:lang w:val="en-US"/>
        </w:rPr>
        <w:t>subversively</w:t>
      </w:r>
      <w:r w:rsidR="00C82468">
        <w:rPr>
          <w:rFonts w:ascii="Garamond" w:hAnsi="Garamond" w:cs="Times New Roman"/>
          <w:lang w:val="en-US"/>
        </w:rPr>
        <w:t>?</w:t>
      </w:r>
      <w:r w:rsidR="002E7538" w:rsidRPr="00694A4E">
        <w:rPr>
          <w:rFonts w:ascii="Garamond" w:hAnsi="Garamond" w:cs="Times New Roman"/>
          <w:lang w:val="en-US"/>
        </w:rPr>
        <w:t xml:space="preserve"> </w:t>
      </w:r>
      <w:r w:rsidR="00FC75BF" w:rsidRPr="00694A4E">
        <w:rPr>
          <w:rFonts w:ascii="Garamond" w:hAnsi="Garamond" w:cs="Times New Roman"/>
          <w:lang w:val="en-US"/>
        </w:rPr>
        <w:t xml:space="preserve">The </w:t>
      </w:r>
      <w:r w:rsidR="00797D49" w:rsidRPr="00694A4E">
        <w:rPr>
          <w:rFonts w:ascii="Garamond" w:hAnsi="Garamond" w:cs="Times New Roman"/>
          <w:lang w:val="en-US"/>
        </w:rPr>
        <w:t xml:space="preserve">example </w:t>
      </w:r>
      <w:r w:rsidR="00FC75BF" w:rsidRPr="00694A4E">
        <w:rPr>
          <w:rFonts w:ascii="Garamond" w:hAnsi="Garamond" w:cs="Times New Roman"/>
          <w:lang w:val="en-US"/>
        </w:rPr>
        <w:t xml:space="preserve">I have in mind is </w:t>
      </w:r>
      <w:r w:rsidR="00797D49" w:rsidRPr="00694A4E">
        <w:rPr>
          <w:rFonts w:ascii="Garamond" w:hAnsi="Garamond" w:cs="Times New Roman"/>
          <w:lang w:val="en-US"/>
        </w:rPr>
        <w:t xml:space="preserve">the recent </w:t>
      </w:r>
      <w:r w:rsidR="00F33581" w:rsidRPr="00694A4E">
        <w:rPr>
          <w:rFonts w:ascii="Garamond" w:hAnsi="Garamond" w:cs="Times New Roman"/>
          <w:lang w:val="en-US"/>
        </w:rPr>
        <w:t xml:space="preserve">Brechtian </w:t>
      </w:r>
      <w:r w:rsidR="00797D49" w:rsidRPr="00694A4E">
        <w:rPr>
          <w:rFonts w:ascii="Garamond" w:hAnsi="Garamond" w:cs="Times New Roman"/>
          <w:lang w:val="en-US"/>
        </w:rPr>
        <w:t xml:space="preserve">use of the courtroom by </w:t>
      </w:r>
      <w:r w:rsidR="00F33581" w:rsidRPr="00694A4E">
        <w:rPr>
          <w:rFonts w:ascii="Garamond" w:hAnsi="Garamond" w:cs="Times New Roman"/>
          <w:lang w:val="en-US"/>
        </w:rPr>
        <w:t xml:space="preserve">the feminist </w:t>
      </w:r>
      <w:proofErr w:type="spellStart"/>
      <w:r w:rsidR="00F33581" w:rsidRPr="00694A4E">
        <w:rPr>
          <w:rFonts w:ascii="Garamond" w:hAnsi="Garamond" w:cs="Times New Roman"/>
          <w:lang w:val="en-US"/>
        </w:rPr>
        <w:t>Makerere</w:t>
      </w:r>
      <w:proofErr w:type="spellEnd"/>
      <w:r w:rsidR="00F33581" w:rsidRPr="00694A4E">
        <w:rPr>
          <w:rFonts w:ascii="Garamond" w:hAnsi="Garamond" w:cs="Times New Roman"/>
          <w:lang w:val="en-US"/>
        </w:rPr>
        <w:t xml:space="preserve"> University academic Stella </w:t>
      </w:r>
      <w:proofErr w:type="spellStart"/>
      <w:r w:rsidR="00F33581" w:rsidRPr="00694A4E">
        <w:rPr>
          <w:rFonts w:ascii="Garamond" w:hAnsi="Garamond" w:cs="Times New Roman"/>
          <w:lang w:val="en-US"/>
        </w:rPr>
        <w:t>Nyanzi</w:t>
      </w:r>
      <w:proofErr w:type="spellEnd"/>
      <w:r w:rsidR="00797D49" w:rsidRPr="00694A4E">
        <w:rPr>
          <w:rFonts w:ascii="Garamond" w:hAnsi="Garamond" w:cs="Times New Roman"/>
          <w:lang w:val="en-US"/>
        </w:rPr>
        <w:t>.</w:t>
      </w:r>
      <w:r w:rsidR="00F33581" w:rsidRPr="00694A4E">
        <w:rPr>
          <w:rFonts w:ascii="Garamond" w:hAnsi="Garamond" w:cs="Times New Roman"/>
          <w:lang w:val="en-US"/>
        </w:rPr>
        <w:t xml:space="preserve"> </w:t>
      </w:r>
      <w:r w:rsidR="00797D49" w:rsidRPr="00694A4E">
        <w:rPr>
          <w:rFonts w:ascii="Garamond" w:hAnsi="Garamond" w:cs="Times New Roman"/>
          <w:lang w:val="en-US"/>
        </w:rPr>
        <w:t xml:space="preserve">When she </w:t>
      </w:r>
      <w:r w:rsidR="00F33581" w:rsidRPr="00694A4E">
        <w:rPr>
          <w:rFonts w:ascii="Garamond" w:hAnsi="Garamond" w:cs="Times New Roman"/>
          <w:lang w:val="en-US"/>
        </w:rPr>
        <w:t>appear</w:t>
      </w:r>
      <w:r w:rsidR="00797D49" w:rsidRPr="00694A4E">
        <w:rPr>
          <w:rFonts w:ascii="Garamond" w:hAnsi="Garamond" w:cs="Times New Roman"/>
          <w:lang w:val="en-US"/>
        </w:rPr>
        <w:t>ed</w:t>
      </w:r>
      <w:r w:rsidR="00F33581" w:rsidRPr="00694A4E">
        <w:rPr>
          <w:rFonts w:ascii="Garamond" w:hAnsi="Garamond" w:cs="Times New Roman"/>
          <w:lang w:val="en-US"/>
        </w:rPr>
        <w:t xml:space="preserve"> </w:t>
      </w:r>
      <w:r w:rsidR="00797D49" w:rsidRPr="00694A4E">
        <w:rPr>
          <w:rFonts w:ascii="Garamond" w:hAnsi="Garamond" w:cs="Times New Roman"/>
          <w:lang w:val="en-US"/>
        </w:rPr>
        <w:t xml:space="preserve">before a Kampala court charged with </w:t>
      </w:r>
      <w:r w:rsidR="00FC75BF" w:rsidRPr="00694A4E">
        <w:rPr>
          <w:rFonts w:ascii="Garamond" w:hAnsi="Garamond" w:cs="Times New Roman"/>
          <w:lang w:val="en-US"/>
        </w:rPr>
        <w:t xml:space="preserve">using </w:t>
      </w:r>
      <w:r w:rsidR="00F33581" w:rsidRPr="00694A4E">
        <w:rPr>
          <w:rFonts w:ascii="Garamond" w:hAnsi="Garamond" w:cs="Times New Roman"/>
          <w:lang w:val="en-US"/>
        </w:rPr>
        <w:t xml:space="preserve">offensive communication insulting the president </w:t>
      </w:r>
      <w:r w:rsidR="00797D49" w:rsidRPr="00694A4E">
        <w:rPr>
          <w:rFonts w:ascii="Garamond" w:hAnsi="Garamond" w:cs="Times New Roman"/>
          <w:lang w:val="en-US"/>
        </w:rPr>
        <w:t xml:space="preserve">of Uganda </w:t>
      </w:r>
      <w:r w:rsidR="00F33581" w:rsidRPr="00694A4E">
        <w:rPr>
          <w:rFonts w:ascii="Garamond" w:hAnsi="Garamond" w:cs="Times New Roman"/>
          <w:lang w:val="en-US"/>
        </w:rPr>
        <w:t>and his mother in explicitly sexual terms</w:t>
      </w:r>
      <w:r w:rsidR="00797D49" w:rsidRPr="00694A4E">
        <w:rPr>
          <w:rFonts w:ascii="Garamond" w:hAnsi="Garamond" w:cs="Times New Roman"/>
          <w:lang w:val="en-US"/>
        </w:rPr>
        <w:t xml:space="preserve">, she used her </w:t>
      </w:r>
      <w:r w:rsidR="00F33581" w:rsidRPr="00694A4E">
        <w:rPr>
          <w:rFonts w:ascii="Garamond" w:hAnsi="Garamond" w:cs="Times New Roman"/>
          <w:lang w:val="en-US"/>
        </w:rPr>
        <w:t xml:space="preserve">court appearance </w:t>
      </w:r>
      <w:r w:rsidR="00797D49" w:rsidRPr="00694A4E">
        <w:rPr>
          <w:rFonts w:ascii="Garamond" w:hAnsi="Garamond" w:cs="Times New Roman"/>
          <w:lang w:val="en-US"/>
        </w:rPr>
        <w:t>to</w:t>
      </w:r>
      <w:r w:rsidR="00F33581" w:rsidRPr="00694A4E">
        <w:rPr>
          <w:rFonts w:ascii="Garamond" w:hAnsi="Garamond" w:cs="Times New Roman"/>
          <w:lang w:val="en-US"/>
        </w:rPr>
        <w:t xml:space="preserve"> us</w:t>
      </w:r>
      <w:r w:rsidR="009336AD" w:rsidRPr="00694A4E">
        <w:rPr>
          <w:rFonts w:ascii="Garamond" w:hAnsi="Garamond" w:cs="Times New Roman"/>
          <w:lang w:val="en-US"/>
        </w:rPr>
        <w:t>e</w:t>
      </w:r>
      <w:r w:rsidR="00F33581" w:rsidRPr="00694A4E">
        <w:rPr>
          <w:rFonts w:ascii="Garamond" w:hAnsi="Garamond" w:cs="Times New Roman"/>
          <w:lang w:val="en-US"/>
        </w:rPr>
        <w:t xml:space="preserve"> </w:t>
      </w:r>
      <w:r w:rsidR="009336AD" w:rsidRPr="00694A4E">
        <w:rPr>
          <w:rFonts w:ascii="Garamond" w:hAnsi="Garamond" w:cs="Times New Roman"/>
          <w:lang w:val="en-US"/>
        </w:rPr>
        <w:t xml:space="preserve">vulgar </w:t>
      </w:r>
      <w:r w:rsidR="00F33581" w:rsidRPr="00694A4E">
        <w:rPr>
          <w:rFonts w:ascii="Garamond" w:hAnsi="Garamond" w:cs="Times New Roman"/>
          <w:lang w:val="en-US"/>
        </w:rPr>
        <w:t>language and words to expose the absurdity of the state’s case</w:t>
      </w:r>
      <w:r w:rsidR="009336AD" w:rsidRPr="00694A4E">
        <w:rPr>
          <w:rFonts w:ascii="Garamond" w:hAnsi="Garamond" w:cs="Times New Roman"/>
          <w:lang w:val="en-US"/>
        </w:rPr>
        <w:t xml:space="preserve"> (</w:t>
      </w:r>
      <w:proofErr w:type="spellStart"/>
      <w:r w:rsidR="009336AD" w:rsidRPr="00694A4E">
        <w:rPr>
          <w:rFonts w:ascii="Garamond" w:hAnsi="Garamond" w:cs="Times New Roman"/>
          <w:lang w:val="en-US"/>
        </w:rPr>
        <w:t>Nyanzi</w:t>
      </w:r>
      <w:proofErr w:type="spellEnd"/>
      <w:r w:rsidR="008573B1">
        <w:rPr>
          <w:rFonts w:ascii="Garamond" w:hAnsi="Garamond" w:cs="Times New Roman"/>
          <w:lang w:val="en-US"/>
        </w:rPr>
        <w:t>,</w:t>
      </w:r>
      <w:r w:rsidR="009336AD" w:rsidRPr="00694A4E">
        <w:rPr>
          <w:rFonts w:ascii="Garamond" w:hAnsi="Garamond" w:cs="Times New Roman"/>
          <w:lang w:val="en-US"/>
        </w:rPr>
        <w:t xml:space="preserve"> 2020)</w:t>
      </w:r>
      <w:r w:rsidR="00F33581" w:rsidRPr="00694A4E">
        <w:rPr>
          <w:rFonts w:ascii="Garamond" w:hAnsi="Garamond" w:cs="Times New Roman"/>
          <w:lang w:val="en-US"/>
        </w:rPr>
        <w:t xml:space="preserve">. Should we – dare we </w:t>
      </w:r>
      <w:r w:rsidR="00C82468">
        <w:rPr>
          <w:rFonts w:ascii="Garamond" w:hAnsi="Garamond" w:cs="Times New Roman"/>
          <w:lang w:val="en-US"/>
        </w:rPr>
        <w:t>–</w:t>
      </w:r>
      <w:r w:rsidR="00F33581" w:rsidRPr="00694A4E">
        <w:rPr>
          <w:rFonts w:ascii="Garamond" w:hAnsi="Garamond" w:cs="Times New Roman"/>
          <w:lang w:val="en-US"/>
        </w:rPr>
        <w:t xml:space="preserve"> as</w:t>
      </w:r>
      <w:r w:rsidR="00C82468">
        <w:rPr>
          <w:rFonts w:ascii="Garamond" w:hAnsi="Garamond" w:cs="Times New Roman"/>
          <w:lang w:val="en-US"/>
        </w:rPr>
        <w:t xml:space="preserve"> </w:t>
      </w:r>
      <w:r w:rsidR="00F33581" w:rsidRPr="00694A4E">
        <w:rPr>
          <w:rFonts w:ascii="Garamond" w:hAnsi="Garamond" w:cs="Times New Roman"/>
          <w:lang w:val="en-US"/>
        </w:rPr>
        <w:t xml:space="preserve">an African Feminist Judgments project take on the state and its institutions in this way or do we wish to cleave to a liberal legal model that makes use of widened grounds of standing and new possibilities offered by the </w:t>
      </w:r>
      <w:r w:rsidR="00F33581" w:rsidRPr="00694A4E">
        <w:rPr>
          <w:rFonts w:ascii="Garamond" w:hAnsi="Garamond" w:cs="Times New Roman"/>
          <w:i/>
          <w:iCs/>
          <w:lang w:val="en-US"/>
        </w:rPr>
        <w:t>amicus curiae</w:t>
      </w:r>
      <w:r w:rsidR="00F33581" w:rsidRPr="00694A4E">
        <w:rPr>
          <w:rFonts w:ascii="Garamond" w:hAnsi="Garamond" w:cs="Times New Roman"/>
          <w:lang w:val="en-US"/>
        </w:rPr>
        <w:t xml:space="preserve"> mechanism to bring our project into conversation with the judiciary?</w:t>
      </w:r>
    </w:p>
    <w:p w14:paraId="6399A937" w14:textId="4C5670AE" w:rsidR="00F33581" w:rsidRPr="00694A4E" w:rsidRDefault="004257AE" w:rsidP="00C82468">
      <w:pPr>
        <w:widowControl w:val="0"/>
        <w:autoSpaceDE w:val="0"/>
        <w:autoSpaceDN w:val="0"/>
        <w:adjustRightInd w:val="0"/>
        <w:spacing w:line="480" w:lineRule="auto"/>
        <w:rPr>
          <w:rFonts w:ascii="Garamond" w:hAnsi="Garamond" w:cs="Times New Roman"/>
          <w:lang w:val="en-US"/>
        </w:rPr>
      </w:pPr>
      <w:r w:rsidRPr="00694A4E">
        <w:rPr>
          <w:rFonts w:ascii="Garamond" w:hAnsi="Garamond" w:cs="Times New Roman"/>
          <w:lang w:val="en-US"/>
        </w:rPr>
        <w:lastRenderedPageBreak/>
        <w:tab/>
      </w:r>
      <w:r w:rsidR="00F33581" w:rsidRPr="00694A4E">
        <w:rPr>
          <w:rFonts w:ascii="Garamond" w:hAnsi="Garamond" w:cs="Times New Roman"/>
          <w:lang w:val="en-US"/>
        </w:rPr>
        <w:t xml:space="preserve">I have also been involved for some years </w:t>
      </w:r>
      <w:r w:rsidR="00EA2D95" w:rsidRPr="00694A4E">
        <w:rPr>
          <w:rFonts w:ascii="Garamond" w:hAnsi="Garamond" w:cs="Times New Roman"/>
          <w:lang w:val="en-US"/>
        </w:rPr>
        <w:t xml:space="preserve">in studying the work of </w:t>
      </w:r>
      <w:r w:rsidR="00F33581" w:rsidRPr="00694A4E">
        <w:rPr>
          <w:rFonts w:ascii="Garamond" w:hAnsi="Garamond" w:cs="Times New Roman"/>
          <w:lang w:val="en-US"/>
        </w:rPr>
        <w:t xml:space="preserve">constitutional lawyers </w:t>
      </w:r>
      <w:r w:rsidR="00C82468">
        <w:rPr>
          <w:rFonts w:ascii="Garamond" w:hAnsi="Garamond" w:cs="Times New Roman"/>
          <w:lang w:val="en-US"/>
        </w:rPr>
        <w:t xml:space="preserve">in Kenya </w:t>
      </w:r>
      <w:r w:rsidR="00F33581" w:rsidRPr="00694A4E">
        <w:rPr>
          <w:rFonts w:ascii="Garamond" w:hAnsi="Garamond" w:cs="Times New Roman"/>
          <w:lang w:val="en-US"/>
        </w:rPr>
        <w:t>seeking to litigate a range of social issues through the courts, relying on a reformed and strengthened judiciary and</w:t>
      </w:r>
      <w:r w:rsidR="00EA2D95" w:rsidRPr="00694A4E">
        <w:rPr>
          <w:rFonts w:ascii="Garamond" w:hAnsi="Garamond" w:cs="Times New Roman"/>
          <w:lang w:val="en-US"/>
        </w:rPr>
        <w:t xml:space="preserve"> the</w:t>
      </w:r>
      <w:r w:rsidRPr="00694A4E">
        <w:rPr>
          <w:rFonts w:ascii="Garamond" w:hAnsi="Garamond" w:cs="Times New Roman"/>
          <w:lang w:val="en-US"/>
        </w:rPr>
        <w:t xml:space="preserve"> </w:t>
      </w:r>
      <w:r w:rsidR="00EA2D95" w:rsidRPr="00694A4E">
        <w:rPr>
          <w:rFonts w:ascii="Garamond" w:hAnsi="Garamond" w:cs="Times New Roman"/>
          <w:lang w:val="en-US"/>
        </w:rPr>
        <w:t xml:space="preserve">new,  </w:t>
      </w:r>
      <w:r w:rsidR="00F33581" w:rsidRPr="00694A4E">
        <w:rPr>
          <w:rFonts w:ascii="Garamond" w:hAnsi="Garamond" w:cs="Times New Roman"/>
          <w:lang w:val="en-US"/>
        </w:rPr>
        <w:t>transformative</w:t>
      </w:r>
      <w:r w:rsidR="00EA2D95" w:rsidRPr="00694A4E">
        <w:rPr>
          <w:rFonts w:ascii="Garamond" w:hAnsi="Garamond" w:cs="Times New Roman"/>
          <w:lang w:val="en-US"/>
        </w:rPr>
        <w:t>,</w:t>
      </w:r>
      <w:r w:rsidR="00C82468">
        <w:rPr>
          <w:rFonts w:ascii="Garamond" w:hAnsi="Garamond" w:cs="Times New Roman"/>
          <w:lang w:val="en-US"/>
        </w:rPr>
        <w:t xml:space="preserve"> </w:t>
      </w:r>
      <w:r w:rsidR="00E30E8D">
        <w:rPr>
          <w:rFonts w:ascii="Garamond" w:hAnsi="Garamond" w:cs="Times New Roman"/>
          <w:lang w:val="en-US"/>
        </w:rPr>
        <w:t>C</w:t>
      </w:r>
      <w:r w:rsidR="00F33581" w:rsidRPr="00694A4E">
        <w:rPr>
          <w:rFonts w:ascii="Garamond" w:hAnsi="Garamond" w:cs="Times New Roman"/>
          <w:lang w:val="en-US"/>
        </w:rPr>
        <w:t>onstitution of 2010</w:t>
      </w:r>
      <w:r w:rsidR="00F62566" w:rsidRPr="00694A4E">
        <w:rPr>
          <w:rFonts w:ascii="Garamond" w:hAnsi="Garamond" w:cs="Times New Roman"/>
          <w:lang w:val="en-US"/>
        </w:rPr>
        <w:t xml:space="preserve"> (</w:t>
      </w:r>
      <w:proofErr w:type="spellStart"/>
      <w:r w:rsidR="00F62566" w:rsidRPr="00694A4E">
        <w:rPr>
          <w:rFonts w:ascii="Garamond" w:hAnsi="Garamond" w:cs="Times New Roman"/>
          <w:lang w:val="en-US"/>
        </w:rPr>
        <w:t>Mutunga</w:t>
      </w:r>
      <w:proofErr w:type="spellEnd"/>
      <w:r w:rsidR="008573B1">
        <w:rPr>
          <w:rFonts w:ascii="Garamond" w:hAnsi="Garamond" w:cs="Times New Roman"/>
          <w:lang w:val="en-US"/>
        </w:rPr>
        <w:t>,</w:t>
      </w:r>
      <w:r w:rsidR="00F62566" w:rsidRPr="00694A4E">
        <w:rPr>
          <w:rFonts w:ascii="Garamond" w:hAnsi="Garamond" w:cs="Times New Roman"/>
          <w:lang w:val="en-US"/>
        </w:rPr>
        <w:t xml:space="preserve"> 1999)</w:t>
      </w:r>
      <w:r w:rsidR="00F33581" w:rsidRPr="00694A4E">
        <w:rPr>
          <w:rFonts w:ascii="Garamond" w:hAnsi="Garamond" w:cs="Times New Roman"/>
          <w:lang w:val="en-US"/>
        </w:rPr>
        <w:t xml:space="preserve">. </w:t>
      </w:r>
      <w:r w:rsidR="00FC75BF" w:rsidRPr="00694A4E">
        <w:rPr>
          <w:rFonts w:ascii="Garamond" w:hAnsi="Garamond" w:cs="Times New Roman"/>
          <w:lang w:val="en-US"/>
        </w:rPr>
        <w:t>W</w:t>
      </w:r>
      <w:r w:rsidR="00F33581" w:rsidRPr="00694A4E">
        <w:rPr>
          <w:rFonts w:ascii="Garamond" w:hAnsi="Garamond" w:cs="Times New Roman"/>
          <w:lang w:val="en-US"/>
        </w:rPr>
        <w:t xml:space="preserve">hat is critical here is the extent to which this </w:t>
      </w:r>
      <w:r w:rsidR="00EA2D95" w:rsidRPr="00694A4E">
        <w:rPr>
          <w:rFonts w:ascii="Garamond" w:hAnsi="Garamond" w:cs="Times New Roman"/>
          <w:lang w:val="en-US"/>
        </w:rPr>
        <w:t>C</w:t>
      </w:r>
      <w:r w:rsidR="00C82468">
        <w:rPr>
          <w:rFonts w:ascii="Garamond" w:hAnsi="Garamond" w:cs="Times New Roman"/>
          <w:lang w:val="en-US"/>
        </w:rPr>
        <w:t>onstitution is based on south-</w:t>
      </w:r>
      <w:r w:rsidR="00F33581" w:rsidRPr="00694A4E">
        <w:rPr>
          <w:rFonts w:ascii="Garamond" w:hAnsi="Garamond" w:cs="Times New Roman"/>
          <w:lang w:val="en-US"/>
        </w:rPr>
        <w:t xml:space="preserve">south conversations – the global north is most definitely not </w:t>
      </w:r>
      <w:r w:rsidR="00FC75BF" w:rsidRPr="00694A4E">
        <w:rPr>
          <w:rFonts w:ascii="Garamond" w:hAnsi="Garamond" w:cs="Times New Roman"/>
          <w:lang w:val="en-US"/>
        </w:rPr>
        <w:t>an</w:t>
      </w:r>
      <w:r w:rsidR="00F33581" w:rsidRPr="00694A4E">
        <w:rPr>
          <w:rFonts w:ascii="Garamond" w:hAnsi="Garamond" w:cs="Times New Roman"/>
          <w:lang w:val="en-US"/>
        </w:rPr>
        <w:t xml:space="preserve"> obligatory p</w:t>
      </w:r>
      <w:r w:rsidR="00FC75BF" w:rsidRPr="00694A4E">
        <w:rPr>
          <w:rFonts w:ascii="Garamond" w:hAnsi="Garamond" w:cs="Times New Roman"/>
          <w:lang w:val="en-US"/>
        </w:rPr>
        <w:t>artner in the conversation</w:t>
      </w:r>
      <w:r w:rsidR="00F33581" w:rsidRPr="00694A4E">
        <w:rPr>
          <w:rFonts w:ascii="Garamond" w:hAnsi="Garamond" w:cs="Times New Roman"/>
          <w:lang w:val="en-US"/>
        </w:rPr>
        <w:t>. Indian, South African a</w:t>
      </w:r>
      <w:r w:rsidR="00E30E8D">
        <w:rPr>
          <w:rFonts w:ascii="Garamond" w:hAnsi="Garamond" w:cs="Times New Roman"/>
          <w:lang w:val="en-US"/>
        </w:rPr>
        <w:t>nd Kenya lawyers have forged a c</w:t>
      </w:r>
      <w:r w:rsidR="00F33581" w:rsidRPr="00694A4E">
        <w:rPr>
          <w:rFonts w:ascii="Garamond" w:hAnsi="Garamond" w:cs="Times New Roman"/>
          <w:lang w:val="en-US"/>
        </w:rPr>
        <w:t>onstitution and used its innovative legal strategies in ways that have opened up space for law reform in the broadest possible sense</w:t>
      </w:r>
      <w:r w:rsidR="002E7538" w:rsidRPr="00694A4E">
        <w:rPr>
          <w:rFonts w:ascii="Garamond" w:hAnsi="Garamond" w:cs="Times New Roman"/>
          <w:lang w:val="en-US"/>
        </w:rPr>
        <w:t xml:space="preserve"> (Cottrell and </w:t>
      </w:r>
      <w:proofErr w:type="spellStart"/>
      <w:r w:rsidR="002E7538" w:rsidRPr="00694A4E">
        <w:rPr>
          <w:rFonts w:ascii="Garamond" w:hAnsi="Garamond" w:cs="Times New Roman"/>
          <w:lang w:val="en-US"/>
        </w:rPr>
        <w:t>Ghai</w:t>
      </w:r>
      <w:proofErr w:type="spellEnd"/>
      <w:r w:rsidR="008573B1">
        <w:rPr>
          <w:rFonts w:ascii="Garamond" w:hAnsi="Garamond" w:cs="Times New Roman"/>
          <w:lang w:val="en-US"/>
        </w:rPr>
        <w:t>,</w:t>
      </w:r>
      <w:r w:rsidR="002E7538" w:rsidRPr="00694A4E">
        <w:rPr>
          <w:rFonts w:ascii="Garamond" w:hAnsi="Garamond" w:cs="Times New Roman"/>
          <w:lang w:val="en-US"/>
        </w:rPr>
        <w:t xml:space="preserve"> 2007)</w:t>
      </w:r>
      <w:r w:rsidR="00F33581" w:rsidRPr="00694A4E">
        <w:rPr>
          <w:rFonts w:ascii="Garamond" w:hAnsi="Garamond" w:cs="Times New Roman"/>
          <w:lang w:val="en-US"/>
        </w:rPr>
        <w:t xml:space="preserve">. </w:t>
      </w:r>
      <w:r w:rsidR="00EA2D95" w:rsidRPr="00694A4E">
        <w:rPr>
          <w:rFonts w:ascii="Garamond" w:hAnsi="Garamond" w:cs="Times New Roman"/>
          <w:lang w:val="en-US"/>
        </w:rPr>
        <w:t xml:space="preserve">Just as important is the contribution that other disciplines might make to thinking about </w:t>
      </w:r>
      <w:r w:rsidR="00F33581" w:rsidRPr="00694A4E">
        <w:rPr>
          <w:rFonts w:ascii="Garamond" w:hAnsi="Garamond" w:cs="Times New Roman"/>
          <w:lang w:val="en-US"/>
        </w:rPr>
        <w:t>the sort of state with which we are engaging. For this, we have much to learn from literary theorists</w:t>
      </w:r>
      <w:r w:rsidR="00775922" w:rsidRPr="00694A4E">
        <w:rPr>
          <w:rFonts w:ascii="Garamond" w:hAnsi="Garamond" w:cs="Times New Roman"/>
          <w:lang w:val="en-US"/>
        </w:rPr>
        <w:t>,</w:t>
      </w:r>
      <w:r w:rsidR="00EA2D95" w:rsidRPr="00694A4E">
        <w:rPr>
          <w:rFonts w:ascii="Garamond" w:hAnsi="Garamond" w:cs="Times New Roman"/>
          <w:lang w:val="en-US"/>
        </w:rPr>
        <w:t xml:space="preserve"> historians </w:t>
      </w:r>
      <w:r w:rsidR="00F33581" w:rsidRPr="00694A4E">
        <w:rPr>
          <w:rFonts w:ascii="Garamond" w:hAnsi="Garamond" w:cs="Times New Roman"/>
          <w:lang w:val="en-US"/>
        </w:rPr>
        <w:t xml:space="preserve">and </w:t>
      </w:r>
      <w:r w:rsidR="00775922" w:rsidRPr="00694A4E">
        <w:rPr>
          <w:rFonts w:ascii="Garamond" w:hAnsi="Garamond" w:cs="Times New Roman"/>
          <w:lang w:val="en-US"/>
        </w:rPr>
        <w:t xml:space="preserve">political scientists and </w:t>
      </w:r>
      <w:r w:rsidR="00F33581" w:rsidRPr="00694A4E">
        <w:rPr>
          <w:rFonts w:ascii="Garamond" w:hAnsi="Garamond" w:cs="Times New Roman"/>
          <w:lang w:val="en-US"/>
        </w:rPr>
        <w:t>their reflections on the nature of the state.</w:t>
      </w:r>
      <w:r w:rsidR="00241422" w:rsidRPr="00694A4E">
        <w:rPr>
          <w:rFonts w:ascii="Garamond" w:hAnsi="Garamond"/>
        </w:rPr>
        <w:t xml:space="preserve"> </w:t>
      </w:r>
    </w:p>
    <w:p w14:paraId="4F7F37E6" w14:textId="77777777" w:rsidR="00F33581" w:rsidRPr="00694A4E" w:rsidRDefault="00F33581" w:rsidP="00C82468">
      <w:pPr>
        <w:widowControl w:val="0"/>
        <w:autoSpaceDE w:val="0"/>
        <w:autoSpaceDN w:val="0"/>
        <w:adjustRightInd w:val="0"/>
        <w:spacing w:line="480" w:lineRule="auto"/>
        <w:ind w:firstLine="720"/>
        <w:rPr>
          <w:rFonts w:ascii="Garamond" w:hAnsi="Garamond" w:cs="Times New Roman"/>
          <w:lang w:val="en-US"/>
        </w:rPr>
      </w:pPr>
      <w:r w:rsidRPr="00694A4E">
        <w:rPr>
          <w:rFonts w:ascii="Garamond" w:hAnsi="Garamond" w:cs="Times New Roman"/>
          <w:lang w:val="en-US"/>
        </w:rPr>
        <w:t xml:space="preserve">So, to return to each of my points. </w:t>
      </w:r>
    </w:p>
    <w:p w14:paraId="5BA54A76" w14:textId="2F260B58" w:rsidR="00241422" w:rsidRPr="00694A4E" w:rsidRDefault="00F33581" w:rsidP="00EB768B">
      <w:pPr>
        <w:widowControl w:val="0"/>
        <w:autoSpaceDE w:val="0"/>
        <w:autoSpaceDN w:val="0"/>
        <w:adjustRightInd w:val="0"/>
        <w:spacing w:line="480" w:lineRule="auto"/>
        <w:ind w:firstLine="720"/>
        <w:rPr>
          <w:rFonts w:ascii="Garamond" w:hAnsi="Garamond"/>
        </w:rPr>
      </w:pPr>
      <w:r w:rsidRPr="00694A4E">
        <w:rPr>
          <w:rFonts w:ascii="Garamond" w:hAnsi="Garamond" w:cs="Times New Roman"/>
          <w:lang w:val="en-US"/>
        </w:rPr>
        <w:t>First, law reform’s temporality and wh</w:t>
      </w:r>
      <w:r w:rsidR="00FC75BF" w:rsidRPr="00694A4E">
        <w:rPr>
          <w:rFonts w:ascii="Garamond" w:hAnsi="Garamond" w:cs="Times New Roman"/>
          <w:lang w:val="en-US"/>
        </w:rPr>
        <w:t xml:space="preserve">y it is interesting to think through a </w:t>
      </w:r>
      <w:r w:rsidRPr="00694A4E">
        <w:rPr>
          <w:rFonts w:ascii="Garamond" w:hAnsi="Garamond" w:cs="Times New Roman"/>
          <w:lang w:val="en-US"/>
        </w:rPr>
        <w:t xml:space="preserve">proposal </w:t>
      </w:r>
      <w:r w:rsidR="00FC75BF" w:rsidRPr="00694A4E">
        <w:rPr>
          <w:rFonts w:ascii="Garamond" w:hAnsi="Garamond" w:cs="Times New Roman"/>
          <w:lang w:val="en-US"/>
        </w:rPr>
        <w:t xml:space="preserve">that is manifestly </w:t>
      </w:r>
      <w:r w:rsidRPr="00694A4E">
        <w:rPr>
          <w:rFonts w:ascii="Garamond" w:hAnsi="Garamond" w:cs="Times New Roman"/>
          <w:lang w:val="en-US"/>
        </w:rPr>
        <w:t xml:space="preserve">not yet on the table. For the </w:t>
      </w:r>
      <w:r w:rsidR="00800DFA" w:rsidRPr="00694A4E">
        <w:rPr>
          <w:rFonts w:ascii="Garamond" w:hAnsi="Garamond" w:cs="Times New Roman"/>
          <w:lang w:val="en-US"/>
        </w:rPr>
        <w:t>authors</w:t>
      </w:r>
      <w:r w:rsidRPr="00694A4E">
        <w:rPr>
          <w:rFonts w:ascii="Garamond" w:hAnsi="Garamond" w:cs="Times New Roman"/>
          <w:lang w:val="en-US"/>
        </w:rPr>
        <w:t xml:space="preserve">, the project is </w:t>
      </w:r>
      <w:r w:rsidR="00C82468">
        <w:rPr>
          <w:rFonts w:ascii="Garamond" w:hAnsi="Garamond" w:cs="Times New Roman"/>
          <w:lang w:val="en-US"/>
        </w:rPr>
        <w:t xml:space="preserve">not </w:t>
      </w:r>
      <w:r w:rsidRPr="00694A4E">
        <w:rPr>
          <w:rFonts w:ascii="Garamond" w:hAnsi="Garamond" w:cs="Times New Roman"/>
          <w:lang w:val="en-US"/>
        </w:rPr>
        <w:t xml:space="preserve">one that is </w:t>
      </w:r>
      <w:r w:rsidR="00FC75BF" w:rsidRPr="00694A4E">
        <w:rPr>
          <w:rFonts w:ascii="Garamond" w:hAnsi="Garamond" w:cs="Times New Roman"/>
          <w:lang w:val="en-US"/>
        </w:rPr>
        <w:t xml:space="preserve">necessarily future oriented in the way that law reform in normally understood. Instead, </w:t>
      </w:r>
      <w:r w:rsidRPr="00694A4E">
        <w:rPr>
          <w:rFonts w:ascii="Garamond" w:hAnsi="Garamond" w:cs="Times New Roman"/>
          <w:lang w:val="en-US"/>
        </w:rPr>
        <w:t xml:space="preserve">a </w:t>
      </w:r>
      <w:proofErr w:type="spellStart"/>
      <w:r w:rsidRPr="00694A4E">
        <w:rPr>
          <w:rFonts w:ascii="Garamond" w:hAnsi="Garamond" w:cs="Times New Roman"/>
          <w:lang w:val="en-US"/>
        </w:rPr>
        <w:t>prefigurative</w:t>
      </w:r>
      <w:proofErr w:type="spellEnd"/>
      <w:r w:rsidRPr="00694A4E">
        <w:rPr>
          <w:rFonts w:ascii="Garamond" w:hAnsi="Garamond" w:cs="Times New Roman"/>
          <w:lang w:val="en-US"/>
        </w:rPr>
        <w:t xml:space="preserve"> approach </w:t>
      </w:r>
      <w:r w:rsidR="00FC75BF" w:rsidRPr="00694A4E">
        <w:rPr>
          <w:rFonts w:ascii="Garamond" w:hAnsi="Garamond" w:cs="Times New Roman"/>
          <w:lang w:val="en-US"/>
        </w:rPr>
        <w:t>allows us to formulate and then pose a</w:t>
      </w:r>
      <w:r w:rsidRPr="00694A4E">
        <w:rPr>
          <w:rFonts w:ascii="Garamond" w:hAnsi="Garamond" w:cs="Times New Roman"/>
          <w:lang w:val="en-US"/>
        </w:rPr>
        <w:t xml:space="preserve"> law reform question before it is viable</w:t>
      </w:r>
      <w:r w:rsidR="00FC75BF" w:rsidRPr="00694A4E">
        <w:rPr>
          <w:rFonts w:ascii="Garamond" w:hAnsi="Garamond" w:cs="Times New Roman"/>
          <w:lang w:val="en-US"/>
        </w:rPr>
        <w:t xml:space="preserve"> or perhaps ever likely to be.</w:t>
      </w:r>
      <w:r w:rsidRPr="00694A4E">
        <w:rPr>
          <w:rFonts w:ascii="Garamond" w:hAnsi="Garamond" w:cs="Times New Roman"/>
          <w:lang w:val="en-US"/>
        </w:rPr>
        <w:t xml:space="preserve"> I found thought provoking the suggestion that </w:t>
      </w:r>
      <w:proofErr w:type="spellStart"/>
      <w:r w:rsidRPr="00694A4E">
        <w:rPr>
          <w:rFonts w:ascii="Garamond" w:hAnsi="Garamond" w:cs="Times New Roman"/>
          <w:lang w:val="en-US"/>
        </w:rPr>
        <w:t>prefigurative</w:t>
      </w:r>
      <w:proofErr w:type="spellEnd"/>
      <w:r w:rsidRPr="00694A4E">
        <w:rPr>
          <w:rFonts w:ascii="Garamond" w:hAnsi="Garamond" w:cs="Times New Roman"/>
          <w:lang w:val="en-US"/>
        </w:rPr>
        <w:t xml:space="preserve"> law reform projects </w:t>
      </w:r>
      <w:r w:rsidR="00FC75BF" w:rsidRPr="00694A4E">
        <w:rPr>
          <w:rFonts w:ascii="Garamond" w:hAnsi="Garamond" w:cs="Times New Roman"/>
          <w:lang w:val="en-US"/>
        </w:rPr>
        <w:t xml:space="preserve">are less concerned with </w:t>
      </w:r>
      <w:r w:rsidRPr="00694A4E">
        <w:rPr>
          <w:rFonts w:ascii="Garamond" w:hAnsi="Garamond" w:cs="Times New Roman"/>
          <w:lang w:val="en-US"/>
        </w:rPr>
        <w:t xml:space="preserve">current possibilities </w:t>
      </w:r>
      <w:r w:rsidR="00FC75BF" w:rsidRPr="00694A4E">
        <w:rPr>
          <w:rFonts w:ascii="Garamond" w:hAnsi="Garamond" w:cs="Times New Roman"/>
          <w:lang w:val="en-US"/>
        </w:rPr>
        <w:t xml:space="preserve">than with exploring </w:t>
      </w:r>
      <w:r w:rsidR="00052815" w:rsidRPr="00694A4E">
        <w:rPr>
          <w:rFonts w:ascii="Garamond" w:hAnsi="Garamond" w:cs="Times New Roman"/>
          <w:lang w:val="en-US"/>
        </w:rPr>
        <w:t>what it might mean to desire a given change and</w:t>
      </w:r>
      <w:r w:rsidR="00D73F62" w:rsidRPr="00694A4E">
        <w:rPr>
          <w:rFonts w:ascii="Garamond" w:hAnsi="Garamond" w:cs="Times New Roman"/>
          <w:lang w:val="en-US"/>
        </w:rPr>
        <w:t>,</w:t>
      </w:r>
      <w:r w:rsidR="00052815" w:rsidRPr="00694A4E">
        <w:rPr>
          <w:rFonts w:ascii="Garamond" w:hAnsi="Garamond" w:cs="Times New Roman"/>
          <w:lang w:val="en-US"/>
        </w:rPr>
        <w:t xml:space="preserve"> in that way</w:t>
      </w:r>
      <w:r w:rsidR="00D73F62" w:rsidRPr="00694A4E">
        <w:rPr>
          <w:rFonts w:ascii="Garamond" w:hAnsi="Garamond" w:cs="Times New Roman"/>
          <w:lang w:val="en-US"/>
        </w:rPr>
        <w:t>,</w:t>
      </w:r>
      <w:r w:rsidR="00052815" w:rsidRPr="00694A4E">
        <w:rPr>
          <w:rFonts w:ascii="Garamond" w:hAnsi="Garamond" w:cs="Times New Roman"/>
          <w:lang w:val="en-US"/>
        </w:rPr>
        <w:t xml:space="preserve"> to hear demands that might otherwise be silenced.</w:t>
      </w:r>
      <w:r w:rsidR="00241422" w:rsidRPr="00694A4E">
        <w:rPr>
          <w:rFonts w:ascii="Garamond" w:hAnsi="Garamond"/>
        </w:rPr>
        <w:t xml:space="preserve"> </w:t>
      </w:r>
    </w:p>
    <w:p w14:paraId="1420E5CB" w14:textId="5260A102" w:rsidR="00241422" w:rsidRPr="00694A4E" w:rsidRDefault="00241422" w:rsidP="00EB768B">
      <w:pPr>
        <w:widowControl w:val="0"/>
        <w:autoSpaceDE w:val="0"/>
        <w:autoSpaceDN w:val="0"/>
        <w:adjustRightInd w:val="0"/>
        <w:spacing w:line="480" w:lineRule="auto"/>
        <w:ind w:firstLine="720"/>
        <w:rPr>
          <w:rFonts w:ascii="Garamond" w:hAnsi="Garamond"/>
        </w:rPr>
      </w:pPr>
      <w:r w:rsidRPr="00694A4E">
        <w:rPr>
          <w:rFonts w:ascii="Garamond" w:hAnsi="Garamond" w:cs="Times New Roman"/>
          <w:lang w:val="en-US"/>
        </w:rPr>
        <w:t xml:space="preserve">Let me merge this first observation with my second point about why we tend to locate law reform projects, as this project seems to have done, as primarily directed at legislative reform placed in some future time. If legislative reform is foreclosed for now, that </w:t>
      </w:r>
      <w:r w:rsidRPr="00694A4E">
        <w:rPr>
          <w:rFonts w:ascii="Garamond" w:hAnsi="Garamond" w:cs="Times New Roman"/>
          <w:lang w:val="en-US"/>
        </w:rPr>
        <w:lastRenderedPageBreak/>
        <w:t xml:space="preserve">shouldn’t prevent us from thinking about the full range of legal strategies through which we might </w:t>
      </w:r>
      <w:proofErr w:type="spellStart"/>
      <w:r w:rsidRPr="00694A4E">
        <w:rPr>
          <w:rFonts w:ascii="Garamond" w:hAnsi="Garamond" w:cs="Times New Roman"/>
          <w:lang w:val="en-US"/>
        </w:rPr>
        <w:t>effect</w:t>
      </w:r>
      <w:proofErr w:type="spellEnd"/>
      <w:r w:rsidRPr="00694A4E">
        <w:rPr>
          <w:rFonts w:ascii="Garamond" w:hAnsi="Garamond" w:cs="Times New Roman"/>
          <w:lang w:val="en-US"/>
        </w:rPr>
        <w:t xml:space="preserve"> reform, albeit</w:t>
      </w:r>
      <w:r w:rsidR="00E30E8D">
        <w:rPr>
          <w:rFonts w:ascii="Garamond" w:hAnsi="Garamond" w:cs="Times New Roman"/>
          <w:lang w:val="en-US"/>
        </w:rPr>
        <w:t xml:space="preserve"> very slowly and in the face of</w:t>
      </w:r>
      <w:r w:rsidRPr="00694A4E">
        <w:rPr>
          <w:rFonts w:ascii="Garamond" w:hAnsi="Garamond" w:cs="Times New Roman"/>
          <w:lang w:val="en-US"/>
        </w:rPr>
        <w:t xml:space="preserve"> significant risks of pushback against the wider political project as a whole.</w:t>
      </w:r>
    </w:p>
    <w:p w14:paraId="455516C9" w14:textId="38342DCB" w:rsidR="00F33581" w:rsidRPr="00694A4E" w:rsidRDefault="00F33581" w:rsidP="00EB768B">
      <w:pPr>
        <w:widowControl w:val="0"/>
        <w:autoSpaceDE w:val="0"/>
        <w:autoSpaceDN w:val="0"/>
        <w:adjustRightInd w:val="0"/>
        <w:spacing w:line="480" w:lineRule="auto"/>
        <w:ind w:firstLine="720"/>
        <w:rPr>
          <w:rFonts w:ascii="Garamond" w:hAnsi="Garamond"/>
        </w:rPr>
      </w:pPr>
      <w:r w:rsidRPr="00694A4E">
        <w:rPr>
          <w:rFonts w:ascii="Garamond" w:hAnsi="Garamond" w:cs="Times New Roman"/>
          <w:lang w:val="en-US"/>
        </w:rPr>
        <w:t xml:space="preserve">I </w:t>
      </w:r>
      <w:r w:rsidR="004257AE" w:rsidRPr="00694A4E">
        <w:rPr>
          <w:rFonts w:ascii="Garamond" w:hAnsi="Garamond" w:cs="Times New Roman"/>
          <w:lang w:val="en-US"/>
        </w:rPr>
        <w:t>think</w:t>
      </w:r>
      <w:r w:rsidRPr="00694A4E">
        <w:rPr>
          <w:rFonts w:ascii="Garamond" w:hAnsi="Garamond" w:cs="Times New Roman"/>
          <w:lang w:val="en-US"/>
        </w:rPr>
        <w:t xml:space="preserve"> it </w:t>
      </w:r>
      <w:r w:rsidR="004257AE" w:rsidRPr="00694A4E">
        <w:rPr>
          <w:rFonts w:ascii="Garamond" w:hAnsi="Garamond" w:cs="Times New Roman"/>
          <w:lang w:val="en-US"/>
        </w:rPr>
        <w:t>is</w:t>
      </w:r>
      <w:r w:rsidRPr="00694A4E">
        <w:rPr>
          <w:rFonts w:ascii="Garamond" w:hAnsi="Garamond" w:cs="Times New Roman"/>
          <w:lang w:val="en-US"/>
        </w:rPr>
        <w:t xml:space="preserve"> important to consider the full range of legal engagement</w:t>
      </w:r>
      <w:r w:rsidR="00052815" w:rsidRPr="00694A4E">
        <w:rPr>
          <w:rFonts w:ascii="Garamond" w:hAnsi="Garamond" w:cs="Times New Roman"/>
          <w:lang w:val="en-US"/>
        </w:rPr>
        <w:t>s that might be possible</w:t>
      </w:r>
      <w:r w:rsidRPr="00694A4E">
        <w:rPr>
          <w:rFonts w:ascii="Garamond" w:hAnsi="Garamond" w:cs="Times New Roman"/>
          <w:lang w:val="en-US"/>
        </w:rPr>
        <w:t xml:space="preserve"> and </w:t>
      </w:r>
      <w:r w:rsidR="00052815" w:rsidRPr="00694A4E">
        <w:rPr>
          <w:rFonts w:ascii="Garamond" w:hAnsi="Garamond" w:cs="Times New Roman"/>
          <w:lang w:val="en-US"/>
        </w:rPr>
        <w:t xml:space="preserve">to think about </w:t>
      </w:r>
      <w:r w:rsidRPr="00694A4E">
        <w:rPr>
          <w:rFonts w:ascii="Garamond" w:hAnsi="Garamond" w:cs="Times New Roman"/>
          <w:lang w:val="en-US"/>
        </w:rPr>
        <w:t>how we might insert the sorts of claims we want to make in other wider legal strategies</w:t>
      </w:r>
      <w:r w:rsidR="00052815" w:rsidRPr="00694A4E">
        <w:rPr>
          <w:rFonts w:ascii="Garamond" w:hAnsi="Garamond" w:cs="Times New Roman"/>
          <w:lang w:val="en-US"/>
        </w:rPr>
        <w:t>.</w:t>
      </w:r>
      <w:r w:rsidRPr="00694A4E">
        <w:rPr>
          <w:rFonts w:ascii="Garamond" w:hAnsi="Garamond" w:cs="Times New Roman"/>
          <w:lang w:val="en-US"/>
        </w:rPr>
        <w:t xml:space="preserve"> </w:t>
      </w:r>
      <w:r w:rsidR="00052815" w:rsidRPr="00694A4E">
        <w:rPr>
          <w:rFonts w:ascii="Garamond" w:hAnsi="Garamond" w:cs="Times New Roman"/>
          <w:lang w:val="en-US"/>
        </w:rPr>
        <w:t xml:space="preserve">This is because </w:t>
      </w:r>
      <w:r w:rsidRPr="00694A4E">
        <w:rPr>
          <w:rFonts w:ascii="Garamond" w:hAnsi="Garamond" w:cs="Times New Roman"/>
          <w:lang w:val="en-US"/>
        </w:rPr>
        <w:t xml:space="preserve">we have open to us in the form of a new generation of African constitutions, ways of inserting claims creatively into the court that we wish to have heard even if </w:t>
      </w:r>
      <w:r w:rsidR="00E30E8D">
        <w:rPr>
          <w:rFonts w:ascii="Garamond" w:hAnsi="Garamond" w:cs="Times New Roman"/>
          <w:lang w:val="en-US"/>
        </w:rPr>
        <w:t xml:space="preserve">we </w:t>
      </w:r>
      <w:r w:rsidRPr="00694A4E">
        <w:rPr>
          <w:rFonts w:ascii="Garamond" w:hAnsi="Garamond" w:cs="Times New Roman"/>
          <w:lang w:val="en-US"/>
        </w:rPr>
        <w:t>think they are not ready to be heard or addressed</w:t>
      </w:r>
      <w:r w:rsidR="00F62566" w:rsidRPr="00694A4E">
        <w:rPr>
          <w:rFonts w:ascii="Garamond" w:hAnsi="Garamond" w:cs="Times New Roman"/>
          <w:lang w:val="en-US"/>
        </w:rPr>
        <w:t xml:space="preserve"> (Bassett</w:t>
      </w:r>
      <w:r w:rsidR="008573B1">
        <w:rPr>
          <w:rFonts w:ascii="Garamond" w:hAnsi="Garamond" w:cs="Times New Roman"/>
          <w:lang w:val="en-US"/>
        </w:rPr>
        <w:t>,</w:t>
      </w:r>
      <w:r w:rsidR="00F62566" w:rsidRPr="00694A4E">
        <w:rPr>
          <w:rFonts w:ascii="Garamond" w:hAnsi="Garamond" w:cs="Times New Roman"/>
          <w:lang w:val="en-US"/>
        </w:rPr>
        <w:t xml:space="preserve"> 2014)</w:t>
      </w:r>
      <w:r w:rsidRPr="00694A4E">
        <w:rPr>
          <w:rFonts w:ascii="Garamond" w:hAnsi="Garamond" w:cs="Times New Roman"/>
          <w:lang w:val="en-US"/>
        </w:rPr>
        <w:t>. The me</w:t>
      </w:r>
      <w:r w:rsidR="00E30E8D">
        <w:rPr>
          <w:rFonts w:ascii="Garamond" w:hAnsi="Garamond" w:cs="Times New Roman"/>
          <w:lang w:val="en-US"/>
        </w:rPr>
        <w:t>chanism in the 2010 Kenyan C</w:t>
      </w:r>
      <w:r w:rsidRPr="00694A4E">
        <w:rPr>
          <w:rFonts w:ascii="Garamond" w:hAnsi="Garamond" w:cs="Times New Roman"/>
          <w:lang w:val="en-US"/>
        </w:rPr>
        <w:t>onstitution for broadened grounds of standing – taken from India via South Africa – and the mechanism of join</w:t>
      </w:r>
      <w:r w:rsidR="00052815" w:rsidRPr="00694A4E">
        <w:rPr>
          <w:rFonts w:ascii="Garamond" w:hAnsi="Garamond" w:cs="Times New Roman"/>
          <w:lang w:val="en-US"/>
        </w:rPr>
        <w:t xml:space="preserve">ing </w:t>
      </w:r>
      <w:r w:rsidRPr="00694A4E">
        <w:rPr>
          <w:rFonts w:ascii="Garamond" w:hAnsi="Garamond" w:cs="Times New Roman"/>
          <w:lang w:val="en-US"/>
        </w:rPr>
        <w:t xml:space="preserve">amicus curiae </w:t>
      </w:r>
      <w:r w:rsidR="00052815" w:rsidRPr="00694A4E">
        <w:rPr>
          <w:rFonts w:ascii="Garamond" w:hAnsi="Garamond" w:cs="Times New Roman"/>
          <w:lang w:val="en-US"/>
        </w:rPr>
        <w:t xml:space="preserve">to actions </w:t>
      </w:r>
      <w:r w:rsidRPr="00694A4E">
        <w:rPr>
          <w:rFonts w:ascii="Garamond" w:hAnsi="Garamond" w:cs="Times New Roman"/>
          <w:lang w:val="en-US"/>
        </w:rPr>
        <w:t xml:space="preserve">has </w:t>
      </w:r>
      <w:r w:rsidR="00052815" w:rsidRPr="00694A4E">
        <w:rPr>
          <w:rFonts w:ascii="Garamond" w:hAnsi="Garamond" w:cs="Times New Roman"/>
          <w:lang w:val="en-US"/>
        </w:rPr>
        <w:t xml:space="preserve">provided </w:t>
      </w:r>
      <w:r w:rsidRPr="00694A4E">
        <w:rPr>
          <w:rFonts w:ascii="Garamond" w:hAnsi="Garamond" w:cs="Times New Roman"/>
          <w:lang w:val="en-US"/>
        </w:rPr>
        <w:t xml:space="preserve">considerable space for creativity. Indeed, </w:t>
      </w:r>
      <w:r w:rsidR="00775922" w:rsidRPr="00694A4E">
        <w:rPr>
          <w:rFonts w:ascii="Garamond" w:hAnsi="Garamond" w:cs="Times New Roman"/>
          <w:lang w:val="en-US"/>
        </w:rPr>
        <w:t xml:space="preserve">successful challenges to </w:t>
      </w:r>
      <w:r w:rsidRPr="00694A4E">
        <w:rPr>
          <w:rFonts w:ascii="Garamond" w:hAnsi="Garamond" w:cs="Times New Roman"/>
          <w:lang w:val="en-US"/>
        </w:rPr>
        <w:t xml:space="preserve">section 164 </w:t>
      </w:r>
      <w:r w:rsidR="00775922" w:rsidRPr="00694A4E">
        <w:rPr>
          <w:rFonts w:ascii="Garamond" w:hAnsi="Garamond" w:cs="Times New Roman"/>
          <w:lang w:val="en-US"/>
        </w:rPr>
        <w:t xml:space="preserve">and 165 </w:t>
      </w:r>
      <w:r w:rsidRPr="00694A4E">
        <w:rPr>
          <w:rFonts w:ascii="Garamond" w:hAnsi="Garamond" w:cs="Times New Roman"/>
          <w:lang w:val="en-US"/>
        </w:rPr>
        <w:t xml:space="preserve">in Botswana </w:t>
      </w:r>
      <w:r w:rsidR="00E30E8D" w:rsidRPr="00694A4E">
        <w:rPr>
          <w:rFonts w:ascii="Garamond" w:hAnsi="Garamond" w:cs="Times New Roman"/>
          <w:lang w:val="en-US"/>
        </w:rPr>
        <w:t>– the section of the Penal Code criminali</w:t>
      </w:r>
      <w:r w:rsidR="00E30E8D">
        <w:rPr>
          <w:rFonts w:ascii="Garamond" w:hAnsi="Garamond" w:cs="Times New Roman"/>
          <w:lang w:val="en-US"/>
        </w:rPr>
        <w:t>z</w:t>
      </w:r>
      <w:r w:rsidR="00E30E8D" w:rsidRPr="00694A4E">
        <w:rPr>
          <w:rFonts w:ascii="Garamond" w:hAnsi="Garamond" w:cs="Times New Roman"/>
          <w:lang w:val="en-US"/>
        </w:rPr>
        <w:t xml:space="preserve">ing homosexuality – </w:t>
      </w:r>
      <w:r w:rsidR="00775922" w:rsidRPr="00694A4E">
        <w:rPr>
          <w:rFonts w:ascii="Garamond" w:hAnsi="Garamond" w:cs="Times New Roman"/>
          <w:lang w:val="en-US"/>
        </w:rPr>
        <w:t xml:space="preserve">in the 2019 case of </w:t>
      </w:r>
      <w:r w:rsidR="00775922" w:rsidRPr="00694A4E">
        <w:rPr>
          <w:rStyle w:val="Strong"/>
          <w:rFonts w:ascii="Garamond" w:hAnsi="Garamond" w:cs="Times New Roman"/>
          <w:b w:val="0"/>
          <w:bCs w:val="0"/>
          <w:i/>
          <w:iCs/>
        </w:rPr>
        <w:t>LM v Attorney General of Botswana</w:t>
      </w:r>
      <w:r w:rsidR="002B1CD8" w:rsidRPr="00694A4E">
        <w:rPr>
          <w:rStyle w:val="Strong"/>
          <w:rFonts w:ascii="Garamond" w:hAnsi="Garamond" w:cs="Times New Roman"/>
          <w:b w:val="0"/>
          <w:bCs w:val="0"/>
          <w:i/>
          <w:iCs/>
        </w:rPr>
        <w:t xml:space="preserve"> </w:t>
      </w:r>
      <w:r w:rsidRPr="00694A4E">
        <w:rPr>
          <w:rFonts w:ascii="Garamond" w:hAnsi="Garamond" w:cs="Times New Roman"/>
          <w:lang w:val="en-US"/>
        </w:rPr>
        <w:t>has been attributed by some to excellent use of amicus briefs to persuade the court in concrete terms of the harms caused by a colonial era provision</w:t>
      </w:r>
      <w:r w:rsidR="0010255D" w:rsidRPr="00694A4E">
        <w:rPr>
          <w:rFonts w:ascii="Garamond" w:hAnsi="Garamond" w:cs="Times New Roman"/>
          <w:lang w:val="en-US"/>
        </w:rPr>
        <w:t xml:space="preserve"> (see </w:t>
      </w:r>
      <w:hyperlink r:id="rId7" w:history="1">
        <w:r w:rsidR="0010255D" w:rsidRPr="00694A4E">
          <w:rPr>
            <w:rStyle w:val="Hyperlink"/>
            <w:rFonts w:ascii="Garamond" w:hAnsi="Garamond" w:cs="Times New Roman"/>
            <w:lang w:val="en-US"/>
          </w:rPr>
          <w:t>https://theconversation.com/botswana-recognizes-lgbtq-rights-leading-the-way-in-southern-africa-119277</w:t>
        </w:r>
      </w:hyperlink>
      <w:r w:rsidR="0010255D" w:rsidRPr="00694A4E">
        <w:rPr>
          <w:rFonts w:ascii="Garamond" w:hAnsi="Garamond" w:cs="Times New Roman"/>
          <w:lang w:val="en-US"/>
        </w:rPr>
        <w:t>)</w:t>
      </w:r>
      <w:r w:rsidRPr="00694A4E">
        <w:rPr>
          <w:rFonts w:ascii="Garamond" w:hAnsi="Garamond" w:cs="Times New Roman"/>
          <w:lang w:val="en-US"/>
        </w:rPr>
        <w:t xml:space="preserve">. </w:t>
      </w:r>
    </w:p>
    <w:p w14:paraId="3AD22A55" w14:textId="43BAE0DA" w:rsidR="002E7538" w:rsidRPr="00694A4E" w:rsidRDefault="004257AE" w:rsidP="00C82468">
      <w:pPr>
        <w:spacing w:line="480" w:lineRule="auto"/>
        <w:rPr>
          <w:rFonts w:ascii="Garamond" w:eastAsia="Times New Roman" w:hAnsi="Garamond" w:cs="Times New Roman"/>
          <w:color w:val="000000"/>
        </w:rPr>
      </w:pPr>
      <w:r w:rsidRPr="00694A4E">
        <w:rPr>
          <w:rFonts w:ascii="Garamond" w:hAnsi="Garamond" w:cs="Times New Roman"/>
          <w:lang w:val="en-US"/>
        </w:rPr>
        <w:tab/>
      </w:r>
      <w:r w:rsidR="00F33581" w:rsidRPr="00694A4E">
        <w:rPr>
          <w:rFonts w:ascii="Garamond" w:hAnsi="Garamond" w:cs="Times New Roman"/>
          <w:lang w:val="en-US"/>
        </w:rPr>
        <w:t xml:space="preserve">All of this </w:t>
      </w:r>
      <w:r w:rsidR="00E30E8D">
        <w:rPr>
          <w:rFonts w:ascii="Garamond" w:hAnsi="Garamond" w:cs="Times New Roman"/>
          <w:lang w:val="en-US"/>
        </w:rPr>
        <w:t xml:space="preserve">is </w:t>
      </w:r>
      <w:r w:rsidR="00F33581" w:rsidRPr="00694A4E">
        <w:rPr>
          <w:rFonts w:ascii="Garamond" w:hAnsi="Garamond" w:cs="Times New Roman"/>
          <w:lang w:val="en-US"/>
        </w:rPr>
        <w:t xml:space="preserve">in order to </w:t>
      </w:r>
      <w:r w:rsidR="00052815" w:rsidRPr="00694A4E">
        <w:rPr>
          <w:rFonts w:ascii="Garamond" w:hAnsi="Garamond" w:cs="Times New Roman"/>
          <w:lang w:val="en-US"/>
        </w:rPr>
        <w:t xml:space="preserve">say that in reading Cooper and Emerton, I wanted </w:t>
      </w:r>
      <w:r w:rsidR="00F33581" w:rsidRPr="00694A4E">
        <w:rPr>
          <w:rFonts w:ascii="Garamond" w:hAnsi="Garamond" w:cs="Times New Roman"/>
          <w:lang w:val="en-US"/>
        </w:rPr>
        <w:t>to know more about the present project’s conception of law reform</w:t>
      </w:r>
      <w:r w:rsidR="00052815" w:rsidRPr="00694A4E">
        <w:rPr>
          <w:rFonts w:ascii="Garamond" w:hAnsi="Garamond" w:cs="Times New Roman"/>
          <w:lang w:val="en-US"/>
        </w:rPr>
        <w:t>.</w:t>
      </w:r>
      <w:r w:rsidR="00F33581" w:rsidRPr="00694A4E">
        <w:rPr>
          <w:rFonts w:ascii="Garamond" w:hAnsi="Garamond" w:cs="Times New Roman"/>
          <w:lang w:val="en-US"/>
        </w:rPr>
        <w:t xml:space="preserve"> </w:t>
      </w:r>
      <w:r w:rsidR="00E30E8D">
        <w:rPr>
          <w:rFonts w:ascii="Garamond" w:hAnsi="Garamond" w:cs="Times New Roman"/>
          <w:lang w:val="en-US"/>
        </w:rPr>
        <w:t>And I wondered w</w:t>
      </w:r>
      <w:r w:rsidR="00052815" w:rsidRPr="00694A4E">
        <w:rPr>
          <w:rFonts w:ascii="Garamond" w:hAnsi="Garamond" w:cs="Times New Roman"/>
          <w:lang w:val="en-US"/>
        </w:rPr>
        <w:t>hat to do when ‘n</w:t>
      </w:r>
      <w:r w:rsidR="00F33581" w:rsidRPr="00694A4E">
        <w:rPr>
          <w:rFonts w:ascii="Garamond" w:hAnsi="Garamond" w:cs="Times New Roman"/>
          <w:lang w:val="en-US"/>
        </w:rPr>
        <w:t>ot yet on the table</w:t>
      </w:r>
      <w:r w:rsidR="00052815" w:rsidRPr="00694A4E">
        <w:rPr>
          <w:rFonts w:ascii="Garamond" w:hAnsi="Garamond" w:cs="Times New Roman"/>
          <w:lang w:val="en-US"/>
        </w:rPr>
        <w:t>’</w:t>
      </w:r>
      <w:r w:rsidR="00F33581" w:rsidRPr="00694A4E">
        <w:rPr>
          <w:rFonts w:ascii="Garamond" w:hAnsi="Garamond" w:cs="Times New Roman"/>
          <w:lang w:val="en-US"/>
        </w:rPr>
        <w:t xml:space="preserve"> is neither an option nor desirable as a political strategy</w:t>
      </w:r>
      <w:r w:rsidR="00052815" w:rsidRPr="00694A4E">
        <w:rPr>
          <w:rFonts w:ascii="Garamond" w:hAnsi="Garamond" w:cs="Times New Roman"/>
          <w:lang w:val="en-US"/>
        </w:rPr>
        <w:t>, when an issue cannot wait and harm is being done. P</w:t>
      </w:r>
      <w:r w:rsidR="00F33581" w:rsidRPr="00694A4E">
        <w:rPr>
          <w:rFonts w:ascii="Garamond" w:hAnsi="Garamond" w:cs="Times New Roman"/>
          <w:lang w:val="en-US"/>
        </w:rPr>
        <w:t xml:space="preserve">ut another way, </w:t>
      </w:r>
      <w:r w:rsidR="00052815" w:rsidRPr="00694A4E">
        <w:rPr>
          <w:rFonts w:ascii="Garamond" w:hAnsi="Garamond" w:cs="Times New Roman"/>
          <w:lang w:val="en-US"/>
        </w:rPr>
        <w:t>we are sometimes faced with urgent issues – over women’s reproductive rights, for example</w:t>
      </w:r>
      <w:r w:rsidR="00887CC2" w:rsidRPr="00694A4E">
        <w:rPr>
          <w:rFonts w:ascii="Garamond" w:hAnsi="Garamond" w:cs="Times New Roman"/>
          <w:lang w:val="en-US"/>
        </w:rPr>
        <w:t xml:space="preserve"> – when we might not want to wait to reach the table but have to launch a fundamental challenge about </w:t>
      </w:r>
      <w:r w:rsidR="00F33581" w:rsidRPr="00694A4E">
        <w:rPr>
          <w:rFonts w:ascii="Garamond" w:hAnsi="Garamond" w:cs="Times New Roman"/>
          <w:lang w:val="en-US"/>
        </w:rPr>
        <w:t>who gets to make the table?</w:t>
      </w:r>
      <w:r w:rsidR="002E7538" w:rsidRPr="00694A4E">
        <w:rPr>
          <w:rFonts w:ascii="Garamond" w:hAnsi="Garamond" w:cs="Times New Roman"/>
          <w:lang w:val="en-US"/>
        </w:rPr>
        <w:t xml:space="preserve"> </w:t>
      </w:r>
      <w:r w:rsidR="00F61B5B" w:rsidRPr="00694A4E">
        <w:rPr>
          <w:rFonts w:ascii="Garamond" w:hAnsi="Garamond" w:cs="Times New Roman"/>
          <w:lang w:val="en-US"/>
        </w:rPr>
        <w:t xml:space="preserve">This urgent standpoint is an interesting one from which to engage </w:t>
      </w:r>
      <w:r w:rsidR="00F61B5B" w:rsidRPr="00694A4E">
        <w:rPr>
          <w:rFonts w:ascii="Garamond" w:eastAsia="Times New Roman" w:hAnsi="Garamond" w:cs="Times New Roman"/>
          <w:color w:val="000000"/>
        </w:rPr>
        <w:t xml:space="preserve">with </w:t>
      </w:r>
      <w:r w:rsidR="002E7538" w:rsidRPr="00694A4E">
        <w:rPr>
          <w:rFonts w:ascii="Garamond" w:eastAsia="Times New Roman" w:hAnsi="Garamond" w:cs="Times New Roman"/>
          <w:color w:val="000000"/>
        </w:rPr>
        <w:t xml:space="preserve">the </w:t>
      </w:r>
      <w:r w:rsidR="00F61B5B" w:rsidRPr="00694A4E">
        <w:rPr>
          <w:rFonts w:ascii="Garamond" w:eastAsia="Times New Roman" w:hAnsi="Garamond" w:cs="Times New Roman"/>
          <w:color w:val="000000"/>
        </w:rPr>
        <w:lastRenderedPageBreak/>
        <w:t xml:space="preserve">decertification </w:t>
      </w:r>
      <w:r w:rsidR="002E7538" w:rsidRPr="00694A4E">
        <w:rPr>
          <w:rFonts w:ascii="Garamond" w:eastAsia="Times New Roman" w:hAnsi="Garamond" w:cs="Times New Roman"/>
          <w:color w:val="000000"/>
        </w:rPr>
        <w:t xml:space="preserve">project </w:t>
      </w:r>
      <w:r w:rsidR="00F61B5B" w:rsidRPr="00694A4E">
        <w:rPr>
          <w:rFonts w:ascii="Garamond" w:eastAsia="Times New Roman" w:hAnsi="Garamond" w:cs="Times New Roman"/>
          <w:color w:val="000000"/>
        </w:rPr>
        <w:t xml:space="preserve">which </w:t>
      </w:r>
      <w:r w:rsidR="002E7538" w:rsidRPr="00694A4E">
        <w:rPr>
          <w:rFonts w:ascii="Garamond" w:eastAsia="Times New Roman" w:hAnsi="Garamond" w:cs="Times New Roman"/>
          <w:color w:val="000000"/>
        </w:rPr>
        <w:t xml:space="preserve">does not assume that it is either possible or desirable to persuade the state to decertify, </w:t>
      </w:r>
      <w:r w:rsidR="00F61B5B" w:rsidRPr="00694A4E">
        <w:rPr>
          <w:rFonts w:ascii="Garamond" w:eastAsia="Times New Roman" w:hAnsi="Garamond" w:cs="Times New Roman"/>
          <w:color w:val="000000"/>
        </w:rPr>
        <w:t>but aims instead to</w:t>
      </w:r>
      <w:r w:rsidR="002E7538" w:rsidRPr="00694A4E">
        <w:rPr>
          <w:rFonts w:ascii="Garamond" w:eastAsia="Times New Roman" w:hAnsi="Garamond" w:cs="Times New Roman"/>
          <w:color w:val="000000"/>
        </w:rPr>
        <w:t xml:space="preserve"> enable us to think about what conditions would need to be in place for this to come about. In other words, the project’s methodological intention is to offer decertification as a lens to explore our conceptions of gender and how it is regulated and to think about our investment in it.</w:t>
      </w:r>
    </w:p>
    <w:p w14:paraId="199FAFD1" w14:textId="19F8A736" w:rsidR="00F33581" w:rsidRPr="00694A4E" w:rsidRDefault="00E30E8D" w:rsidP="00C82468">
      <w:pPr>
        <w:widowControl w:val="0"/>
        <w:autoSpaceDE w:val="0"/>
        <w:autoSpaceDN w:val="0"/>
        <w:adjustRightInd w:val="0"/>
        <w:spacing w:line="480" w:lineRule="auto"/>
        <w:ind w:firstLine="720"/>
        <w:rPr>
          <w:rFonts w:ascii="Garamond" w:hAnsi="Garamond" w:cs="Times New Roman"/>
          <w:lang w:val="en-US"/>
        </w:rPr>
      </w:pPr>
      <w:r>
        <w:rPr>
          <w:rFonts w:ascii="Garamond" w:hAnsi="Garamond" w:cs="Times New Roman"/>
          <w:lang w:val="en-US"/>
        </w:rPr>
        <w:t>My third point i</w:t>
      </w:r>
      <w:r w:rsidR="00F33581" w:rsidRPr="00694A4E">
        <w:rPr>
          <w:rFonts w:ascii="Garamond" w:hAnsi="Garamond" w:cs="Times New Roman"/>
          <w:lang w:val="en-US"/>
        </w:rPr>
        <w:t>s about the project’s theory of the state</w:t>
      </w:r>
      <w:r w:rsidR="00887CC2" w:rsidRPr="00694A4E">
        <w:rPr>
          <w:rFonts w:ascii="Garamond" w:hAnsi="Garamond" w:cs="Times New Roman"/>
          <w:lang w:val="en-US"/>
        </w:rPr>
        <w:t>. Here we learn that</w:t>
      </w:r>
      <w:r w:rsidR="00F33581" w:rsidRPr="00694A4E">
        <w:rPr>
          <w:rFonts w:ascii="Garamond" w:hAnsi="Garamond" w:cs="Times New Roman"/>
          <w:lang w:val="en-US"/>
        </w:rPr>
        <w:t xml:space="preserve"> law reform </w:t>
      </w:r>
      <w:r w:rsidR="00887CC2" w:rsidRPr="00694A4E">
        <w:rPr>
          <w:rFonts w:ascii="Garamond" w:hAnsi="Garamond" w:cs="Times New Roman"/>
          <w:lang w:val="en-US"/>
        </w:rPr>
        <w:t>may not be on</w:t>
      </w:r>
      <w:r w:rsidR="00F33581" w:rsidRPr="00694A4E">
        <w:rPr>
          <w:rFonts w:ascii="Garamond" w:hAnsi="Garamond" w:cs="Times New Roman"/>
          <w:lang w:val="en-US"/>
        </w:rPr>
        <w:t xml:space="preserve"> the table given the current climate. Even if the project is </w:t>
      </w:r>
      <w:proofErr w:type="spellStart"/>
      <w:r w:rsidR="00F33581" w:rsidRPr="00694A4E">
        <w:rPr>
          <w:rFonts w:ascii="Garamond" w:hAnsi="Garamond" w:cs="Times New Roman"/>
          <w:lang w:val="en-US"/>
        </w:rPr>
        <w:t>prefigurative</w:t>
      </w:r>
      <w:proofErr w:type="spellEnd"/>
      <w:r w:rsidR="00F33581" w:rsidRPr="00694A4E">
        <w:rPr>
          <w:rFonts w:ascii="Garamond" w:hAnsi="Garamond" w:cs="Times New Roman"/>
          <w:lang w:val="en-US"/>
        </w:rPr>
        <w:t xml:space="preserve">, it is built on certain assumptions about the sort of state with which you are dealing. Your </w:t>
      </w:r>
      <w:proofErr w:type="spellStart"/>
      <w:r w:rsidR="00F33581" w:rsidRPr="00694A4E">
        <w:rPr>
          <w:rFonts w:ascii="Garamond" w:hAnsi="Garamond" w:cs="Times New Roman"/>
          <w:lang w:val="en-US"/>
        </w:rPr>
        <w:t>prefigurative</w:t>
      </w:r>
      <w:proofErr w:type="spellEnd"/>
      <w:r w:rsidR="00F33581" w:rsidRPr="00694A4E">
        <w:rPr>
          <w:rFonts w:ascii="Garamond" w:hAnsi="Garamond" w:cs="Times New Roman"/>
          <w:lang w:val="en-US"/>
        </w:rPr>
        <w:t xml:space="preserve"> </w:t>
      </w:r>
      <w:proofErr w:type="spellStart"/>
      <w:r w:rsidR="00F33581" w:rsidRPr="00694A4E">
        <w:rPr>
          <w:rFonts w:ascii="Garamond" w:hAnsi="Garamond" w:cs="Times New Roman"/>
          <w:lang w:val="en-US"/>
        </w:rPr>
        <w:t>labours</w:t>
      </w:r>
      <w:proofErr w:type="spellEnd"/>
      <w:r w:rsidR="00F33581" w:rsidRPr="00694A4E">
        <w:rPr>
          <w:rFonts w:ascii="Garamond" w:hAnsi="Garamond" w:cs="Times New Roman"/>
          <w:lang w:val="en-US"/>
        </w:rPr>
        <w:t xml:space="preserve"> are taking place in the assumption that you can drive a wedge between the state and legal gender, that you could persuade the state to decertify. I w</w:t>
      </w:r>
      <w:r w:rsidR="00887CC2" w:rsidRPr="00694A4E">
        <w:rPr>
          <w:rFonts w:ascii="Garamond" w:hAnsi="Garamond" w:cs="Times New Roman"/>
          <w:lang w:val="en-US"/>
        </w:rPr>
        <w:t>anted</w:t>
      </w:r>
      <w:r w:rsidR="00F33581" w:rsidRPr="00694A4E">
        <w:rPr>
          <w:rFonts w:ascii="Garamond" w:hAnsi="Garamond" w:cs="Times New Roman"/>
          <w:lang w:val="en-US"/>
        </w:rPr>
        <w:t xml:space="preserve"> to know more about the project’s conception of the state</w:t>
      </w:r>
      <w:r w:rsidR="00887CC2" w:rsidRPr="00694A4E">
        <w:rPr>
          <w:rFonts w:ascii="Garamond" w:hAnsi="Garamond" w:cs="Times New Roman"/>
          <w:lang w:val="en-US"/>
        </w:rPr>
        <w:t xml:space="preserve"> and about how we assess the state’s investment in legal gender. Can we assume the state’s willingness</w:t>
      </w:r>
      <w:r w:rsidR="00F33581" w:rsidRPr="00694A4E">
        <w:rPr>
          <w:rFonts w:ascii="Garamond" w:hAnsi="Garamond" w:cs="Times New Roman"/>
          <w:lang w:val="en-US"/>
        </w:rPr>
        <w:t xml:space="preserve"> </w:t>
      </w:r>
      <w:r w:rsidR="00887CC2" w:rsidRPr="00694A4E">
        <w:rPr>
          <w:rFonts w:ascii="Garamond" w:hAnsi="Garamond" w:cs="Times New Roman"/>
          <w:lang w:val="en-US"/>
        </w:rPr>
        <w:t xml:space="preserve">to </w:t>
      </w:r>
      <w:r w:rsidR="00F33581" w:rsidRPr="00694A4E">
        <w:rPr>
          <w:rFonts w:ascii="Garamond" w:hAnsi="Garamond" w:cs="Times New Roman"/>
          <w:lang w:val="en-US"/>
        </w:rPr>
        <w:t xml:space="preserve">withdraw </w:t>
      </w:r>
      <w:r w:rsidR="00887CC2" w:rsidRPr="00694A4E">
        <w:rPr>
          <w:rFonts w:ascii="Garamond" w:hAnsi="Garamond" w:cs="Times New Roman"/>
          <w:lang w:val="en-US"/>
        </w:rPr>
        <w:t xml:space="preserve">its </w:t>
      </w:r>
      <w:r w:rsidR="00F33581" w:rsidRPr="00694A4E">
        <w:rPr>
          <w:rFonts w:ascii="Garamond" w:hAnsi="Garamond" w:cs="Times New Roman"/>
          <w:lang w:val="en-US"/>
        </w:rPr>
        <w:t>authority fro</w:t>
      </w:r>
      <w:r w:rsidR="00887CC2" w:rsidRPr="00694A4E">
        <w:rPr>
          <w:rFonts w:ascii="Garamond" w:hAnsi="Garamond" w:cs="Times New Roman"/>
          <w:lang w:val="en-US"/>
        </w:rPr>
        <w:t>m the project of cer</w:t>
      </w:r>
      <w:r w:rsidR="004257AE" w:rsidRPr="00694A4E">
        <w:rPr>
          <w:rFonts w:ascii="Garamond" w:hAnsi="Garamond" w:cs="Times New Roman"/>
          <w:lang w:val="en-US"/>
        </w:rPr>
        <w:t>t</w:t>
      </w:r>
      <w:r w:rsidR="00887CC2" w:rsidRPr="00694A4E">
        <w:rPr>
          <w:rFonts w:ascii="Garamond" w:hAnsi="Garamond" w:cs="Times New Roman"/>
          <w:lang w:val="en-US"/>
        </w:rPr>
        <w:t>ifying gender?</w:t>
      </w:r>
      <w:r w:rsidR="00F33581" w:rsidRPr="00694A4E">
        <w:rPr>
          <w:rFonts w:ascii="Garamond" w:hAnsi="Garamond" w:cs="Times New Roman"/>
          <w:lang w:val="en-US"/>
        </w:rPr>
        <w:t xml:space="preserve"> </w:t>
      </w:r>
    </w:p>
    <w:p w14:paraId="1A2088D9" w14:textId="002C1466" w:rsidR="00F33581" w:rsidRPr="00694A4E" w:rsidRDefault="00887CC2" w:rsidP="00C82468">
      <w:pPr>
        <w:widowControl w:val="0"/>
        <w:autoSpaceDE w:val="0"/>
        <w:autoSpaceDN w:val="0"/>
        <w:adjustRightInd w:val="0"/>
        <w:spacing w:after="199" w:line="480" w:lineRule="auto"/>
        <w:ind w:firstLine="720"/>
        <w:rPr>
          <w:rFonts w:ascii="Garamond" w:hAnsi="Garamond" w:cs="Times New Roman"/>
          <w:lang w:val="en-US"/>
        </w:rPr>
      </w:pPr>
      <w:r w:rsidRPr="00694A4E">
        <w:rPr>
          <w:rFonts w:ascii="Garamond" w:hAnsi="Garamond" w:cs="Times New Roman"/>
          <w:color w:val="000000"/>
          <w:lang w:val="en-US"/>
        </w:rPr>
        <w:t xml:space="preserve">This is important because a </w:t>
      </w:r>
      <w:proofErr w:type="spellStart"/>
      <w:r w:rsidRPr="00694A4E">
        <w:rPr>
          <w:rFonts w:ascii="Garamond" w:hAnsi="Garamond" w:cs="Times New Roman"/>
          <w:color w:val="000000"/>
          <w:lang w:val="en-US"/>
        </w:rPr>
        <w:t>prefigurative</w:t>
      </w:r>
      <w:proofErr w:type="spellEnd"/>
      <w:r w:rsidRPr="00694A4E">
        <w:rPr>
          <w:rFonts w:ascii="Garamond" w:hAnsi="Garamond" w:cs="Times New Roman"/>
          <w:color w:val="000000"/>
          <w:lang w:val="en-US"/>
        </w:rPr>
        <w:t xml:space="preserve"> project would have to think carefully about state violence and state sponsored violence in its colonial and post-colonial manifestations</w:t>
      </w:r>
      <w:r w:rsidR="0010255D" w:rsidRPr="00694A4E">
        <w:rPr>
          <w:rFonts w:ascii="Garamond" w:hAnsi="Garamond" w:cs="Times New Roman"/>
          <w:color w:val="000000"/>
          <w:lang w:val="en-US"/>
        </w:rPr>
        <w:t xml:space="preserve"> (Manji</w:t>
      </w:r>
      <w:r w:rsidR="008573B1">
        <w:rPr>
          <w:rFonts w:ascii="Garamond" w:hAnsi="Garamond" w:cs="Times New Roman"/>
          <w:color w:val="000000"/>
          <w:lang w:val="en-US"/>
        </w:rPr>
        <w:t>,</w:t>
      </w:r>
      <w:r w:rsidR="0010255D" w:rsidRPr="00694A4E">
        <w:rPr>
          <w:rFonts w:ascii="Garamond" w:hAnsi="Garamond" w:cs="Times New Roman"/>
          <w:color w:val="000000"/>
          <w:lang w:val="en-US"/>
        </w:rPr>
        <w:t xml:space="preserve"> 1999)</w:t>
      </w:r>
      <w:r w:rsidRPr="00694A4E">
        <w:rPr>
          <w:rFonts w:ascii="Garamond" w:hAnsi="Garamond" w:cs="Times New Roman"/>
          <w:color w:val="000000"/>
          <w:lang w:val="en-US"/>
        </w:rPr>
        <w:t xml:space="preserve">. </w:t>
      </w:r>
      <w:r w:rsidR="00F33581" w:rsidRPr="00694A4E">
        <w:rPr>
          <w:rFonts w:ascii="Garamond" w:hAnsi="Garamond" w:cs="Times New Roman"/>
          <w:color w:val="000000"/>
          <w:lang w:val="en-US"/>
        </w:rPr>
        <w:t xml:space="preserve">African states have been both actually and symbolically coercive to women in both the colonial and postcolonial </w:t>
      </w:r>
      <w:r w:rsidRPr="00694A4E">
        <w:rPr>
          <w:rFonts w:ascii="Garamond" w:hAnsi="Garamond" w:cs="Times New Roman"/>
          <w:color w:val="000000"/>
          <w:lang w:val="en-US"/>
        </w:rPr>
        <w:t xml:space="preserve">eras. </w:t>
      </w:r>
      <w:r w:rsidR="00F33581" w:rsidRPr="00694A4E">
        <w:rPr>
          <w:rFonts w:ascii="Garamond" w:hAnsi="Garamond" w:cs="Times New Roman"/>
          <w:color w:val="000000"/>
          <w:lang w:val="en-US"/>
        </w:rPr>
        <w:t xml:space="preserve">Indeed, literary theorists </w:t>
      </w:r>
      <w:r w:rsidR="00A73384" w:rsidRPr="00694A4E">
        <w:rPr>
          <w:rFonts w:ascii="Garamond" w:hAnsi="Garamond" w:cs="Times New Roman"/>
          <w:color w:val="000000"/>
          <w:lang w:val="en-US"/>
        </w:rPr>
        <w:t xml:space="preserve">and others </w:t>
      </w:r>
      <w:r w:rsidR="00F33581" w:rsidRPr="00694A4E">
        <w:rPr>
          <w:rFonts w:ascii="Garamond" w:hAnsi="Garamond" w:cs="Times New Roman"/>
          <w:color w:val="000000"/>
          <w:lang w:val="en-US"/>
        </w:rPr>
        <w:t xml:space="preserve">have written of Kenya that it is itself gendered, characterizing its various regimes as both </w:t>
      </w:r>
      <w:proofErr w:type="spellStart"/>
      <w:r w:rsidR="00F33581" w:rsidRPr="00694A4E">
        <w:rPr>
          <w:rFonts w:ascii="Garamond" w:hAnsi="Garamond" w:cs="Times New Roman"/>
          <w:color w:val="000000"/>
          <w:lang w:val="en-US"/>
        </w:rPr>
        <w:t>ger</w:t>
      </w:r>
      <w:r w:rsidR="00A73384" w:rsidRPr="00694A4E">
        <w:rPr>
          <w:rFonts w:ascii="Garamond" w:hAnsi="Garamond" w:cs="Times New Roman"/>
          <w:color w:val="000000"/>
          <w:lang w:val="en-US"/>
        </w:rPr>
        <w:t>o</w:t>
      </w:r>
      <w:r w:rsidR="00F33581" w:rsidRPr="00694A4E">
        <w:rPr>
          <w:rFonts w:ascii="Garamond" w:hAnsi="Garamond" w:cs="Times New Roman"/>
          <w:color w:val="000000"/>
          <w:lang w:val="en-US"/>
        </w:rPr>
        <w:t>ntocratic</w:t>
      </w:r>
      <w:proofErr w:type="spellEnd"/>
      <w:r w:rsidR="00F33581" w:rsidRPr="00694A4E">
        <w:rPr>
          <w:rFonts w:ascii="Garamond" w:hAnsi="Garamond" w:cs="Times New Roman"/>
          <w:color w:val="000000"/>
          <w:lang w:val="en-US"/>
        </w:rPr>
        <w:t xml:space="preserve"> and phallocentric</w:t>
      </w:r>
      <w:r w:rsidR="00A73384" w:rsidRPr="00694A4E">
        <w:rPr>
          <w:rFonts w:ascii="Garamond" w:hAnsi="Garamond" w:cs="Times New Roman"/>
          <w:color w:val="000000"/>
          <w:lang w:val="en-US"/>
        </w:rPr>
        <w:t xml:space="preserve"> (</w:t>
      </w:r>
      <w:proofErr w:type="spellStart"/>
      <w:r w:rsidR="00A73384" w:rsidRPr="00694A4E">
        <w:rPr>
          <w:rFonts w:ascii="Garamond" w:hAnsi="Garamond" w:cs="Times New Roman"/>
          <w:color w:val="000000"/>
          <w:lang w:val="en-US"/>
        </w:rPr>
        <w:t>Musila</w:t>
      </w:r>
      <w:proofErr w:type="spellEnd"/>
      <w:r w:rsidR="008573B1">
        <w:rPr>
          <w:rFonts w:ascii="Garamond" w:hAnsi="Garamond" w:cs="Times New Roman"/>
          <w:color w:val="000000"/>
          <w:lang w:val="en-US"/>
        </w:rPr>
        <w:t>,</w:t>
      </w:r>
      <w:r w:rsidR="00A73384" w:rsidRPr="00694A4E">
        <w:rPr>
          <w:rFonts w:ascii="Garamond" w:hAnsi="Garamond" w:cs="Times New Roman"/>
          <w:color w:val="000000"/>
          <w:lang w:val="en-US"/>
        </w:rPr>
        <w:t xml:space="preserve"> 20</w:t>
      </w:r>
      <w:r w:rsidR="00F62566" w:rsidRPr="00694A4E">
        <w:rPr>
          <w:rFonts w:ascii="Garamond" w:hAnsi="Garamond" w:cs="Times New Roman"/>
          <w:color w:val="000000"/>
          <w:lang w:val="en-US"/>
        </w:rPr>
        <w:t>09</w:t>
      </w:r>
      <w:r w:rsidR="00A73384" w:rsidRPr="00694A4E">
        <w:rPr>
          <w:rFonts w:ascii="Garamond" w:hAnsi="Garamond" w:cs="Times New Roman"/>
          <w:color w:val="000000"/>
          <w:lang w:val="en-US"/>
        </w:rPr>
        <w:t>)</w:t>
      </w:r>
      <w:r w:rsidR="00F33581" w:rsidRPr="00694A4E">
        <w:rPr>
          <w:rFonts w:ascii="Garamond" w:hAnsi="Garamond" w:cs="Times New Roman"/>
          <w:color w:val="000000"/>
          <w:lang w:val="en-US"/>
        </w:rPr>
        <w:t xml:space="preserve">. </w:t>
      </w:r>
      <w:r w:rsidRPr="00694A4E">
        <w:rPr>
          <w:rFonts w:ascii="Garamond" w:hAnsi="Garamond" w:cs="Times New Roman"/>
          <w:color w:val="000000"/>
          <w:lang w:val="en-US"/>
        </w:rPr>
        <w:t>It is arguable that t</w:t>
      </w:r>
      <w:r w:rsidR="00F33581" w:rsidRPr="00694A4E">
        <w:rPr>
          <w:rFonts w:ascii="Garamond" w:hAnsi="Garamond" w:cs="Times New Roman"/>
          <w:color w:val="000000"/>
          <w:lang w:val="en-US"/>
        </w:rPr>
        <w:t xml:space="preserve">he entire edifice of the African state is built on gender violence, whether in the form of everyday acts of physical assault or the exclusion </w:t>
      </w:r>
      <w:r w:rsidR="009A2FF0">
        <w:rPr>
          <w:rFonts w:ascii="Garamond" w:hAnsi="Garamond" w:cs="Times New Roman"/>
          <w:color w:val="000000"/>
          <w:lang w:val="en-US"/>
        </w:rPr>
        <w:t>of women from political power – e</w:t>
      </w:r>
      <w:r w:rsidR="00F33581" w:rsidRPr="00694A4E">
        <w:rPr>
          <w:rFonts w:ascii="Garamond" w:hAnsi="Garamond" w:cs="Times New Roman"/>
          <w:color w:val="000000"/>
          <w:lang w:val="en-US"/>
        </w:rPr>
        <w:t>ven</w:t>
      </w:r>
      <w:r w:rsidR="009A2FF0">
        <w:rPr>
          <w:rFonts w:ascii="Garamond" w:hAnsi="Garamond" w:cs="Times New Roman"/>
          <w:color w:val="000000"/>
          <w:lang w:val="en-US"/>
        </w:rPr>
        <w:t xml:space="preserve"> when </w:t>
      </w:r>
      <w:r w:rsidR="00F33581" w:rsidRPr="00694A4E">
        <w:rPr>
          <w:rFonts w:ascii="Garamond" w:hAnsi="Garamond" w:cs="Times New Roman"/>
          <w:color w:val="000000"/>
          <w:lang w:val="en-US"/>
        </w:rPr>
        <w:t xml:space="preserve">progressive feminist law reform projects </w:t>
      </w:r>
      <w:r w:rsidR="009A2FF0">
        <w:rPr>
          <w:rFonts w:ascii="Garamond" w:hAnsi="Garamond" w:cs="Times New Roman"/>
          <w:color w:val="000000"/>
          <w:lang w:val="en-US"/>
        </w:rPr>
        <w:t xml:space="preserve">are </w:t>
      </w:r>
      <w:r w:rsidR="00F33581" w:rsidRPr="00694A4E">
        <w:rPr>
          <w:rFonts w:ascii="Garamond" w:hAnsi="Garamond" w:cs="Times New Roman"/>
          <w:color w:val="000000"/>
          <w:lang w:val="en-US"/>
        </w:rPr>
        <w:t>actu</w:t>
      </w:r>
      <w:r w:rsidR="00E30E8D">
        <w:rPr>
          <w:rFonts w:ascii="Garamond" w:hAnsi="Garamond" w:cs="Times New Roman"/>
          <w:color w:val="000000"/>
          <w:lang w:val="en-US"/>
        </w:rPr>
        <w:t>ally on the table</w:t>
      </w:r>
      <w:r w:rsidR="009A2FF0">
        <w:rPr>
          <w:rFonts w:ascii="Garamond" w:hAnsi="Garamond" w:cs="Times New Roman"/>
          <w:color w:val="000000"/>
          <w:lang w:val="en-US"/>
        </w:rPr>
        <w:t>. T</w:t>
      </w:r>
      <w:r w:rsidR="00E30E8D">
        <w:rPr>
          <w:rFonts w:ascii="Garamond" w:hAnsi="Garamond" w:cs="Times New Roman"/>
          <w:color w:val="000000"/>
          <w:lang w:val="en-US"/>
        </w:rPr>
        <w:t>he Kenyan C</w:t>
      </w:r>
      <w:r w:rsidR="00F33581" w:rsidRPr="00694A4E">
        <w:rPr>
          <w:rFonts w:ascii="Garamond" w:hAnsi="Garamond" w:cs="Times New Roman"/>
          <w:color w:val="000000"/>
          <w:lang w:val="en-US"/>
        </w:rPr>
        <w:t xml:space="preserve">onstitutional provision that no one gender should account for more than </w:t>
      </w:r>
      <w:r w:rsidR="00A73384" w:rsidRPr="00694A4E">
        <w:rPr>
          <w:rFonts w:ascii="Garamond" w:hAnsi="Garamond" w:cs="Times New Roman"/>
          <w:color w:val="000000"/>
          <w:lang w:val="en-US"/>
        </w:rPr>
        <w:t>two-thirds</w:t>
      </w:r>
      <w:r w:rsidR="00F33581" w:rsidRPr="00694A4E">
        <w:rPr>
          <w:rFonts w:ascii="Garamond" w:hAnsi="Garamond" w:cs="Times New Roman"/>
          <w:color w:val="000000"/>
          <w:lang w:val="en-US"/>
        </w:rPr>
        <w:t xml:space="preserve"> of parliamentarians is a case in point</w:t>
      </w:r>
      <w:r w:rsidR="009A2FF0">
        <w:rPr>
          <w:rFonts w:ascii="Garamond" w:hAnsi="Garamond" w:cs="Times New Roman"/>
          <w:color w:val="000000"/>
          <w:lang w:val="en-US"/>
        </w:rPr>
        <w:t>. It</w:t>
      </w:r>
      <w:r w:rsidR="00F33581" w:rsidRPr="00694A4E">
        <w:rPr>
          <w:rFonts w:ascii="Garamond" w:hAnsi="Garamond" w:cs="Times New Roman"/>
          <w:color w:val="000000"/>
          <w:lang w:val="en-US"/>
        </w:rPr>
        <w:t xml:space="preserve"> has simply been </w:t>
      </w:r>
      <w:r w:rsidR="00F33581" w:rsidRPr="00694A4E">
        <w:rPr>
          <w:rFonts w:ascii="Garamond" w:hAnsi="Garamond" w:cs="Times New Roman"/>
          <w:color w:val="000000"/>
          <w:lang w:val="en-US"/>
        </w:rPr>
        <w:lastRenderedPageBreak/>
        <w:t>ignored</w:t>
      </w:r>
      <w:r w:rsidR="002F3A14" w:rsidRPr="00694A4E">
        <w:rPr>
          <w:rFonts w:ascii="Garamond" w:hAnsi="Garamond" w:cs="Times New Roman"/>
          <w:color w:val="000000"/>
          <w:lang w:val="en-US"/>
        </w:rPr>
        <w:t xml:space="preserve"> and ridiculed</w:t>
      </w:r>
      <w:r w:rsidR="00F33581" w:rsidRPr="00694A4E">
        <w:rPr>
          <w:rFonts w:ascii="Garamond" w:hAnsi="Garamond" w:cs="Times New Roman"/>
          <w:color w:val="000000"/>
          <w:lang w:val="en-US"/>
        </w:rPr>
        <w:t xml:space="preserve"> by what is in effect an unconstitutional parliament</w:t>
      </w:r>
      <w:r w:rsidR="0010255D" w:rsidRPr="00694A4E">
        <w:rPr>
          <w:rFonts w:ascii="Garamond" w:hAnsi="Garamond" w:cs="Times New Roman"/>
          <w:color w:val="000000"/>
          <w:lang w:val="en-US"/>
        </w:rPr>
        <w:t xml:space="preserve"> (see </w:t>
      </w:r>
      <w:hyperlink r:id="rId8" w:history="1">
        <w:r w:rsidR="0010255D" w:rsidRPr="00694A4E">
          <w:rPr>
            <w:rStyle w:val="Hyperlink"/>
            <w:rFonts w:ascii="Garamond" w:hAnsi="Garamond" w:cs="Times New Roman"/>
            <w:lang w:val="en-US"/>
          </w:rPr>
          <w:t>https://theconversation.com/kenyas-parliament-continues-to-stall-on-the-two-thirds-gender-rule-79221</w:t>
        </w:r>
      </w:hyperlink>
      <w:r w:rsidR="0010255D" w:rsidRPr="00694A4E">
        <w:rPr>
          <w:rFonts w:ascii="Garamond" w:hAnsi="Garamond" w:cs="Times New Roman"/>
          <w:color w:val="000000"/>
          <w:lang w:val="en-US"/>
        </w:rPr>
        <w:t>)</w:t>
      </w:r>
      <w:r w:rsidR="00F33581" w:rsidRPr="00694A4E">
        <w:rPr>
          <w:rFonts w:ascii="Garamond" w:hAnsi="Garamond" w:cs="Times New Roman"/>
          <w:color w:val="000000"/>
          <w:lang w:val="en-US"/>
        </w:rPr>
        <w:t xml:space="preserve">. </w:t>
      </w:r>
      <w:r w:rsidRPr="00694A4E">
        <w:rPr>
          <w:rFonts w:ascii="Garamond" w:hAnsi="Garamond" w:cs="Times New Roman"/>
          <w:color w:val="000000"/>
          <w:lang w:val="en-US"/>
        </w:rPr>
        <w:t xml:space="preserve">This provision in the 2010 </w:t>
      </w:r>
      <w:r w:rsidR="004257AE" w:rsidRPr="00694A4E">
        <w:rPr>
          <w:rFonts w:ascii="Garamond" w:hAnsi="Garamond" w:cs="Times New Roman"/>
          <w:color w:val="000000"/>
          <w:lang w:val="en-US"/>
        </w:rPr>
        <w:t>C</w:t>
      </w:r>
      <w:r w:rsidRPr="00694A4E">
        <w:rPr>
          <w:rFonts w:ascii="Garamond" w:hAnsi="Garamond" w:cs="Times New Roman"/>
          <w:color w:val="000000"/>
          <w:lang w:val="en-US"/>
        </w:rPr>
        <w:t xml:space="preserve">onstitution came about as the result of considerable struggles by Kenyan women but </w:t>
      </w:r>
      <w:r w:rsidR="002F3A14" w:rsidRPr="00694A4E">
        <w:rPr>
          <w:rFonts w:ascii="Garamond" w:hAnsi="Garamond" w:cs="Times New Roman"/>
          <w:color w:val="000000"/>
          <w:lang w:val="en-US"/>
        </w:rPr>
        <w:t>its non-implementation demonstrates that e</w:t>
      </w:r>
      <w:r w:rsidR="00F33581" w:rsidRPr="00694A4E">
        <w:rPr>
          <w:rFonts w:ascii="Garamond" w:hAnsi="Garamond" w:cs="Times New Roman"/>
          <w:color w:val="000000"/>
          <w:lang w:val="en-US"/>
        </w:rPr>
        <w:t>ven legislative and constitutional reform which is on the table can</w:t>
      </w:r>
      <w:r w:rsidR="002E7538" w:rsidRPr="00694A4E">
        <w:rPr>
          <w:rFonts w:ascii="Garamond" w:hAnsi="Garamond" w:cs="Times New Roman"/>
          <w:color w:val="000000"/>
          <w:lang w:val="en-US"/>
        </w:rPr>
        <w:t>not</w:t>
      </w:r>
      <w:r w:rsidR="00F33581" w:rsidRPr="00694A4E">
        <w:rPr>
          <w:rFonts w:ascii="Garamond" w:hAnsi="Garamond" w:cs="Times New Roman"/>
          <w:color w:val="000000"/>
          <w:lang w:val="en-US"/>
        </w:rPr>
        <w:t xml:space="preserve"> be relied upon to bring </w:t>
      </w:r>
      <w:r w:rsidR="002E7538" w:rsidRPr="00694A4E">
        <w:rPr>
          <w:rFonts w:ascii="Garamond" w:hAnsi="Garamond" w:cs="Times New Roman"/>
          <w:color w:val="000000"/>
          <w:lang w:val="en-US"/>
        </w:rPr>
        <w:t xml:space="preserve">about </w:t>
      </w:r>
      <w:r w:rsidR="00F33581" w:rsidRPr="00694A4E">
        <w:rPr>
          <w:rFonts w:ascii="Garamond" w:hAnsi="Garamond" w:cs="Times New Roman"/>
          <w:color w:val="000000"/>
          <w:lang w:val="en-US"/>
        </w:rPr>
        <w:t xml:space="preserve">gains. My point is to ask how a </w:t>
      </w:r>
      <w:proofErr w:type="spellStart"/>
      <w:r w:rsidR="00F33581" w:rsidRPr="00694A4E">
        <w:rPr>
          <w:rFonts w:ascii="Garamond" w:hAnsi="Garamond" w:cs="Times New Roman"/>
          <w:color w:val="000000"/>
          <w:lang w:val="en-US"/>
        </w:rPr>
        <w:t>prefigurative</w:t>
      </w:r>
      <w:proofErr w:type="spellEnd"/>
      <w:r w:rsidR="00F33581" w:rsidRPr="00694A4E">
        <w:rPr>
          <w:rFonts w:ascii="Garamond" w:hAnsi="Garamond" w:cs="Times New Roman"/>
          <w:color w:val="000000"/>
          <w:lang w:val="en-US"/>
        </w:rPr>
        <w:t xml:space="preserve"> project is embedded in wider gendered structures of state oppression </w:t>
      </w:r>
      <w:r w:rsidR="002F3A14" w:rsidRPr="00694A4E">
        <w:rPr>
          <w:rFonts w:ascii="Garamond" w:hAnsi="Garamond" w:cs="Times New Roman"/>
          <w:color w:val="000000"/>
          <w:lang w:val="en-US"/>
        </w:rPr>
        <w:t xml:space="preserve">and </w:t>
      </w:r>
      <w:r w:rsidR="00F33581" w:rsidRPr="00694A4E">
        <w:rPr>
          <w:rFonts w:ascii="Garamond" w:hAnsi="Garamond" w:cs="Times New Roman"/>
          <w:color w:val="000000"/>
          <w:lang w:val="en-US"/>
        </w:rPr>
        <w:t>longstanding patriarchal practices.</w:t>
      </w:r>
    </w:p>
    <w:p w14:paraId="321F7518" w14:textId="72DD959C" w:rsidR="009A2FF0" w:rsidRPr="00694A4E" w:rsidRDefault="009A2FF0" w:rsidP="00C82468">
      <w:pPr>
        <w:spacing w:line="480" w:lineRule="auto"/>
        <w:rPr>
          <w:rFonts w:ascii="Garamond" w:hAnsi="Garamond" w:cs="Times New Roman"/>
        </w:rPr>
      </w:pPr>
    </w:p>
    <w:p w14:paraId="6D2EB283" w14:textId="48C47DC8" w:rsidR="00D358EE" w:rsidRPr="00EB768B" w:rsidRDefault="00A73384" w:rsidP="00EB768B">
      <w:pPr>
        <w:pStyle w:val="Heading2"/>
      </w:pPr>
      <w:r w:rsidRPr="00EB768B">
        <w:t>References</w:t>
      </w:r>
    </w:p>
    <w:p w14:paraId="1C2D314F" w14:textId="62A69260" w:rsidR="00A73384" w:rsidRPr="00694A4E" w:rsidRDefault="00A73384" w:rsidP="00C82468">
      <w:pPr>
        <w:rPr>
          <w:rFonts w:ascii="Garamond" w:hAnsi="Garamond" w:cs="Times New Roman"/>
        </w:rPr>
      </w:pPr>
    </w:p>
    <w:p w14:paraId="5ED6C8D6" w14:textId="77777777" w:rsidR="009A2FF0" w:rsidRDefault="00F62566" w:rsidP="00C82468">
      <w:pPr>
        <w:ind w:left="720" w:hanging="720"/>
        <w:rPr>
          <w:rFonts w:ascii="Garamond" w:eastAsia="Times New Roman" w:hAnsi="Garamond" w:cs="Times New Roman"/>
          <w:color w:val="222222"/>
          <w:shd w:val="clear" w:color="auto" w:fill="FFFFFF"/>
        </w:rPr>
      </w:pPr>
      <w:r w:rsidRPr="00694A4E">
        <w:rPr>
          <w:rFonts w:ascii="Garamond" w:eastAsia="Times New Roman" w:hAnsi="Garamond" w:cs="Times New Roman"/>
          <w:color w:val="222222"/>
          <w:shd w:val="clear" w:color="auto" w:fill="FFFFFF"/>
        </w:rPr>
        <w:t xml:space="preserve">Bassett, K. </w:t>
      </w:r>
      <w:r w:rsidR="002B1CD8" w:rsidRPr="00694A4E">
        <w:rPr>
          <w:rFonts w:ascii="Garamond" w:eastAsia="Times New Roman" w:hAnsi="Garamond" w:cs="Times New Roman"/>
          <w:color w:val="222222"/>
          <w:shd w:val="clear" w:color="auto" w:fill="FFFFFF"/>
        </w:rPr>
        <w:t>(2014) ‘</w:t>
      </w:r>
      <w:proofErr w:type="spellStart"/>
      <w:r w:rsidRPr="00694A4E">
        <w:rPr>
          <w:rFonts w:ascii="Garamond" w:eastAsia="Times New Roman" w:hAnsi="Garamond" w:cs="Times New Roman"/>
          <w:color w:val="222222"/>
          <w:shd w:val="clear" w:color="auto" w:fill="FFFFFF"/>
        </w:rPr>
        <w:t>Rancière</w:t>
      </w:r>
      <w:proofErr w:type="spellEnd"/>
      <w:r w:rsidRPr="00694A4E">
        <w:rPr>
          <w:rFonts w:ascii="Garamond" w:eastAsia="Times New Roman" w:hAnsi="Garamond" w:cs="Times New Roman"/>
          <w:color w:val="222222"/>
          <w:shd w:val="clear" w:color="auto" w:fill="FFFFFF"/>
        </w:rPr>
        <w:t>, politics, and the Occupy movement.</w:t>
      </w:r>
      <w:r w:rsidR="002B1CD8" w:rsidRPr="00694A4E">
        <w:rPr>
          <w:rFonts w:ascii="Garamond" w:eastAsia="Times New Roman" w:hAnsi="Garamond" w:cs="Times New Roman"/>
          <w:color w:val="222222"/>
          <w:shd w:val="clear" w:color="auto" w:fill="FFFFFF"/>
        </w:rPr>
        <w:t>’</w:t>
      </w:r>
      <w:r w:rsidRPr="00694A4E">
        <w:rPr>
          <w:rFonts w:ascii="Garamond" w:eastAsia="Times New Roman" w:hAnsi="Garamond" w:cs="Times New Roman"/>
          <w:color w:val="222222"/>
          <w:shd w:val="clear" w:color="auto" w:fill="FFFFFF"/>
        </w:rPr>
        <w:t> </w:t>
      </w:r>
      <w:r w:rsidRPr="00694A4E">
        <w:rPr>
          <w:rFonts w:ascii="Garamond" w:eastAsia="Times New Roman" w:hAnsi="Garamond" w:cs="Times New Roman"/>
          <w:i/>
          <w:iCs/>
          <w:color w:val="222222"/>
          <w:shd w:val="clear" w:color="auto" w:fill="FFFFFF"/>
        </w:rPr>
        <w:t>Environment and Planning D: Society and Space</w:t>
      </w:r>
      <w:r w:rsidRPr="00694A4E">
        <w:rPr>
          <w:rFonts w:ascii="Garamond" w:eastAsia="Times New Roman" w:hAnsi="Garamond" w:cs="Times New Roman"/>
          <w:color w:val="222222"/>
          <w:shd w:val="clear" w:color="auto" w:fill="FFFFFF"/>
        </w:rPr>
        <w:t> 32</w:t>
      </w:r>
      <w:r w:rsidR="002B1CD8" w:rsidRPr="00694A4E">
        <w:rPr>
          <w:rFonts w:ascii="Garamond" w:eastAsia="Times New Roman" w:hAnsi="Garamond" w:cs="Times New Roman"/>
          <w:color w:val="222222"/>
          <w:shd w:val="clear" w:color="auto" w:fill="FFFFFF"/>
        </w:rPr>
        <w:t>(</w:t>
      </w:r>
      <w:r w:rsidRPr="00694A4E">
        <w:rPr>
          <w:rFonts w:ascii="Garamond" w:eastAsia="Times New Roman" w:hAnsi="Garamond" w:cs="Times New Roman"/>
          <w:color w:val="222222"/>
          <w:shd w:val="clear" w:color="auto" w:fill="FFFFFF"/>
        </w:rPr>
        <w:t>5): 886-901.</w:t>
      </w:r>
    </w:p>
    <w:p w14:paraId="678A36D0" w14:textId="77777777" w:rsidR="009A2FF0" w:rsidRDefault="009A2FF0" w:rsidP="00C82468">
      <w:pPr>
        <w:ind w:left="720" w:hanging="720"/>
        <w:rPr>
          <w:rFonts w:ascii="Garamond" w:eastAsia="Times New Roman" w:hAnsi="Garamond" w:cs="Times New Roman"/>
          <w:color w:val="222222"/>
          <w:shd w:val="clear" w:color="auto" w:fill="FFFFFF"/>
        </w:rPr>
      </w:pPr>
    </w:p>
    <w:p w14:paraId="3E819717" w14:textId="570F188E" w:rsidR="002E7538" w:rsidRPr="00694A4E" w:rsidRDefault="002E7538" w:rsidP="00C82468">
      <w:pPr>
        <w:ind w:left="720" w:hanging="720"/>
        <w:rPr>
          <w:rFonts w:ascii="Garamond" w:eastAsia="Times New Roman" w:hAnsi="Garamond" w:cs="Times New Roman"/>
          <w:color w:val="222222"/>
          <w:shd w:val="clear" w:color="auto" w:fill="FFFFFF"/>
        </w:rPr>
      </w:pPr>
      <w:r w:rsidRPr="00694A4E">
        <w:rPr>
          <w:rFonts w:ascii="Garamond" w:hAnsi="Garamond" w:cs="Times New Roman"/>
        </w:rPr>
        <w:t xml:space="preserve">Cottrell, J. and </w:t>
      </w:r>
      <w:proofErr w:type="spellStart"/>
      <w:r w:rsidRPr="00694A4E">
        <w:rPr>
          <w:rFonts w:ascii="Garamond" w:hAnsi="Garamond" w:cs="Times New Roman"/>
        </w:rPr>
        <w:t>G</w:t>
      </w:r>
      <w:r w:rsidR="009A2FF0">
        <w:rPr>
          <w:rFonts w:ascii="Garamond" w:hAnsi="Garamond" w:cs="Times New Roman"/>
        </w:rPr>
        <w:t>hai</w:t>
      </w:r>
      <w:proofErr w:type="spellEnd"/>
      <w:r w:rsidR="009A2FF0">
        <w:rPr>
          <w:rFonts w:ascii="Garamond" w:hAnsi="Garamond" w:cs="Times New Roman"/>
        </w:rPr>
        <w:t>, Y.P. (2007) ‘Constitution making and d</w:t>
      </w:r>
      <w:r w:rsidRPr="00694A4E">
        <w:rPr>
          <w:rFonts w:ascii="Garamond" w:hAnsi="Garamond" w:cs="Times New Roman"/>
        </w:rPr>
        <w:t>emocratization in Kenya (2000–2005)</w:t>
      </w:r>
      <w:r w:rsidR="002B1CD8" w:rsidRPr="00694A4E">
        <w:rPr>
          <w:rFonts w:ascii="Garamond" w:hAnsi="Garamond" w:cs="Times New Roman"/>
        </w:rPr>
        <w:t>.</w:t>
      </w:r>
      <w:r w:rsidRPr="00694A4E">
        <w:rPr>
          <w:rFonts w:ascii="Garamond" w:hAnsi="Garamond" w:cs="Times New Roman"/>
        </w:rPr>
        <w:t xml:space="preserve">’ </w:t>
      </w:r>
      <w:r w:rsidRPr="00694A4E">
        <w:rPr>
          <w:rFonts w:ascii="Garamond" w:hAnsi="Garamond" w:cs="Times New Roman"/>
          <w:i/>
          <w:iCs/>
        </w:rPr>
        <w:t>Democratization</w:t>
      </w:r>
      <w:r w:rsidR="002B1CD8" w:rsidRPr="00694A4E">
        <w:rPr>
          <w:rFonts w:ascii="Garamond" w:hAnsi="Garamond" w:cs="Times New Roman"/>
          <w:i/>
          <w:iCs/>
        </w:rPr>
        <w:t xml:space="preserve"> </w:t>
      </w:r>
      <w:r w:rsidR="002B1CD8" w:rsidRPr="00694A4E">
        <w:rPr>
          <w:rFonts w:ascii="Garamond" w:hAnsi="Garamond" w:cs="Times New Roman"/>
        </w:rPr>
        <w:t xml:space="preserve">14(1): </w:t>
      </w:r>
      <w:r w:rsidRPr="00694A4E">
        <w:rPr>
          <w:rFonts w:ascii="Garamond" w:hAnsi="Garamond" w:cs="Times New Roman"/>
        </w:rPr>
        <w:t>1-25.</w:t>
      </w:r>
    </w:p>
    <w:p w14:paraId="3DE54019" w14:textId="77777777" w:rsidR="009A2FF0" w:rsidRDefault="009A2FF0" w:rsidP="00C82468">
      <w:pPr>
        <w:ind w:left="720" w:hanging="720"/>
        <w:rPr>
          <w:rFonts w:ascii="Garamond" w:hAnsi="Garamond" w:cs="Times New Roman"/>
        </w:rPr>
      </w:pPr>
    </w:p>
    <w:p w14:paraId="33FBE159" w14:textId="57B6B01C" w:rsidR="002E7538" w:rsidRPr="00694A4E" w:rsidRDefault="002E7538" w:rsidP="00C82468">
      <w:pPr>
        <w:ind w:left="720" w:hanging="720"/>
        <w:rPr>
          <w:rFonts w:ascii="Garamond" w:hAnsi="Garamond" w:cs="Times New Roman"/>
        </w:rPr>
      </w:pPr>
      <w:r w:rsidRPr="00694A4E">
        <w:rPr>
          <w:rFonts w:ascii="Garamond" w:hAnsi="Garamond" w:cs="Times New Roman"/>
        </w:rPr>
        <w:t>Munro, V</w:t>
      </w:r>
      <w:r w:rsidR="009A2FF0">
        <w:rPr>
          <w:rFonts w:ascii="Garamond" w:hAnsi="Garamond" w:cs="Times New Roman"/>
        </w:rPr>
        <w:t>.</w:t>
      </w:r>
      <w:r w:rsidRPr="00694A4E">
        <w:rPr>
          <w:rFonts w:ascii="Garamond" w:hAnsi="Garamond" w:cs="Times New Roman"/>
        </w:rPr>
        <w:t xml:space="preserve">, </w:t>
      </w:r>
      <w:r w:rsidR="00B31F6E">
        <w:rPr>
          <w:rFonts w:ascii="Garamond" w:hAnsi="Garamond" w:cs="Times New Roman"/>
        </w:rPr>
        <w:t xml:space="preserve">Black, G., </w:t>
      </w:r>
      <w:r w:rsidR="00B31F6E" w:rsidRPr="00694A4E">
        <w:rPr>
          <w:rFonts w:ascii="Garamond" w:hAnsi="Garamond" w:cs="Times New Roman"/>
        </w:rPr>
        <w:t>Chaudhary, R</w:t>
      </w:r>
      <w:r w:rsidR="00B31F6E">
        <w:rPr>
          <w:rFonts w:ascii="Garamond" w:hAnsi="Garamond" w:cs="Times New Roman"/>
        </w:rPr>
        <w:t>.</w:t>
      </w:r>
      <w:r w:rsidR="00B31F6E" w:rsidRPr="00694A4E">
        <w:rPr>
          <w:rFonts w:ascii="Garamond" w:hAnsi="Garamond" w:cs="Times New Roman"/>
        </w:rPr>
        <w:t xml:space="preserve">, </w:t>
      </w:r>
      <w:r w:rsidRPr="00694A4E">
        <w:rPr>
          <w:rFonts w:ascii="Garamond" w:hAnsi="Garamond" w:cs="Times New Roman"/>
        </w:rPr>
        <w:t>Cowan, S</w:t>
      </w:r>
      <w:r w:rsidR="009A2FF0">
        <w:rPr>
          <w:rFonts w:ascii="Garamond" w:hAnsi="Garamond" w:cs="Times New Roman"/>
        </w:rPr>
        <w:t>.</w:t>
      </w:r>
      <w:r w:rsidRPr="00694A4E">
        <w:rPr>
          <w:rFonts w:ascii="Garamond" w:hAnsi="Garamond" w:cs="Times New Roman"/>
        </w:rPr>
        <w:t xml:space="preserve">, </w:t>
      </w:r>
      <w:proofErr w:type="spellStart"/>
      <w:r w:rsidRPr="00694A4E">
        <w:rPr>
          <w:rFonts w:ascii="Garamond" w:hAnsi="Garamond" w:cs="Times New Roman"/>
        </w:rPr>
        <w:t>Gayoye</w:t>
      </w:r>
      <w:proofErr w:type="spellEnd"/>
      <w:r w:rsidRPr="00694A4E">
        <w:rPr>
          <w:rFonts w:ascii="Garamond" w:hAnsi="Garamond" w:cs="Times New Roman"/>
        </w:rPr>
        <w:t>, M</w:t>
      </w:r>
      <w:r w:rsidR="009A2FF0">
        <w:rPr>
          <w:rFonts w:ascii="Garamond" w:hAnsi="Garamond" w:cs="Times New Roman"/>
        </w:rPr>
        <w:t>.</w:t>
      </w:r>
      <w:r w:rsidRPr="00694A4E">
        <w:rPr>
          <w:rFonts w:ascii="Garamond" w:hAnsi="Garamond" w:cs="Times New Roman"/>
        </w:rPr>
        <w:t>, Hunter, M</w:t>
      </w:r>
      <w:r w:rsidR="009A2FF0">
        <w:rPr>
          <w:rFonts w:ascii="Garamond" w:hAnsi="Garamond" w:cs="Times New Roman"/>
        </w:rPr>
        <w:t>.</w:t>
      </w:r>
      <w:r w:rsidRPr="00694A4E">
        <w:rPr>
          <w:rFonts w:ascii="Garamond" w:hAnsi="Garamond" w:cs="Times New Roman"/>
        </w:rPr>
        <w:t xml:space="preserve">, </w:t>
      </w:r>
      <w:r w:rsidR="00B31F6E" w:rsidRPr="00694A4E">
        <w:rPr>
          <w:rFonts w:ascii="Garamond" w:hAnsi="Garamond" w:cs="Times New Roman"/>
        </w:rPr>
        <w:t>Kennedy, C</w:t>
      </w:r>
      <w:r w:rsidR="00B31F6E">
        <w:rPr>
          <w:rFonts w:ascii="Garamond" w:hAnsi="Garamond" w:cs="Times New Roman"/>
        </w:rPr>
        <w:t>.</w:t>
      </w:r>
      <w:r w:rsidR="00B31F6E" w:rsidRPr="00694A4E">
        <w:rPr>
          <w:rFonts w:ascii="Garamond" w:hAnsi="Garamond" w:cs="Times New Roman"/>
        </w:rPr>
        <w:t>, Lammasniemi, L</w:t>
      </w:r>
      <w:r w:rsidR="00B31F6E">
        <w:rPr>
          <w:rFonts w:ascii="Garamond" w:hAnsi="Garamond" w:cs="Times New Roman"/>
        </w:rPr>
        <w:t>.</w:t>
      </w:r>
      <w:r w:rsidR="00B31F6E" w:rsidRPr="00694A4E">
        <w:rPr>
          <w:rFonts w:ascii="Garamond" w:hAnsi="Garamond" w:cs="Times New Roman"/>
        </w:rPr>
        <w:t xml:space="preserve">, </w:t>
      </w:r>
      <w:r w:rsidRPr="00694A4E">
        <w:rPr>
          <w:rFonts w:ascii="Garamond" w:hAnsi="Garamond" w:cs="Times New Roman"/>
        </w:rPr>
        <w:t>Manji, A</w:t>
      </w:r>
      <w:r w:rsidR="009A2FF0">
        <w:rPr>
          <w:rFonts w:ascii="Garamond" w:hAnsi="Garamond" w:cs="Times New Roman"/>
        </w:rPr>
        <w:t>.</w:t>
      </w:r>
      <w:r w:rsidRPr="00694A4E">
        <w:rPr>
          <w:rFonts w:ascii="Garamond" w:hAnsi="Garamond" w:cs="Times New Roman"/>
        </w:rPr>
        <w:t xml:space="preserve">, </w:t>
      </w:r>
      <w:proofErr w:type="spellStart"/>
      <w:r w:rsidRPr="00694A4E">
        <w:rPr>
          <w:rFonts w:ascii="Garamond" w:hAnsi="Garamond" w:cs="Times New Roman"/>
        </w:rPr>
        <w:t>Matinda</w:t>
      </w:r>
      <w:proofErr w:type="spellEnd"/>
      <w:r w:rsidRPr="00694A4E">
        <w:rPr>
          <w:rFonts w:ascii="Garamond" w:hAnsi="Garamond" w:cs="Times New Roman"/>
        </w:rPr>
        <w:t>, M</w:t>
      </w:r>
      <w:r w:rsidR="009A2FF0">
        <w:rPr>
          <w:rFonts w:ascii="Garamond" w:hAnsi="Garamond" w:cs="Times New Roman"/>
        </w:rPr>
        <w:t>.</w:t>
      </w:r>
      <w:r w:rsidRPr="00694A4E">
        <w:rPr>
          <w:rFonts w:ascii="Garamond" w:hAnsi="Garamond" w:cs="Times New Roman"/>
        </w:rPr>
        <w:t xml:space="preserve">, </w:t>
      </w:r>
      <w:proofErr w:type="spellStart"/>
      <w:r w:rsidR="00B31F6E" w:rsidRPr="00694A4E">
        <w:rPr>
          <w:rFonts w:ascii="Garamond" w:hAnsi="Garamond" w:cs="Times New Roman"/>
        </w:rPr>
        <w:t>Munoth</w:t>
      </w:r>
      <w:proofErr w:type="spellEnd"/>
      <w:r w:rsidR="00B31F6E" w:rsidRPr="00694A4E">
        <w:rPr>
          <w:rFonts w:ascii="Garamond" w:hAnsi="Garamond" w:cs="Times New Roman"/>
        </w:rPr>
        <w:t>, S</w:t>
      </w:r>
      <w:r w:rsidR="00B31F6E">
        <w:rPr>
          <w:rFonts w:ascii="Garamond" w:hAnsi="Garamond" w:cs="Times New Roman"/>
        </w:rPr>
        <w:t>.</w:t>
      </w:r>
      <w:r w:rsidR="00B31F6E" w:rsidRPr="00694A4E">
        <w:rPr>
          <w:rFonts w:ascii="Garamond" w:hAnsi="Garamond" w:cs="Times New Roman"/>
        </w:rPr>
        <w:t>, Prabhat, D</w:t>
      </w:r>
      <w:r w:rsidR="00B31F6E">
        <w:rPr>
          <w:rFonts w:ascii="Garamond" w:hAnsi="Garamond" w:cs="Times New Roman"/>
        </w:rPr>
        <w:t>.</w:t>
      </w:r>
      <w:r w:rsidR="00B31F6E" w:rsidRPr="00694A4E">
        <w:rPr>
          <w:rFonts w:ascii="Garamond" w:hAnsi="Garamond" w:cs="Times New Roman"/>
        </w:rPr>
        <w:t xml:space="preserve">, </w:t>
      </w:r>
      <w:proofErr w:type="spellStart"/>
      <w:r w:rsidRPr="00694A4E">
        <w:rPr>
          <w:rFonts w:ascii="Garamond" w:hAnsi="Garamond" w:cs="Times New Roman"/>
        </w:rPr>
        <w:t>Sekalala</w:t>
      </w:r>
      <w:proofErr w:type="spellEnd"/>
      <w:r w:rsidRPr="00694A4E">
        <w:rPr>
          <w:rFonts w:ascii="Garamond" w:hAnsi="Garamond" w:cs="Times New Roman"/>
        </w:rPr>
        <w:t>, S</w:t>
      </w:r>
      <w:r w:rsidR="009A2FF0">
        <w:rPr>
          <w:rFonts w:ascii="Garamond" w:hAnsi="Garamond" w:cs="Times New Roman"/>
        </w:rPr>
        <w:t>.</w:t>
      </w:r>
      <w:r w:rsidR="00B31F6E">
        <w:rPr>
          <w:rFonts w:ascii="Garamond" w:hAnsi="Garamond" w:cs="Times New Roman"/>
        </w:rPr>
        <w:t xml:space="preserve"> and</w:t>
      </w:r>
      <w:r w:rsidRPr="00694A4E">
        <w:rPr>
          <w:rFonts w:ascii="Garamond" w:hAnsi="Garamond" w:cs="Times New Roman"/>
        </w:rPr>
        <w:t xml:space="preserve"> Sen, J</w:t>
      </w:r>
      <w:r w:rsidR="009A2FF0">
        <w:rPr>
          <w:rFonts w:ascii="Garamond" w:hAnsi="Garamond" w:cs="Times New Roman"/>
        </w:rPr>
        <w:t>.</w:t>
      </w:r>
      <w:r w:rsidRPr="00694A4E">
        <w:rPr>
          <w:rFonts w:ascii="Garamond" w:hAnsi="Garamond" w:cs="Times New Roman"/>
        </w:rPr>
        <w:t xml:space="preserve"> </w:t>
      </w:r>
      <w:r w:rsidR="002B1CD8" w:rsidRPr="00694A4E">
        <w:rPr>
          <w:rFonts w:ascii="Garamond" w:hAnsi="Garamond" w:cs="Times New Roman"/>
        </w:rPr>
        <w:t>(</w:t>
      </w:r>
      <w:r w:rsidRPr="00694A4E">
        <w:rPr>
          <w:rFonts w:ascii="Garamond" w:hAnsi="Garamond" w:cs="Times New Roman"/>
        </w:rPr>
        <w:t>2020</w:t>
      </w:r>
      <w:r w:rsidR="002B1CD8" w:rsidRPr="00694A4E">
        <w:rPr>
          <w:rFonts w:ascii="Garamond" w:hAnsi="Garamond" w:cs="Times New Roman"/>
        </w:rPr>
        <w:t>)</w:t>
      </w:r>
      <w:r w:rsidR="001F46B6">
        <w:rPr>
          <w:rFonts w:ascii="Garamond" w:hAnsi="Garamond" w:cs="Times New Roman"/>
        </w:rPr>
        <w:t xml:space="preserve"> ‘</w:t>
      </w:r>
      <w:r w:rsidR="009A2FF0">
        <w:rPr>
          <w:rFonts w:ascii="Garamond" w:hAnsi="Garamond" w:cs="Times New Roman"/>
        </w:rPr>
        <w:t>Feminist judgments projects at the i</w:t>
      </w:r>
      <w:r w:rsidRPr="00694A4E">
        <w:rPr>
          <w:rFonts w:ascii="Garamond" w:hAnsi="Garamond" w:cs="Times New Roman"/>
        </w:rPr>
        <w:t>ntersection</w:t>
      </w:r>
      <w:r w:rsidR="001F46B6">
        <w:rPr>
          <w:rFonts w:ascii="Garamond" w:hAnsi="Garamond" w:cs="Times New Roman"/>
        </w:rPr>
        <w:t>’</w:t>
      </w:r>
      <w:r w:rsidRPr="00694A4E">
        <w:rPr>
          <w:rFonts w:ascii="Garamond" w:hAnsi="Garamond" w:cs="Times New Roman"/>
        </w:rPr>
        <w:t xml:space="preserve">, </w:t>
      </w:r>
      <w:r w:rsidRPr="00694A4E">
        <w:rPr>
          <w:rFonts w:ascii="Garamond" w:hAnsi="Garamond" w:cs="Times New Roman"/>
          <w:i/>
          <w:iCs/>
        </w:rPr>
        <w:t>Feminist Legal Studies</w:t>
      </w:r>
      <w:r w:rsidR="00783ADA" w:rsidRPr="00694A4E">
        <w:rPr>
          <w:rFonts w:ascii="Garamond" w:hAnsi="Garamond" w:cs="Times New Roman"/>
        </w:rPr>
        <w:t xml:space="preserve"> </w:t>
      </w:r>
      <w:hyperlink r:id="rId9" w:history="1">
        <w:r w:rsidR="00A66459" w:rsidRPr="00047FF4">
          <w:rPr>
            <w:rStyle w:val="Hyperlink"/>
            <w:rFonts w:ascii="Garamond" w:hAnsi="Garamond" w:cs="Times New Roman"/>
          </w:rPr>
          <w:t>https://link.springer.com/article/10.1007/s10691-020-09428-0</w:t>
        </w:r>
      </w:hyperlink>
      <w:r w:rsidRPr="00694A4E">
        <w:rPr>
          <w:rFonts w:ascii="Garamond" w:hAnsi="Garamond" w:cs="Times New Roman"/>
        </w:rPr>
        <w:t>.</w:t>
      </w:r>
      <w:r w:rsidR="00A66459">
        <w:rPr>
          <w:rFonts w:ascii="Garamond" w:hAnsi="Garamond" w:cs="Times New Roman"/>
        </w:rPr>
        <w:t xml:space="preserve"> </w:t>
      </w:r>
    </w:p>
    <w:p w14:paraId="00E6DD53" w14:textId="77777777" w:rsidR="009A2FF0" w:rsidRDefault="009A2FF0" w:rsidP="00C82468">
      <w:pPr>
        <w:ind w:left="720" w:hanging="720"/>
        <w:rPr>
          <w:rStyle w:val="cls-response"/>
          <w:rFonts w:ascii="Garamond" w:hAnsi="Garamond" w:cs="Times New Roman"/>
        </w:rPr>
      </w:pPr>
    </w:p>
    <w:p w14:paraId="74E5F618" w14:textId="77777777" w:rsidR="00A66459" w:rsidRDefault="0010255D" w:rsidP="00C82468">
      <w:pPr>
        <w:ind w:left="720" w:hanging="720"/>
        <w:rPr>
          <w:rStyle w:val="cls-response"/>
          <w:rFonts w:ascii="Garamond" w:hAnsi="Garamond" w:cs="Times New Roman"/>
        </w:rPr>
      </w:pPr>
      <w:r w:rsidRPr="00694A4E">
        <w:rPr>
          <w:rStyle w:val="cls-response"/>
          <w:rFonts w:ascii="Garamond" w:hAnsi="Garamond" w:cs="Times New Roman"/>
        </w:rPr>
        <w:t xml:space="preserve">Manji, A. S. (1999) </w:t>
      </w:r>
      <w:r w:rsidR="002B1CD8" w:rsidRPr="00694A4E">
        <w:rPr>
          <w:rStyle w:val="cls-response"/>
          <w:rFonts w:ascii="Garamond" w:hAnsi="Garamond" w:cs="Times New Roman"/>
        </w:rPr>
        <w:t>‘</w:t>
      </w:r>
      <w:r w:rsidR="00A66459">
        <w:rPr>
          <w:rStyle w:val="cls-response"/>
          <w:rFonts w:ascii="Garamond" w:hAnsi="Garamond" w:cs="Times New Roman"/>
        </w:rPr>
        <w:t>Imagining women’s “legal world”: Towards a feminist theory of legal p</w:t>
      </w:r>
      <w:r w:rsidRPr="00694A4E">
        <w:rPr>
          <w:rStyle w:val="cls-response"/>
          <w:rFonts w:ascii="Garamond" w:hAnsi="Garamond" w:cs="Times New Roman"/>
        </w:rPr>
        <w:t>luralism in Africa.</w:t>
      </w:r>
      <w:r w:rsidR="002B1CD8" w:rsidRPr="00694A4E">
        <w:rPr>
          <w:rStyle w:val="cls-response"/>
          <w:rFonts w:ascii="Garamond" w:hAnsi="Garamond" w:cs="Times New Roman"/>
        </w:rPr>
        <w:t>’</w:t>
      </w:r>
      <w:r w:rsidRPr="00694A4E">
        <w:rPr>
          <w:rStyle w:val="cls-response"/>
          <w:rFonts w:ascii="Garamond" w:hAnsi="Garamond" w:cs="Times New Roman"/>
        </w:rPr>
        <w:t xml:space="preserve"> </w:t>
      </w:r>
      <w:r w:rsidRPr="00694A4E">
        <w:rPr>
          <w:rStyle w:val="cls-response"/>
          <w:rFonts w:ascii="Garamond" w:hAnsi="Garamond" w:cs="Times New Roman"/>
          <w:i/>
          <w:iCs/>
        </w:rPr>
        <w:t>Social &amp; Legal Studies</w:t>
      </w:r>
      <w:r w:rsidRPr="00694A4E">
        <w:rPr>
          <w:rStyle w:val="cls-response"/>
          <w:rFonts w:ascii="Garamond" w:hAnsi="Garamond" w:cs="Times New Roman"/>
        </w:rPr>
        <w:t xml:space="preserve">, </w:t>
      </w:r>
      <w:r w:rsidRPr="00694A4E">
        <w:rPr>
          <w:rStyle w:val="cls-response"/>
          <w:rFonts w:ascii="Garamond" w:hAnsi="Garamond" w:cs="Times New Roman"/>
          <w:i/>
          <w:iCs/>
        </w:rPr>
        <w:t>8</w:t>
      </w:r>
      <w:r w:rsidRPr="00694A4E">
        <w:rPr>
          <w:rStyle w:val="cls-response"/>
          <w:rFonts w:ascii="Garamond" w:hAnsi="Garamond" w:cs="Times New Roman"/>
        </w:rPr>
        <w:t>(4)</w:t>
      </w:r>
      <w:r w:rsidR="002B1CD8" w:rsidRPr="00694A4E">
        <w:rPr>
          <w:rStyle w:val="cls-response"/>
          <w:rFonts w:ascii="Garamond" w:hAnsi="Garamond" w:cs="Times New Roman"/>
        </w:rPr>
        <w:t>:</w:t>
      </w:r>
      <w:r w:rsidRPr="00694A4E">
        <w:rPr>
          <w:rStyle w:val="cls-response"/>
          <w:rFonts w:ascii="Garamond" w:hAnsi="Garamond" w:cs="Times New Roman"/>
        </w:rPr>
        <w:t xml:space="preserve"> 435–455.</w:t>
      </w:r>
    </w:p>
    <w:p w14:paraId="7C1C79B5" w14:textId="77777777" w:rsidR="00A66459" w:rsidRDefault="00A66459" w:rsidP="00C82468">
      <w:pPr>
        <w:ind w:left="720" w:hanging="720"/>
        <w:rPr>
          <w:rStyle w:val="cls-response"/>
          <w:rFonts w:ascii="Garamond" w:hAnsi="Garamond" w:cs="Times New Roman"/>
        </w:rPr>
      </w:pPr>
    </w:p>
    <w:p w14:paraId="163246CD" w14:textId="3CA9B127" w:rsidR="00694A4E" w:rsidRDefault="00F62566" w:rsidP="00C82468">
      <w:pPr>
        <w:ind w:left="720" w:hanging="720"/>
        <w:rPr>
          <w:rFonts w:ascii="Garamond" w:hAnsi="Garamond" w:cs="Times New Roman"/>
        </w:rPr>
      </w:pPr>
      <w:proofErr w:type="spellStart"/>
      <w:r w:rsidRPr="00694A4E">
        <w:rPr>
          <w:rFonts w:ascii="Garamond" w:hAnsi="Garamond" w:cs="Times New Roman"/>
        </w:rPr>
        <w:t>Musila</w:t>
      </w:r>
      <w:proofErr w:type="spellEnd"/>
      <w:r w:rsidRPr="00694A4E">
        <w:rPr>
          <w:rFonts w:ascii="Garamond" w:hAnsi="Garamond" w:cs="Times New Roman"/>
        </w:rPr>
        <w:t xml:space="preserve">, </w:t>
      </w:r>
      <w:r w:rsidR="00A66459">
        <w:rPr>
          <w:rFonts w:ascii="Garamond" w:hAnsi="Garamond" w:cs="Times New Roman"/>
        </w:rPr>
        <w:t>G.A. (2009) ‘</w:t>
      </w:r>
      <w:proofErr w:type="spellStart"/>
      <w:r w:rsidR="00A66459">
        <w:rPr>
          <w:rFonts w:ascii="Garamond" w:hAnsi="Garamond" w:cs="Times New Roman"/>
        </w:rPr>
        <w:t>Phallocracies</w:t>
      </w:r>
      <w:proofErr w:type="spellEnd"/>
      <w:r w:rsidR="00A66459">
        <w:rPr>
          <w:rFonts w:ascii="Garamond" w:hAnsi="Garamond" w:cs="Times New Roman"/>
        </w:rPr>
        <w:t xml:space="preserve"> and </w:t>
      </w:r>
      <w:proofErr w:type="spellStart"/>
      <w:r w:rsidR="00A66459">
        <w:rPr>
          <w:rFonts w:ascii="Garamond" w:hAnsi="Garamond" w:cs="Times New Roman"/>
        </w:rPr>
        <w:t>gynocratic</w:t>
      </w:r>
      <w:proofErr w:type="spellEnd"/>
      <w:r w:rsidR="00A66459">
        <w:rPr>
          <w:rFonts w:ascii="Garamond" w:hAnsi="Garamond" w:cs="Times New Roman"/>
        </w:rPr>
        <w:t xml:space="preserve"> transgressions: Gender, state power and Kenyan public l</w:t>
      </w:r>
      <w:r w:rsidRPr="00694A4E">
        <w:rPr>
          <w:rFonts w:ascii="Garamond" w:hAnsi="Garamond" w:cs="Times New Roman"/>
        </w:rPr>
        <w:t xml:space="preserve">ife’, </w:t>
      </w:r>
      <w:r w:rsidR="00A66459">
        <w:rPr>
          <w:rFonts w:ascii="Garamond" w:hAnsi="Garamond" w:cs="Times New Roman"/>
          <w:i/>
          <w:iCs/>
        </w:rPr>
        <w:t>Africa Insight</w:t>
      </w:r>
      <w:r w:rsidRPr="00694A4E">
        <w:rPr>
          <w:rFonts w:ascii="Garamond" w:hAnsi="Garamond" w:cs="Times New Roman"/>
        </w:rPr>
        <w:t xml:space="preserve"> </w:t>
      </w:r>
      <w:r w:rsidR="002B1CD8" w:rsidRPr="00694A4E">
        <w:rPr>
          <w:rFonts w:ascii="Garamond" w:hAnsi="Garamond" w:cs="Times New Roman"/>
        </w:rPr>
        <w:t>39(1):</w:t>
      </w:r>
      <w:r w:rsidRPr="00694A4E">
        <w:rPr>
          <w:rFonts w:ascii="Garamond" w:hAnsi="Garamond" w:cs="Times New Roman"/>
        </w:rPr>
        <w:t xml:space="preserve"> 39–57.</w:t>
      </w:r>
    </w:p>
    <w:p w14:paraId="35A64807" w14:textId="77777777" w:rsidR="009A2FF0" w:rsidRDefault="009A2FF0" w:rsidP="00C82468">
      <w:pPr>
        <w:ind w:left="720" w:hanging="720"/>
        <w:rPr>
          <w:rFonts w:ascii="Garamond" w:hAnsi="Garamond" w:cs="Times New Roman"/>
        </w:rPr>
      </w:pPr>
    </w:p>
    <w:p w14:paraId="0AADD6C2" w14:textId="4178C5C7" w:rsidR="00F62566" w:rsidRPr="00694A4E" w:rsidRDefault="00A66459" w:rsidP="00C82468">
      <w:pPr>
        <w:ind w:left="720" w:hanging="720"/>
        <w:rPr>
          <w:rFonts w:ascii="Garamond" w:hAnsi="Garamond" w:cs="Times New Roman"/>
        </w:rPr>
      </w:pPr>
      <w:proofErr w:type="spellStart"/>
      <w:r>
        <w:rPr>
          <w:rFonts w:ascii="Garamond" w:hAnsi="Garamond" w:cs="Times New Roman"/>
        </w:rPr>
        <w:t>Mutunga</w:t>
      </w:r>
      <w:proofErr w:type="spellEnd"/>
      <w:r>
        <w:rPr>
          <w:rFonts w:ascii="Garamond" w:hAnsi="Garamond" w:cs="Times New Roman"/>
        </w:rPr>
        <w:t>, W. (1999)</w:t>
      </w:r>
      <w:r w:rsidR="00F62566" w:rsidRPr="00694A4E">
        <w:rPr>
          <w:rFonts w:ascii="Garamond" w:hAnsi="Garamond" w:cs="Times New Roman"/>
        </w:rPr>
        <w:t xml:space="preserve"> </w:t>
      </w:r>
      <w:r w:rsidR="00F62566" w:rsidRPr="00694A4E">
        <w:rPr>
          <w:rFonts w:ascii="Garamond" w:hAnsi="Garamond" w:cs="Times New Roman"/>
          <w:i/>
          <w:iCs/>
        </w:rPr>
        <w:t>Constitution-Making from the Middle: Civil Society and Transition Politics in Kenya, 1992–1997</w:t>
      </w:r>
      <w:r>
        <w:rPr>
          <w:rFonts w:ascii="Garamond" w:hAnsi="Garamond" w:cs="Times New Roman"/>
          <w:iCs/>
        </w:rPr>
        <w:t>.</w:t>
      </w:r>
      <w:r w:rsidR="00F62566" w:rsidRPr="00694A4E">
        <w:rPr>
          <w:rFonts w:ascii="Garamond" w:hAnsi="Garamond" w:cs="Times New Roman"/>
          <w:i/>
          <w:iCs/>
        </w:rPr>
        <w:t xml:space="preserve"> </w:t>
      </w:r>
      <w:r w:rsidR="00F62566" w:rsidRPr="00694A4E">
        <w:rPr>
          <w:rFonts w:ascii="Garamond" w:hAnsi="Garamond" w:cs="Times New Roman"/>
        </w:rPr>
        <w:t>Harare</w:t>
      </w:r>
      <w:r>
        <w:rPr>
          <w:rFonts w:ascii="Garamond" w:hAnsi="Garamond" w:cs="Times New Roman"/>
        </w:rPr>
        <w:t xml:space="preserve">: </w:t>
      </w:r>
      <w:proofErr w:type="spellStart"/>
      <w:r>
        <w:rPr>
          <w:rFonts w:ascii="Garamond" w:hAnsi="Garamond" w:cs="Times New Roman"/>
        </w:rPr>
        <w:t>Mwengo</w:t>
      </w:r>
      <w:proofErr w:type="spellEnd"/>
      <w:r w:rsidR="00F62566" w:rsidRPr="00694A4E">
        <w:rPr>
          <w:rFonts w:ascii="Garamond" w:hAnsi="Garamond" w:cs="Times New Roman"/>
        </w:rPr>
        <w:t>.</w:t>
      </w:r>
    </w:p>
    <w:p w14:paraId="18B3B661" w14:textId="77777777" w:rsidR="009A2FF0" w:rsidRDefault="009A2FF0" w:rsidP="00C82468">
      <w:pPr>
        <w:ind w:left="720" w:hanging="720"/>
        <w:rPr>
          <w:rStyle w:val="cls-response"/>
          <w:rFonts w:ascii="Garamond" w:hAnsi="Garamond" w:cs="Times New Roman"/>
        </w:rPr>
      </w:pPr>
    </w:p>
    <w:p w14:paraId="5C1C8E62" w14:textId="73EFC774" w:rsidR="009336AD" w:rsidRPr="00694A4E" w:rsidRDefault="00A66459" w:rsidP="00C82468">
      <w:pPr>
        <w:ind w:left="720" w:hanging="720"/>
        <w:rPr>
          <w:rFonts w:ascii="Garamond" w:hAnsi="Garamond" w:cs="Times New Roman"/>
        </w:rPr>
      </w:pPr>
      <w:proofErr w:type="spellStart"/>
      <w:r>
        <w:rPr>
          <w:rStyle w:val="cls-response"/>
          <w:rFonts w:ascii="Garamond" w:hAnsi="Garamond" w:cs="Times New Roman"/>
        </w:rPr>
        <w:t>Nyanzi</w:t>
      </w:r>
      <w:proofErr w:type="spellEnd"/>
      <w:r>
        <w:rPr>
          <w:rStyle w:val="cls-response"/>
          <w:rFonts w:ascii="Garamond" w:hAnsi="Garamond" w:cs="Times New Roman"/>
        </w:rPr>
        <w:t>, S. (2020) ‘No roses from my m</w:t>
      </w:r>
      <w:r w:rsidR="009336AD" w:rsidRPr="00694A4E">
        <w:rPr>
          <w:rStyle w:val="cls-response"/>
          <w:rFonts w:ascii="Garamond" w:hAnsi="Garamond" w:cs="Times New Roman"/>
        </w:rPr>
        <w:t>outh</w:t>
      </w:r>
      <w:r>
        <w:rPr>
          <w:rStyle w:val="cls-response"/>
          <w:rFonts w:ascii="Garamond" w:hAnsi="Garamond" w:cs="Times New Roman"/>
        </w:rPr>
        <w:t>’.</w:t>
      </w:r>
      <w:r w:rsidR="00783ADA" w:rsidRPr="00694A4E">
        <w:rPr>
          <w:rStyle w:val="cls-response"/>
          <w:rFonts w:ascii="Garamond" w:hAnsi="Garamond" w:cs="Times New Roman"/>
        </w:rPr>
        <w:t xml:space="preserve"> Kamp</w:t>
      </w:r>
      <w:r>
        <w:rPr>
          <w:rStyle w:val="cls-response"/>
          <w:rFonts w:ascii="Garamond" w:hAnsi="Garamond" w:cs="Times New Roman"/>
        </w:rPr>
        <w:t>ala: Ubuntu Reading Group</w:t>
      </w:r>
      <w:r w:rsidR="009336AD" w:rsidRPr="00694A4E">
        <w:rPr>
          <w:rStyle w:val="cls-response"/>
          <w:rFonts w:ascii="Garamond" w:hAnsi="Garamond" w:cs="Times New Roman"/>
        </w:rPr>
        <w:t>.</w:t>
      </w:r>
    </w:p>
    <w:p w14:paraId="068666DA" w14:textId="77777777" w:rsidR="00D73F62" w:rsidRPr="00694A4E" w:rsidRDefault="00D73F62" w:rsidP="00694A4E">
      <w:pPr>
        <w:jc w:val="both"/>
        <w:rPr>
          <w:rFonts w:ascii="Garamond" w:hAnsi="Garamond" w:cs="Times New Roman"/>
        </w:rPr>
      </w:pPr>
    </w:p>
    <w:sectPr w:rsidR="00D73F62" w:rsidRPr="00694A4E" w:rsidSect="00EB768B">
      <w:headerReference w:type="even" r:id="rId10"/>
      <w:headerReference w:type="default" r:id="rId11"/>
      <w:footerReference w:type="even" r:id="rId12"/>
      <w:footerReference w:type="default" r:id="rId13"/>
      <w:pgSz w:w="12240" w:h="15840"/>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3CE9D" w14:textId="77777777" w:rsidR="00EE09B6" w:rsidRDefault="00EE09B6" w:rsidP="00BE3B0E">
      <w:r>
        <w:separator/>
      </w:r>
    </w:p>
  </w:endnote>
  <w:endnote w:type="continuationSeparator" w:id="0">
    <w:p w14:paraId="2A09E829" w14:textId="77777777" w:rsidR="00EE09B6" w:rsidRDefault="00EE09B6" w:rsidP="00BE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590274963"/>
      <w:docPartObj>
        <w:docPartGallery w:val="Page Numbers (Bottom of Page)"/>
        <w:docPartUnique/>
      </w:docPartObj>
    </w:sdtPr>
    <w:sdtEndPr>
      <w:rPr>
        <w:noProof/>
        <w:sz w:val="24"/>
        <w:szCs w:val="24"/>
      </w:rPr>
    </w:sdtEndPr>
    <w:sdtContent>
      <w:p w14:paraId="4EED2222" w14:textId="0E5CB5DB" w:rsidR="00EB768B" w:rsidRDefault="00EB768B">
        <w:pPr>
          <w:pStyle w:val="Footer"/>
          <w:jc w:val="center"/>
          <w:rPr>
            <w:sz w:val="22"/>
            <w:szCs w:val="22"/>
          </w:rPr>
        </w:pPr>
        <w:r w:rsidRPr="00EB768B">
          <w:rPr>
            <w:sz w:val="22"/>
            <w:szCs w:val="22"/>
          </w:rPr>
          <w:t>_________________________________________________________________________________________________</w:t>
        </w:r>
        <w:r>
          <w:rPr>
            <w:sz w:val="22"/>
            <w:szCs w:val="22"/>
          </w:rPr>
          <w:t>________</w:t>
        </w:r>
      </w:p>
      <w:p w14:paraId="15B94776" w14:textId="27729E68" w:rsidR="00EB768B" w:rsidRPr="00EB768B" w:rsidRDefault="00EB768B">
        <w:pPr>
          <w:pStyle w:val="Footer"/>
          <w:jc w:val="center"/>
          <w:rPr>
            <w:sz w:val="22"/>
            <w:szCs w:val="22"/>
          </w:rPr>
        </w:pPr>
      </w:p>
      <w:p w14:paraId="5F505CDB" w14:textId="6A9AE2CB" w:rsidR="00EB768B" w:rsidRDefault="00EB768B">
        <w:pPr>
          <w:pStyle w:val="Footer"/>
          <w:jc w:val="center"/>
        </w:pPr>
        <w:r w:rsidRPr="00EB768B">
          <w:rPr>
            <w:sz w:val="22"/>
            <w:szCs w:val="22"/>
          </w:rPr>
          <w:fldChar w:fldCharType="begin"/>
        </w:r>
        <w:r w:rsidRPr="00EB768B">
          <w:rPr>
            <w:sz w:val="22"/>
            <w:szCs w:val="22"/>
          </w:rPr>
          <w:instrText xml:space="preserve"> PAGE   \* MERGEFORMAT </w:instrText>
        </w:r>
        <w:r w:rsidRPr="00EB768B">
          <w:rPr>
            <w:sz w:val="22"/>
            <w:szCs w:val="22"/>
          </w:rPr>
          <w:fldChar w:fldCharType="separate"/>
        </w:r>
        <w:r w:rsidR="00EB4133">
          <w:rPr>
            <w:noProof/>
            <w:sz w:val="22"/>
            <w:szCs w:val="22"/>
          </w:rPr>
          <w:t>6</w:t>
        </w:r>
        <w:r w:rsidRPr="00EB768B">
          <w:rPr>
            <w:noProof/>
            <w:sz w:val="22"/>
            <w:szCs w:val="22"/>
          </w:rPr>
          <w:fldChar w:fldCharType="end"/>
        </w:r>
      </w:p>
    </w:sdtContent>
  </w:sdt>
  <w:p w14:paraId="46426F23" w14:textId="77777777" w:rsidR="00EB768B" w:rsidRDefault="00EB7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928765"/>
      <w:docPartObj>
        <w:docPartGallery w:val="Page Numbers (Bottom of Page)"/>
        <w:docPartUnique/>
      </w:docPartObj>
    </w:sdtPr>
    <w:sdtEndPr>
      <w:rPr>
        <w:noProof/>
      </w:rPr>
    </w:sdtEndPr>
    <w:sdtContent>
      <w:p w14:paraId="17A9912B" w14:textId="56E0FAA5" w:rsidR="00EB768B" w:rsidRDefault="00EB768B">
        <w:pPr>
          <w:pStyle w:val="Footer"/>
          <w:jc w:val="center"/>
          <w:rPr>
            <w:sz w:val="22"/>
            <w:szCs w:val="22"/>
          </w:rPr>
        </w:pPr>
        <w:r>
          <w:rPr>
            <w:sz w:val="22"/>
            <w:szCs w:val="22"/>
          </w:rPr>
          <w:t>_________________________________________________________________________________________________________</w:t>
        </w:r>
      </w:p>
      <w:p w14:paraId="0FFC67CF" w14:textId="5AD2B2B6" w:rsidR="00EB768B" w:rsidRPr="00EB768B" w:rsidRDefault="00EB768B">
        <w:pPr>
          <w:pStyle w:val="Footer"/>
          <w:jc w:val="center"/>
          <w:rPr>
            <w:sz w:val="22"/>
            <w:szCs w:val="22"/>
          </w:rPr>
        </w:pPr>
      </w:p>
      <w:p w14:paraId="7E50FFB5" w14:textId="3FEAF5C8" w:rsidR="00EB768B" w:rsidRDefault="00EB768B">
        <w:pPr>
          <w:pStyle w:val="Footer"/>
          <w:jc w:val="center"/>
        </w:pPr>
        <w:r>
          <w:fldChar w:fldCharType="begin"/>
        </w:r>
        <w:r>
          <w:instrText xml:space="preserve"> PAGE   \* MERGEFORMAT </w:instrText>
        </w:r>
        <w:r>
          <w:fldChar w:fldCharType="separate"/>
        </w:r>
        <w:r w:rsidR="00EB4133">
          <w:rPr>
            <w:noProof/>
          </w:rPr>
          <w:t>5</w:t>
        </w:r>
        <w:r>
          <w:rPr>
            <w:noProof/>
          </w:rPr>
          <w:fldChar w:fldCharType="end"/>
        </w:r>
      </w:p>
    </w:sdtContent>
  </w:sdt>
  <w:p w14:paraId="2686907A" w14:textId="77777777" w:rsidR="00EB768B" w:rsidRDefault="00EB7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05D67" w14:textId="77777777" w:rsidR="00EE09B6" w:rsidRDefault="00EE09B6" w:rsidP="00BE3B0E">
      <w:r>
        <w:separator/>
      </w:r>
    </w:p>
  </w:footnote>
  <w:footnote w:type="continuationSeparator" w:id="0">
    <w:p w14:paraId="05F59085" w14:textId="77777777" w:rsidR="00EE09B6" w:rsidRDefault="00EE09B6" w:rsidP="00BE3B0E">
      <w:r>
        <w:continuationSeparator/>
      </w:r>
    </w:p>
  </w:footnote>
  <w:footnote w:id="1">
    <w:p w14:paraId="61E40AC8" w14:textId="7CFB1BDE" w:rsidR="00EB768B" w:rsidRDefault="00EB768B">
      <w:pPr>
        <w:pStyle w:val="FootnoteText"/>
      </w:pPr>
      <w:r>
        <w:rPr>
          <w:rStyle w:val="FootnoteReference"/>
        </w:rPr>
        <w:t>*</w:t>
      </w:r>
      <w:r>
        <w:t xml:space="preserve"> </w:t>
      </w:r>
      <w:r w:rsidRPr="008573B1">
        <w:rPr>
          <w:rFonts w:ascii="Garamond" w:hAnsi="Garamond"/>
          <w:sz w:val="20"/>
          <w:szCs w:val="20"/>
        </w:rPr>
        <w:t xml:space="preserve">Professor of Law, </w:t>
      </w:r>
      <w:r w:rsidRPr="008573B1">
        <w:rPr>
          <w:rFonts w:ascii="Garamond" w:hAnsi="Garamond"/>
          <w:sz w:val="20"/>
          <w:szCs w:val="20"/>
          <w:lang w:val="en-US"/>
        </w:rPr>
        <w:t>School of Law and Politics,</w:t>
      </w:r>
      <w:r>
        <w:rPr>
          <w:rFonts w:ascii="Garamond" w:hAnsi="Garamond"/>
          <w:sz w:val="20"/>
          <w:szCs w:val="20"/>
          <w:lang w:val="en-US"/>
        </w:rPr>
        <w:t xml:space="preserve"> Cardiff University, UK. Email</w:t>
      </w:r>
      <w:r w:rsidRPr="008573B1">
        <w:rPr>
          <w:rFonts w:ascii="Garamond" w:hAnsi="Garamond"/>
          <w:sz w:val="20"/>
          <w:szCs w:val="20"/>
          <w:lang w:val="en-US"/>
        </w:rPr>
        <w:t xml:space="preserve"> </w:t>
      </w:r>
      <w:hyperlink r:id="rId1" w:history="1">
        <w:r w:rsidRPr="008573B1">
          <w:rPr>
            <w:rStyle w:val="Hyperlink"/>
            <w:rFonts w:ascii="Garamond" w:hAnsi="Garamond"/>
            <w:sz w:val="20"/>
            <w:szCs w:val="20"/>
          </w:rPr>
          <w:t>manjia1@cardiff.ac.uk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DA39" w14:textId="39D25DB6" w:rsidR="00EB768B" w:rsidRDefault="00EB768B" w:rsidP="00EB768B">
    <w:pPr>
      <w:pStyle w:val="Header"/>
      <w:tabs>
        <w:tab w:val="clear" w:pos="9026"/>
        <w:tab w:val="right" w:pos="8640"/>
      </w:tabs>
      <w:rPr>
        <w:sz w:val="22"/>
        <w:szCs w:val="22"/>
      </w:rPr>
    </w:pPr>
    <w:r>
      <w:rPr>
        <w:sz w:val="22"/>
        <w:szCs w:val="22"/>
      </w:rPr>
      <w:t>Ambreena Manji</w:t>
    </w:r>
    <w:r>
      <w:rPr>
        <w:sz w:val="22"/>
        <w:szCs w:val="22"/>
      </w:rPr>
      <w:tab/>
    </w:r>
    <w:r>
      <w:rPr>
        <w:sz w:val="22"/>
        <w:szCs w:val="22"/>
      </w:rPr>
      <w:tab/>
    </w:r>
    <w:r w:rsidR="00EB4133">
      <w:rPr>
        <w:sz w:val="22"/>
        <w:szCs w:val="22"/>
      </w:rPr>
      <w:t>Taking on the State: An African Perspective</w:t>
    </w:r>
  </w:p>
  <w:p w14:paraId="459AABE9" w14:textId="28885266" w:rsidR="00EB768B" w:rsidRPr="00EB768B" w:rsidRDefault="00EB768B" w:rsidP="00EB768B">
    <w:pPr>
      <w:pStyle w:val="Header"/>
      <w:tabs>
        <w:tab w:val="clear" w:pos="9026"/>
        <w:tab w:val="right" w:pos="8640"/>
      </w:tabs>
      <w:rPr>
        <w:sz w:val="22"/>
        <w:szCs w:val="22"/>
      </w:rPr>
    </w:pPr>
    <w:r>
      <w:rPr>
        <w:sz w:val="22"/>
        <w:szCs w:val="22"/>
      </w:rPr>
      <w:t>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C5D28" w14:textId="4A4102B8" w:rsidR="00EB768B" w:rsidRDefault="00EB768B" w:rsidP="00EB768B">
    <w:pPr>
      <w:pStyle w:val="Header"/>
      <w:tabs>
        <w:tab w:val="clear" w:pos="9026"/>
        <w:tab w:val="right" w:pos="8640"/>
      </w:tabs>
      <w:rPr>
        <w:sz w:val="22"/>
        <w:szCs w:val="22"/>
      </w:rPr>
    </w:pPr>
    <w:proofErr w:type="spellStart"/>
    <w:r>
      <w:rPr>
        <w:i/>
        <w:sz w:val="22"/>
        <w:szCs w:val="22"/>
      </w:rPr>
      <w:t>feminists@law</w:t>
    </w:r>
    <w:proofErr w:type="spellEnd"/>
    <w:r>
      <w:rPr>
        <w:sz w:val="22"/>
        <w:szCs w:val="22"/>
      </w:rPr>
      <w:tab/>
    </w:r>
    <w:r>
      <w:rPr>
        <w:sz w:val="22"/>
        <w:szCs w:val="22"/>
      </w:rPr>
      <w:tab/>
      <w:t>Vol 10, No 2 (2020)</w:t>
    </w:r>
  </w:p>
  <w:p w14:paraId="3B121D8B" w14:textId="13A4C58F" w:rsidR="00EB768B" w:rsidRPr="00EB768B" w:rsidRDefault="00EB768B" w:rsidP="00EB768B">
    <w:pPr>
      <w:pStyle w:val="Header"/>
      <w:tabs>
        <w:tab w:val="clear" w:pos="9026"/>
        <w:tab w:val="right" w:pos="8640"/>
      </w:tabs>
      <w:rPr>
        <w:sz w:val="22"/>
        <w:szCs w:val="22"/>
      </w:rPr>
    </w:pPr>
    <w:r>
      <w:rPr>
        <w:sz w:val="22"/>
        <w:szCs w:val="22"/>
      </w:rPr>
      <w:t>_________________________________________________________________________________________________________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581"/>
    <w:rsid w:val="00033259"/>
    <w:rsid w:val="00040820"/>
    <w:rsid w:val="00052815"/>
    <w:rsid w:val="000949EC"/>
    <w:rsid w:val="0010255D"/>
    <w:rsid w:val="001E7E11"/>
    <w:rsid w:val="001F46B6"/>
    <w:rsid w:val="00241422"/>
    <w:rsid w:val="00265127"/>
    <w:rsid w:val="002970CC"/>
    <w:rsid w:val="002B1CD8"/>
    <w:rsid w:val="002E7538"/>
    <w:rsid w:val="002F3A14"/>
    <w:rsid w:val="002F58E3"/>
    <w:rsid w:val="004257AE"/>
    <w:rsid w:val="00432910"/>
    <w:rsid w:val="004628D8"/>
    <w:rsid w:val="0047277C"/>
    <w:rsid w:val="005C6680"/>
    <w:rsid w:val="00694A4E"/>
    <w:rsid w:val="00775922"/>
    <w:rsid w:val="00783ADA"/>
    <w:rsid w:val="00797D49"/>
    <w:rsid w:val="007B3C9F"/>
    <w:rsid w:val="00800DFA"/>
    <w:rsid w:val="008573B1"/>
    <w:rsid w:val="00887CC2"/>
    <w:rsid w:val="008C5703"/>
    <w:rsid w:val="009336AD"/>
    <w:rsid w:val="009951C3"/>
    <w:rsid w:val="009A2FF0"/>
    <w:rsid w:val="009E3AB4"/>
    <w:rsid w:val="00A66459"/>
    <w:rsid w:val="00A73384"/>
    <w:rsid w:val="00AE44B5"/>
    <w:rsid w:val="00B31F6E"/>
    <w:rsid w:val="00BA48BE"/>
    <w:rsid w:val="00BE3B0E"/>
    <w:rsid w:val="00C82468"/>
    <w:rsid w:val="00D358EE"/>
    <w:rsid w:val="00D73F62"/>
    <w:rsid w:val="00D77A4A"/>
    <w:rsid w:val="00E278EF"/>
    <w:rsid w:val="00E30E8D"/>
    <w:rsid w:val="00EA1EBA"/>
    <w:rsid w:val="00EA2D95"/>
    <w:rsid w:val="00EB4133"/>
    <w:rsid w:val="00EB768B"/>
    <w:rsid w:val="00EC5129"/>
    <w:rsid w:val="00EE09B6"/>
    <w:rsid w:val="00F33581"/>
    <w:rsid w:val="00F61B5B"/>
    <w:rsid w:val="00F62566"/>
    <w:rsid w:val="00F93F6A"/>
    <w:rsid w:val="00FC7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924168"/>
  <w14:defaultImageDpi w14:val="300"/>
  <w15:docId w15:val="{537F23DF-AAC4-4F98-80F1-062280AC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EB768B"/>
    <w:pPr>
      <w:widowControl w:val="0"/>
      <w:autoSpaceDE w:val="0"/>
      <w:autoSpaceDN w:val="0"/>
      <w:adjustRightInd w:val="0"/>
      <w:spacing w:line="480" w:lineRule="auto"/>
      <w:outlineLvl w:val="0"/>
    </w:pPr>
    <w:rPr>
      <w:rFonts w:ascii="Garamond" w:hAnsi="Garamond" w:cs="Times New Roman"/>
      <w:b/>
      <w:sz w:val="28"/>
      <w:szCs w:val="28"/>
      <w:lang w:val="en-US"/>
    </w:rPr>
  </w:style>
  <w:style w:type="paragraph" w:styleId="Heading2">
    <w:name w:val="heading 2"/>
    <w:basedOn w:val="Normal"/>
    <w:next w:val="Normal"/>
    <w:link w:val="Heading2Char"/>
    <w:uiPriority w:val="9"/>
    <w:unhideWhenUsed/>
    <w:qFormat/>
    <w:rsid w:val="00EB768B"/>
    <w:pPr>
      <w:outlineLvl w:val="1"/>
    </w:pPr>
    <w:rPr>
      <w:rFonts w:ascii="Garamond" w:hAnsi="Garamon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0DFA"/>
    <w:rPr>
      <w:sz w:val="16"/>
      <w:szCs w:val="16"/>
    </w:rPr>
  </w:style>
  <w:style w:type="paragraph" w:styleId="CommentText">
    <w:name w:val="annotation text"/>
    <w:basedOn w:val="Normal"/>
    <w:link w:val="CommentTextChar"/>
    <w:uiPriority w:val="99"/>
    <w:semiHidden/>
    <w:unhideWhenUsed/>
    <w:rsid w:val="00800DFA"/>
    <w:rPr>
      <w:sz w:val="20"/>
      <w:szCs w:val="20"/>
    </w:rPr>
  </w:style>
  <w:style w:type="character" w:customStyle="1" w:styleId="CommentTextChar">
    <w:name w:val="Comment Text Char"/>
    <w:basedOn w:val="DefaultParagraphFont"/>
    <w:link w:val="CommentText"/>
    <w:uiPriority w:val="99"/>
    <w:semiHidden/>
    <w:rsid w:val="00800DFA"/>
    <w:rPr>
      <w:sz w:val="20"/>
      <w:szCs w:val="20"/>
      <w:lang w:val="en-GB"/>
    </w:rPr>
  </w:style>
  <w:style w:type="paragraph" w:styleId="CommentSubject">
    <w:name w:val="annotation subject"/>
    <w:basedOn w:val="CommentText"/>
    <w:next w:val="CommentText"/>
    <w:link w:val="CommentSubjectChar"/>
    <w:uiPriority w:val="99"/>
    <w:semiHidden/>
    <w:unhideWhenUsed/>
    <w:rsid w:val="00800DFA"/>
    <w:rPr>
      <w:b/>
      <w:bCs/>
    </w:rPr>
  </w:style>
  <w:style w:type="character" w:customStyle="1" w:styleId="CommentSubjectChar">
    <w:name w:val="Comment Subject Char"/>
    <w:basedOn w:val="CommentTextChar"/>
    <w:link w:val="CommentSubject"/>
    <w:uiPriority w:val="99"/>
    <w:semiHidden/>
    <w:rsid w:val="00800DFA"/>
    <w:rPr>
      <w:b/>
      <w:bCs/>
      <w:sz w:val="20"/>
      <w:szCs w:val="20"/>
      <w:lang w:val="en-GB"/>
    </w:rPr>
  </w:style>
  <w:style w:type="paragraph" w:styleId="BalloonText">
    <w:name w:val="Balloon Text"/>
    <w:basedOn w:val="Normal"/>
    <w:link w:val="BalloonTextChar"/>
    <w:uiPriority w:val="99"/>
    <w:semiHidden/>
    <w:unhideWhenUsed/>
    <w:rsid w:val="00800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DFA"/>
    <w:rPr>
      <w:rFonts w:ascii="Segoe UI" w:hAnsi="Segoe UI" w:cs="Segoe UI"/>
      <w:sz w:val="18"/>
      <w:szCs w:val="18"/>
      <w:lang w:val="en-GB"/>
    </w:rPr>
  </w:style>
  <w:style w:type="character" w:customStyle="1" w:styleId="cls-response">
    <w:name w:val="cls-response"/>
    <w:basedOn w:val="DefaultParagraphFont"/>
    <w:rsid w:val="00A73384"/>
  </w:style>
  <w:style w:type="character" w:styleId="Strong">
    <w:name w:val="Strong"/>
    <w:basedOn w:val="DefaultParagraphFont"/>
    <w:uiPriority w:val="22"/>
    <w:qFormat/>
    <w:rsid w:val="00775922"/>
    <w:rPr>
      <w:b/>
      <w:bCs/>
    </w:rPr>
  </w:style>
  <w:style w:type="character" w:styleId="Hyperlink">
    <w:name w:val="Hyperlink"/>
    <w:basedOn w:val="DefaultParagraphFont"/>
    <w:uiPriority w:val="99"/>
    <w:unhideWhenUsed/>
    <w:rsid w:val="0010255D"/>
    <w:rPr>
      <w:color w:val="0000FF" w:themeColor="hyperlink"/>
      <w:u w:val="single"/>
    </w:rPr>
  </w:style>
  <w:style w:type="character" w:customStyle="1" w:styleId="UnresolvedMention">
    <w:name w:val="Unresolved Mention"/>
    <w:basedOn w:val="DefaultParagraphFont"/>
    <w:uiPriority w:val="99"/>
    <w:semiHidden/>
    <w:unhideWhenUsed/>
    <w:rsid w:val="0010255D"/>
    <w:rPr>
      <w:color w:val="605E5C"/>
      <w:shd w:val="clear" w:color="auto" w:fill="E1DFDD"/>
    </w:rPr>
  </w:style>
  <w:style w:type="paragraph" w:styleId="FootnoteText">
    <w:name w:val="footnote text"/>
    <w:basedOn w:val="Normal"/>
    <w:link w:val="FootnoteTextChar"/>
    <w:uiPriority w:val="99"/>
    <w:unhideWhenUsed/>
    <w:rsid w:val="00BE3B0E"/>
  </w:style>
  <w:style w:type="character" w:customStyle="1" w:styleId="FootnoteTextChar">
    <w:name w:val="Footnote Text Char"/>
    <w:basedOn w:val="DefaultParagraphFont"/>
    <w:link w:val="FootnoteText"/>
    <w:uiPriority w:val="99"/>
    <w:rsid w:val="00BE3B0E"/>
    <w:rPr>
      <w:lang w:val="en-GB"/>
    </w:rPr>
  </w:style>
  <w:style w:type="character" w:styleId="FootnoteReference">
    <w:name w:val="footnote reference"/>
    <w:basedOn w:val="DefaultParagraphFont"/>
    <w:uiPriority w:val="99"/>
    <w:unhideWhenUsed/>
    <w:rsid w:val="00BE3B0E"/>
    <w:rPr>
      <w:vertAlign w:val="superscript"/>
    </w:rPr>
  </w:style>
  <w:style w:type="character" w:customStyle="1" w:styleId="Heading2Char">
    <w:name w:val="Heading 2 Char"/>
    <w:basedOn w:val="DefaultParagraphFont"/>
    <w:link w:val="Heading2"/>
    <w:uiPriority w:val="9"/>
    <w:rsid w:val="00EB768B"/>
    <w:rPr>
      <w:rFonts w:ascii="Garamond" w:hAnsi="Garamond" w:cs="Times New Roman"/>
      <w:b/>
      <w:lang w:val="en-GB"/>
    </w:rPr>
  </w:style>
  <w:style w:type="character" w:customStyle="1" w:styleId="Heading1Char">
    <w:name w:val="Heading 1 Char"/>
    <w:basedOn w:val="DefaultParagraphFont"/>
    <w:link w:val="Heading1"/>
    <w:uiPriority w:val="9"/>
    <w:rsid w:val="00EB768B"/>
    <w:rPr>
      <w:rFonts w:ascii="Garamond" w:hAnsi="Garamond" w:cs="Times New Roman"/>
      <w:b/>
      <w:sz w:val="28"/>
      <w:szCs w:val="28"/>
    </w:rPr>
  </w:style>
  <w:style w:type="paragraph" w:styleId="Header">
    <w:name w:val="header"/>
    <w:basedOn w:val="Normal"/>
    <w:link w:val="HeaderChar"/>
    <w:uiPriority w:val="99"/>
    <w:unhideWhenUsed/>
    <w:rsid w:val="00EB768B"/>
    <w:pPr>
      <w:tabs>
        <w:tab w:val="center" w:pos="4513"/>
        <w:tab w:val="right" w:pos="9026"/>
      </w:tabs>
    </w:pPr>
  </w:style>
  <w:style w:type="character" w:customStyle="1" w:styleId="HeaderChar">
    <w:name w:val="Header Char"/>
    <w:basedOn w:val="DefaultParagraphFont"/>
    <w:link w:val="Header"/>
    <w:uiPriority w:val="99"/>
    <w:rsid w:val="00EB768B"/>
    <w:rPr>
      <w:lang w:val="en-GB"/>
    </w:rPr>
  </w:style>
  <w:style w:type="paragraph" w:styleId="Footer">
    <w:name w:val="footer"/>
    <w:basedOn w:val="Normal"/>
    <w:link w:val="FooterChar"/>
    <w:uiPriority w:val="99"/>
    <w:unhideWhenUsed/>
    <w:rsid w:val="00EB768B"/>
    <w:pPr>
      <w:tabs>
        <w:tab w:val="center" w:pos="4513"/>
        <w:tab w:val="right" w:pos="9026"/>
      </w:tabs>
    </w:pPr>
  </w:style>
  <w:style w:type="character" w:customStyle="1" w:styleId="FooterChar">
    <w:name w:val="Footer Char"/>
    <w:basedOn w:val="DefaultParagraphFont"/>
    <w:link w:val="Footer"/>
    <w:uiPriority w:val="99"/>
    <w:rsid w:val="00EB768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236371">
      <w:bodyDiv w:val="1"/>
      <w:marLeft w:val="0"/>
      <w:marRight w:val="0"/>
      <w:marTop w:val="0"/>
      <w:marBottom w:val="0"/>
      <w:divBdr>
        <w:top w:val="none" w:sz="0" w:space="0" w:color="auto"/>
        <w:left w:val="none" w:sz="0" w:space="0" w:color="auto"/>
        <w:bottom w:val="none" w:sz="0" w:space="0" w:color="auto"/>
        <w:right w:val="none" w:sz="0" w:space="0" w:color="auto"/>
      </w:divBdr>
    </w:div>
    <w:div w:id="1077242348">
      <w:bodyDiv w:val="1"/>
      <w:marLeft w:val="0"/>
      <w:marRight w:val="0"/>
      <w:marTop w:val="0"/>
      <w:marBottom w:val="0"/>
      <w:divBdr>
        <w:top w:val="none" w:sz="0" w:space="0" w:color="auto"/>
        <w:left w:val="none" w:sz="0" w:space="0" w:color="auto"/>
        <w:bottom w:val="none" w:sz="0" w:space="0" w:color="auto"/>
        <w:right w:val="none" w:sz="0" w:space="0" w:color="auto"/>
      </w:divBdr>
    </w:div>
    <w:div w:id="1463111312">
      <w:bodyDiv w:val="1"/>
      <w:marLeft w:val="0"/>
      <w:marRight w:val="0"/>
      <w:marTop w:val="0"/>
      <w:marBottom w:val="0"/>
      <w:divBdr>
        <w:top w:val="none" w:sz="0" w:space="0" w:color="auto"/>
        <w:left w:val="none" w:sz="0" w:space="0" w:color="auto"/>
        <w:bottom w:val="none" w:sz="0" w:space="0" w:color="auto"/>
        <w:right w:val="none" w:sz="0" w:space="0" w:color="auto"/>
      </w:divBdr>
    </w:div>
    <w:div w:id="19528579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kenyas-parliament-continues-to-stall-on-the-two-thirds-gender-rule-7922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heconversation.com/botswana-recognizes-lgbtq-rights-leading-the-way-in-southern-africa-11927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nk.springer.com/article/10.1007/s10691-020-09428-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anjia1@cardiff.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94141-C639-4E80-891F-8A5558DB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R</dc:creator>
  <cp:keywords/>
  <dc:description/>
  <cp:lastModifiedBy>Rosemary Hunter</cp:lastModifiedBy>
  <cp:revision>4</cp:revision>
  <dcterms:created xsi:type="dcterms:W3CDTF">2020-10-30T20:02:00Z</dcterms:created>
  <dcterms:modified xsi:type="dcterms:W3CDTF">2020-11-09T20:28:00Z</dcterms:modified>
</cp:coreProperties>
</file>